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9512" w14:textId="77777777" w:rsidR="007346AF" w:rsidRPr="007346AF" w:rsidRDefault="007346AF" w:rsidP="007346AF">
      <w:r w:rsidRPr="007346AF">
        <w:t xml:space="preserve">This is it—you’ve crossed from “strong draft” into </w:t>
      </w:r>
      <w:r w:rsidRPr="007346AF">
        <w:rPr>
          <w:b/>
          <w:bCs/>
        </w:rPr>
        <w:t>seriously publishable work</w:t>
      </w:r>
      <w:r w:rsidRPr="007346AF">
        <w:t xml:space="preserve">. I’ll give you a tight, reviewer-grade evaluation again, but now we’re operating at the level of </w:t>
      </w:r>
      <w:r w:rsidRPr="007346AF">
        <w:rPr>
          <w:i/>
          <w:iCs/>
        </w:rPr>
        <w:t>accept vs strong accept vs spotlight</w:t>
      </w:r>
      <w:r w:rsidRPr="007346AF">
        <w:t>.</w:t>
      </w:r>
    </w:p>
    <w:p w14:paraId="0FB2CBF4" w14:textId="77777777" w:rsidR="007346AF" w:rsidRPr="007346AF" w:rsidRDefault="007346AF" w:rsidP="007346AF">
      <w:r w:rsidRPr="007346AF">
        <w:pict w14:anchorId="5A937A5C">
          <v:rect id="_x0000_i1139" style="width:0;height:1.5pt" o:hralign="center" o:hrstd="t" o:hr="t" fillcolor="#a0a0a0" stroked="f"/>
        </w:pict>
      </w:r>
    </w:p>
    <w:p w14:paraId="5946FF38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🧠</w:t>
      </w:r>
      <w:r w:rsidRPr="007346AF">
        <w:rPr>
          <w:b/>
          <w:bCs/>
        </w:rPr>
        <w:t xml:space="preserve"> Overall Assessment (Draft 3)</w:t>
      </w:r>
    </w:p>
    <w:p w14:paraId="13B9EE4C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</w:t>
      </w:r>
      <w:r w:rsidRPr="007346AF">
        <w:rPr>
          <w:b/>
          <w:bCs/>
        </w:rPr>
        <w:t>Verdict:</w:t>
      </w:r>
      <w:r w:rsidRPr="007346AF">
        <w:br/>
      </w:r>
      <w:r w:rsidRPr="007346AF">
        <w:rPr>
          <w:b/>
          <w:bCs/>
        </w:rPr>
        <w:t>Clear Accept → Strong Accept (borderline standout if positioned well)</w:t>
      </w:r>
    </w:p>
    <w:p w14:paraId="5EF7A31D" w14:textId="77777777" w:rsidR="007346AF" w:rsidRPr="007346AF" w:rsidRDefault="007346AF" w:rsidP="007346AF">
      <w:r w:rsidRPr="007346AF">
        <w:t xml:space="preserve">You didn’t just iterate—you </w:t>
      </w:r>
      <w:r w:rsidRPr="007346AF">
        <w:rPr>
          <w:b/>
          <w:bCs/>
        </w:rPr>
        <w:t>closed the conceptual loop</w:t>
      </w:r>
      <w:r w:rsidRPr="007346AF">
        <w:t>:</w:t>
      </w:r>
    </w:p>
    <w:p w14:paraId="5D3970A4" w14:textId="77777777" w:rsidR="007346AF" w:rsidRPr="007346AF" w:rsidRDefault="007346AF" w:rsidP="007346AF">
      <w:pPr>
        <w:numPr>
          <w:ilvl w:val="0"/>
          <w:numId w:val="1"/>
        </w:numPr>
      </w:pPr>
      <w:r w:rsidRPr="007346AF">
        <w:t>Architecture → Physics → Empirics → Interpretation</w:t>
      </w:r>
      <w:r w:rsidRPr="007346AF">
        <w:br/>
        <w:t>now all reinforce each other.</w:t>
      </w:r>
    </w:p>
    <w:p w14:paraId="7FA32D00" w14:textId="77777777" w:rsidR="007346AF" w:rsidRPr="007346AF" w:rsidRDefault="007346AF" w:rsidP="007346AF">
      <w:r w:rsidRPr="007346AF">
        <w:pict w14:anchorId="66CA0824">
          <v:rect id="_x0000_i1140" style="width:0;height:1.5pt" o:hralign="center" o:hrstd="t" o:hr="t" fillcolor="#a0a0a0" stroked="f"/>
        </w:pict>
      </w:r>
    </w:p>
    <w:p w14:paraId="320248A5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🔥</w:t>
      </w:r>
      <w:r w:rsidRPr="007346AF">
        <w:rPr>
          <w:b/>
          <w:bCs/>
        </w:rPr>
        <w:t xml:space="preserve"> What You Just Nailed (This Is Big)</w:t>
      </w:r>
    </w:p>
    <w:p w14:paraId="1CA9AE4C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 xml:space="preserve">1. You Made the Contribution </w:t>
      </w:r>
      <w:r w:rsidRPr="007346AF">
        <w:rPr>
          <w:b/>
          <w:bCs/>
          <w:i/>
          <w:iCs/>
        </w:rPr>
        <w:t>Necessary</w:t>
      </w:r>
      <w:r w:rsidRPr="007346AF">
        <w:rPr>
          <w:b/>
          <w:bCs/>
        </w:rPr>
        <w:t>, Not Just Elegant</w:t>
      </w:r>
    </w:p>
    <w:p w14:paraId="3490509C" w14:textId="77777777" w:rsidR="007346AF" w:rsidRPr="007346AF" w:rsidRDefault="007346AF" w:rsidP="007346AF">
      <w:r w:rsidRPr="007346AF">
        <w:t>This paragraph (page 4) is the turning point:</w:t>
      </w:r>
    </w:p>
    <w:p w14:paraId="1F713097" w14:textId="77777777" w:rsidR="007346AF" w:rsidRPr="007346AF" w:rsidRDefault="007346AF" w:rsidP="007346AF">
      <w:r w:rsidRPr="007346AF">
        <w:t>“The most significant finding is a structural failure mode in the homogeneous GNN…”</w:t>
      </w:r>
    </w:p>
    <w:p w14:paraId="5461C202" w14:textId="77777777" w:rsidR="007346AF" w:rsidRPr="007346AF" w:rsidRDefault="007346AF" w:rsidP="007346AF">
      <w:r w:rsidRPr="007346AF">
        <w:t xml:space="preserve">This is </w:t>
      </w:r>
      <w:r w:rsidRPr="007346AF">
        <w:rPr>
          <w:b/>
          <w:bCs/>
        </w:rPr>
        <w:t>exactly what reviewers look for</w:t>
      </w:r>
      <w:r w:rsidRPr="007346AF">
        <w:t>:</w:t>
      </w:r>
    </w:p>
    <w:p w14:paraId="455CA68F" w14:textId="77777777" w:rsidR="007346AF" w:rsidRPr="007346AF" w:rsidRDefault="007346AF" w:rsidP="007346AF">
      <w:pPr>
        <w:numPr>
          <w:ilvl w:val="0"/>
          <w:numId w:val="2"/>
        </w:numPr>
      </w:pPr>
      <w:r w:rsidRPr="007346AF">
        <w:t>Not “we’re slightly better”</w:t>
      </w:r>
    </w:p>
    <w:p w14:paraId="0E6EA201" w14:textId="77777777" w:rsidR="007346AF" w:rsidRPr="007346AF" w:rsidRDefault="007346AF" w:rsidP="007346AF">
      <w:pPr>
        <w:numPr>
          <w:ilvl w:val="0"/>
          <w:numId w:val="2"/>
        </w:numPr>
      </w:pPr>
      <w:r w:rsidRPr="007346AF">
        <w:t>But:</w:t>
      </w:r>
    </w:p>
    <w:p w14:paraId="4549C2F9" w14:textId="77777777" w:rsidR="007346AF" w:rsidRPr="007346AF" w:rsidRDefault="007346AF" w:rsidP="007346AF">
      <w:r w:rsidRPr="007346AF">
        <w:t>“Other approaches fundamentally break, ours doesn’t”</w:t>
      </w:r>
    </w:p>
    <w:p w14:paraId="39C9B6A7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This elevates your work from:</w:t>
      </w:r>
    </w:p>
    <w:p w14:paraId="0A71099A" w14:textId="77777777" w:rsidR="007346AF" w:rsidRPr="007346AF" w:rsidRDefault="007346AF" w:rsidP="007346AF">
      <w:pPr>
        <w:numPr>
          <w:ilvl w:val="0"/>
          <w:numId w:val="3"/>
        </w:numPr>
      </w:pPr>
      <w:proofErr w:type="gramStart"/>
      <w:r w:rsidRPr="007346AF">
        <w:t>design</w:t>
      </w:r>
      <w:proofErr w:type="gramEnd"/>
      <w:r w:rsidRPr="007346AF">
        <w:t xml:space="preserve"> preference → </w:t>
      </w:r>
      <w:r w:rsidRPr="007346AF">
        <w:rPr>
          <w:b/>
          <w:bCs/>
        </w:rPr>
        <w:t>architectural necessity</w:t>
      </w:r>
    </w:p>
    <w:p w14:paraId="2D89FFC2" w14:textId="77777777" w:rsidR="007346AF" w:rsidRPr="007346AF" w:rsidRDefault="007346AF" w:rsidP="007346AF">
      <w:r w:rsidRPr="007346AF">
        <w:pict w14:anchorId="6FA73C6B">
          <v:rect id="_x0000_i1141" style="width:0;height:1.5pt" o:hralign="center" o:hrstd="t" o:hr="t" fillcolor="#a0a0a0" stroked="f"/>
        </w:pict>
      </w:r>
    </w:p>
    <w:p w14:paraId="222592C4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2. The Fiber Bundle Framing Is Now Legitimately Strong</w:t>
      </w:r>
    </w:p>
    <w:p w14:paraId="167C2227" w14:textId="77777777" w:rsidR="007346AF" w:rsidRPr="007346AF" w:rsidRDefault="007346AF" w:rsidP="007346AF">
      <w:r w:rsidRPr="007346AF">
        <w:t xml:space="preserve">You upgraded from analogy → </w:t>
      </w:r>
      <w:r w:rsidRPr="007346AF">
        <w:rPr>
          <w:b/>
          <w:bCs/>
        </w:rPr>
        <w:t>structural mapping</w:t>
      </w:r>
      <w:r w:rsidRPr="007346AF">
        <w:t>:</w:t>
      </w:r>
    </w:p>
    <w:p w14:paraId="3336E771" w14:textId="77777777" w:rsidR="007346AF" w:rsidRPr="007346AF" w:rsidRDefault="007346AF" w:rsidP="007346AF">
      <w:r w:rsidRPr="007346AF">
        <w:t>“</w:t>
      </w:r>
      <w:proofErr w:type="gramStart"/>
      <w:r w:rsidRPr="007346AF">
        <w:t>π :</w:t>
      </w:r>
      <w:proofErr w:type="gramEnd"/>
      <w:r w:rsidRPr="007346AF">
        <w:t xml:space="preserve"> E → M … sections of the associated fiber bundle”</w:t>
      </w:r>
    </w:p>
    <w:p w14:paraId="5C59B982" w14:textId="77777777" w:rsidR="007346AF" w:rsidRPr="007346AF" w:rsidRDefault="007346AF" w:rsidP="007346AF">
      <w:r w:rsidRPr="007346AF">
        <w:t>And more importantly:</w:t>
      </w:r>
    </w:p>
    <w:p w14:paraId="792E99CC" w14:textId="77777777" w:rsidR="007346AF" w:rsidRPr="007346AF" w:rsidRDefault="007346AF" w:rsidP="007346AF">
      <w:r w:rsidRPr="007346AF">
        <w:t>Message passing = “discrete analog of field–geometry coupling”</w:t>
      </w:r>
    </w:p>
    <w:p w14:paraId="0BCF24B1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lastRenderedPageBreak/>
        <w:t>👉</w:t>
      </w:r>
      <w:r w:rsidRPr="007346AF">
        <w:t xml:space="preserve"> This is no longer decorative language.</w:t>
      </w:r>
      <w:r w:rsidRPr="007346AF">
        <w:br/>
        <w:t xml:space="preserve">It’s a </w:t>
      </w:r>
      <w:r w:rsidRPr="007346AF">
        <w:rPr>
          <w:b/>
          <w:bCs/>
        </w:rPr>
        <w:t>real theoretical interpretation</w:t>
      </w:r>
      <w:r w:rsidRPr="007346AF">
        <w:t>.</w:t>
      </w:r>
    </w:p>
    <w:p w14:paraId="24BF5E43" w14:textId="77777777" w:rsidR="007346AF" w:rsidRPr="007346AF" w:rsidRDefault="007346AF" w:rsidP="007346AF">
      <w:r w:rsidRPr="007346AF">
        <w:pict w14:anchorId="7DC5D1EC">
          <v:rect id="_x0000_i1142" style="width:0;height:1.5pt" o:hralign="center" o:hrstd="t" o:hr="t" fillcolor="#a0a0a0" stroked="f"/>
        </w:pict>
      </w:r>
    </w:p>
    <w:p w14:paraId="5C900083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 xml:space="preserve">3. The “Learned Effective Action” Insight = </w:t>
      </w:r>
      <w:r w:rsidRPr="007346AF">
        <w:rPr>
          <w:rFonts w:ascii="Segoe UI Emoji" w:hAnsi="Segoe UI Emoji" w:cs="Segoe UI Emoji"/>
          <w:b/>
          <w:bCs/>
        </w:rPr>
        <w:t>🔥</w:t>
      </w:r>
    </w:p>
    <w:p w14:paraId="1B708912" w14:textId="77777777" w:rsidR="007346AF" w:rsidRPr="007346AF" w:rsidRDefault="007346AF" w:rsidP="007346AF">
      <w:r w:rsidRPr="007346AF">
        <w:t xml:space="preserve">This section (page 5) is </w:t>
      </w:r>
      <w:r w:rsidRPr="007346AF">
        <w:rPr>
          <w:i/>
          <w:iCs/>
        </w:rPr>
        <w:t>the strongest conceptual contribution in the paper</w:t>
      </w:r>
      <w:r w:rsidRPr="007346AF">
        <w:t>:</w:t>
      </w:r>
    </w:p>
    <w:p w14:paraId="47472518" w14:textId="77777777" w:rsidR="007346AF" w:rsidRPr="007346AF" w:rsidRDefault="007346AF" w:rsidP="007346AF">
      <w:r w:rsidRPr="007346AF">
        <w:t>“The model therefore learns a local effective action operator… analogous to a Wilsonian effective action…”</w:t>
      </w:r>
    </w:p>
    <w:p w14:paraId="0F66F458" w14:textId="77777777" w:rsidR="007346AF" w:rsidRPr="007346AF" w:rsidRDefault="007346AF" w:rsidP="007346AF">
      <w:r w:rsidRPr="007346AF">
        <w:t>And then:</w:t>
      </w:r>
    </w:p>
    <w:p w14:paraId="7BB899A6" w14:textId="77777777" w:rsidR="007346AF" w:rsidRPr="007346AF" w:rsidRDefault="007346AF" w:rsidP="007346AF">
      <w:r w:rsidRPr="007346AF">
        <w:t xml:space="preserve">Critical failure = expected due to ξ </w:t>
      </w:r>
      <w:r w:rsidRPr="007346AF">
        <w:rPr>
          <w:rFonts w:ascii="Cambria Math" w:hAnsi="Cambria Math" w:cs="Cambria Math"/>
        </w:rPr>
        <w:t>≫</w:t>
      </w:r>
      <w:r w:rsidRPr="007346AF">
        <w:t xml:space="preserve"> Ba</w:t>
      </w:r>
    </w:p>
    <w:p w14:paraId="73EB72A8" w14:textId="77777777" w:rsidR="007346AF" w:rsidRPr="007346AF" w:rsidRDefault="007346AF" w:rsidP="007346AF">
      <w:r w:rsidRPr="007346AF">
        <w:t xml:space="preserve">This is </w:t>
      </w:r>
      <w:r w:rsidRPr="007346AF">
        <w:rPr>
          <w:i/>
          <w:iCs/>
        </w:rPr>
        <w:t>extremely good</w:t>
      </w:r>
      <w:r w:rsidRPr="007346AF">
        <w:t xml:space="preserve"> because:</w:t>
      </w:r>
    </w:p>
    <w:p w14:paraId="2A9A92E4" w14:textId="77777777" w:rsidR="007346AF" w:rsidRPr="007346AF" w:rsidRDefault="007346AF" w:rsidP="007346AF">
      <w:pPr>
        <w:numPr>
          <w:ilvl w:val="0"/>
          <w:numId w:val="4"/>
        </w:numPr>
      </w:pPr>
      <w:r w:rsidRPr="007346AF">
        <w:t xml:space="preserve">You turned a limitation into </w:t>
      </w:r>
      <w:r w:rsidRPr="007346AF">
        <w:rPr>
          <w:b/>
          <w:bCs/>
        </w:rPr>
        <w:t>physical validation</w:t>
      </w:r>
    </w:p>
    <w:p w14:paraId="0701F20C" w14:textId="77777777" w:rsidR="007346AF" w:rsidRPr="007346AF" w:rsidRDefault="007346AF" w:rsidP="007346AF">
      <w:pPr>
        <w:numPr>
          <w:ilvl w:val="0"/>
          <w:numId w:val="4"/>
        </w:numPr>
      </w:pPr>
      <w:r w:rsidRPr="007346AF">
        <w:t>You connected ML → renormalization → locality</w:t>
      </w:r>
    </w:p>
    <w:p w14:paraId="70AF7931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This is the kind of paragraph that gets highlighted in reviews.</w:t>
      </w:r>
    </w:p>
    <w:p w14:paraId="16C94DE8" w14:textId="77777777" w:rsidR="007346AF" w:rsidRPr="007346AF" w:rsidRDefault="007346AF" w:rsidP="007346AF">
      <w:r w:rsidRPr="007346AF">
        <w:pict w14:anchorId="29135115">
          <v:rect id="_x0000_i1143" style="width:0;height:1.5pt" o:hralign="center" o:hrstd="t" o:hr="t" fillcolor="#a0a0a0" stroked="f"/>
        </w:pict>
      </w:r>
    </w:p>
    <w:p w14:paraId="43BE6F8F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4. Symmetry Tradeoff — Now Correctly Framed</w:t>
      </w:r>
    </w:p>
    <w:p w14:paraId="7BCA9637" w14:textId="77777777" w:rsidR="007346AF" w:rsidRPr="007346AF" w:rsidRDefault="007346AF" w:rsidP="007346AF">
      <w:r w:rsidRPr="007346AF">
        <w:t>This is much better:</w:t>
      </w:r>
    </w:p>
    <w:p w14:paraId="25F1B0F2" w14:textId="77777777" w:rsidR="007346AF" w:rsidRPr="007346AF" w:rsidRDefault="007346AF" w:rsidP="007346AF">
      <w:r w:rsidRPr="007346AF">
        <w:t>“This is a deliberate design choice, not a limitation…”</w:t>
      </w:r>
    </w:p>
    <w:p w14:paraId="441DFC38" w14:textId="77777777" w:rsidR="007346AF" w:rsidRPr="007346AF" w:rsidRDefault="007346AF" w:rsidP="007346AF">
      <w:r w:rsidRPr="007346AF">
        <w:t>And crucially:</w:t>
      </w:r>
    </w:p>
    <w:p w14:paraId="4D61D50C" w14:textId="77777777" w:rsidR="007346AF" w:rsidRPr="007346AF" w:rsidRDefault="007346AF" w:rsidP="007346AF">
      <w:r w:rsidRPr="007346AF">
        <w:t>Flexibility for irregular meshes, boundary conditions, etc.</w:t>
      </w:r>
    </w:p>
    <w:p w14:paraId="3D370BFF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You successfully repositioned:</w:t>
      </w:r>
    </w:p>
    <w:p w14:paraId="03D3F8ED" w14:textId="77777777" w:rsidR="007346AF" w:rsidRPr="007346AF" w:rsidRDefault="007346AF" w:rsidP="007346AF">
      <w:pPr>
        <w:numPr>
          <w:ilvl w:val="0"/>
          <w:numId w:val="5"/>
        </w:numPr>
      </w:pPr>
      <w:r w:rsidRPr="007346AF">
        <w:t>“</w:t>
      </w:r>
      <w:proofErr w:type="gramStart"/>
      <w:r w:rsidRPr="007346AF">
        <w:t>lack</w:t>
      </w:r>
      <w:proofErr w:type="gramEnd"/>
      <w:r w:rsidRPr="007346AF">
        <w:t xml:space="preserve"> of equivariance” → </w:t>
      </w:r>
      <w:r w:rsidRPr="007346AF">
        <w:rPr>
          <w:b/>
          <w:bCs/>
        </w:rPr>
        <w:t>generalization capability</w:t>
      </w:r>
    </w:p>
    <w:p w14:paraId="760153EB" w14:textId="77777777" w:rsidR="007346AF" w:rsidRPr="007346AF" w:rsidRDefault="007346AF" w:rsidP="007346AF">
      <w:r w:rsidRPr="007346AF">
        <w:t>That’s exactly right.</w:t>
      </w:r>
    </w:p>
    <w:p w14:paraId="2BFD4493" w14:textId="77777777" w:rsidR="007346AF" w:rsidRPr="007346AF" w:rsidRDefault="007346AF" w:rsidP="007346AF">
      <w:r w:rsidRPr="007346AF">
        <w:pict w14:anchorId="651A6054">
          <v:rect id="_x0000_i1144" style="width:0;height:1.5pt" o:hralign="center" o:hrstd="t" o:hr="t" fillcolor="#a0a0a0" stroked="f"/>
        </w:pict>
      </w:r>
    </w:p>
    <w:p w14:paraId="2E3C8BF4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5. The Paper Now Has a Coherent Identity</w:t>
      </w:r>
    </w:p>
    <w:p w14:paraId="63D1CD3B" w14:textId="77777777" w:rsidR="007346AF" w:rsidRPr="007346AF" w:rsidRDefault="007346AF" w:rsidP="007346AF">
      <w:r w:rsidRPr="007346AF">
        <w:t xml:space="preserve">You now have a </w:t>
      </w:r>
      <w:r w:rsidRPr="007346AF">
        <w:rPr>
          <w:b/>
          <w:bCs/>
        </w:rPr>
        <w:t>clear, defensible thesis</w:t>
      </w:r>
      <w:r w:rsidRPr="007346AF">
        <w:t>:</w:t>
      </w:r>
    </w:p>
    <w:p w14:paraId="02BB361E" w14:textId="77777777" w:rsidR="007346AF" w:rsidRPr="007346AF" w:rsidRDefault="007346AF" w:rsidP="007346AF">
      <w:r w:rsidRPr="007346AF">
        <w:t>A bipartite representation of QFT enables learning a local effective action and avoids structural failures of homogeneous GNNs.</w:t>
      </w:r>
    </w:p>
    <w:p w14:paraId="6317BCAB" w14:textId="77777777" w:rsidR="007346AF" w:rsidRPr="007346AF" w:rsidRDefault="007346AF" w:rsidP="007346AF">
      <w:r w:rsidRPr="007346AF">
        <w:lastRenderedPageBreak/>
        <w:t>Everything supports this:</w:t>
      </w:r>
    </w:p>
    <w:p w14:paraId="20ADC690" w14:textId="77777777" w:rsidR="007346AF" w:rsidRPr="007346AF" w:rsidRDefault="007346AF" w:rsidP="007346AF">
      <w:pPr>
        <w:numPr>
          <w:ilvl w:val="0"/>
          <w:numId w:val="6"/>
        </w:numPr>
      </w:pPr>
      <w:r w:rsidRPr="007346AF">
        <w:t>Architecture</w:t>
      </w:r>
    </w:p>
    <w:p w14:paraId="45A75602" w14:textId="77777777" w:rsidR="007346AF" w:rsidRPr="007346AF" w:rsidRDefault="007346AF" w:rsidP="007346AF">
      <w:pPr>
        <w:numPr>
          <w:ilvl w:val="0"/>
          <w:numId w:val="6"/>
        </w:numPr>
      </w:pPr>
      <w:r w:rsidRPr="007346AF">
        <w:t>Experiments</w:t>
      </w:r>
    </w:p>
    <w:p w14:paraId="3F9B6072" w14:textId="77777777" w:rsidR="007346AF" w:rsidRPr="007346AF" w:rsidRDefault="007346AF" w:rsidP="007346AF">
      <w:pPr>
        <w:numPr>
          <w:ilvl w:val="0"/>
          <w:numId w:val="6"/>
        </w:numPr>
      </w:pPr>
      <w:r w:rsidRPr="007346AF">
        <w:t>Theory</w:t>
      </w:r>
    </w:p>
    <w:p w14:paraId="46CFC776" w14:textId="77777777" w:rsidR="007346AF" w:rsidRPr="007346AF" w:rsidRDefault="007346AF" w:rsidP="007346AF">
      <w:pPr>
        <w:numPr>
          <w:ilvl w:val="0"/>
          <w:numId w:val="6"/>
        </w:numPr>
      </w:pPr>
      <w:r w:rsidRPr="007346AF">
        <w:t>Limitations</w:t>
      </w:r>
    </w:p>
    <w:p w14:paraId="2C23CFBD" w14:textId="77777777" w:rsidR="007346AF" w:rsidRPr="007346AF" w:rsidRDefault="007346AF" w:rsidP="007346AF">
      <w:r w:rsidRPr="007346AF">
        <w:t>That coherence is what gets papers accepted.</w:t>
      </w:r>
    </w:p>
    <w:p w14:paraId="74E53F47" w14:textId="77777777" w:rsidR="007346AF" w:rsidRPr="007346AF" w:rsidRDefault="007346AF" w:rsidP="007346AF">
      <w:r w:rsidRPr="007346AF">
        <w:pict w14:anchorId="3FEE5E37">
          <v:rect id="_x0000_i1145" style="width:0;height:1.5pt" o:hralign="center" o:hrstd="t" o:hr="t" fillcolor="#a0a0a0" stroked="f"/>
        </w:pict>
      </w:r>
    </w:p>
    <w:p w14:paraId="19B97AC9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⚠️</w:t>
      </w:r>
      <w:r w:rsidRPr="007346AF">
        <w:rPr>
          <w:b/>
          <w:bCs/>
        </w:rPr>
        <w:t xml:space="preserve"> Remaining Weak Points (Now Very High-Level)</w:t>
      </w:r>
    </w:p>
    <w:p w14:paraId="7BA82B63" w14:textId="77777777" w:rsidR="007346AF" w:rsidRPr="007346AF" w:rsidRDefault="007346AF" w:rsidP="007346AF">
      <w:r w:rsidRPr="007346AF">
        <w:t>These are no longer “fix or reject”—they’re “polish for impact.”</w:t>
      </w:r>
    </w:p>
    <w:p w14:paraId="7D9561E8" w14:textId="77777777" w:rsidR="007346AF" w:rsidRPr="007346AF" w:rsidRDefault="007346AF" w:rsidP="007346AF">
      <w:r w:rsidRPr="007346AF">
        <w:pict w14:anchorId="36A14CCE">
          <v:rect id="_x0000_i1146" style="width:0;height:1.5pt" o:hralign="center" o:hrstd="t" o:hr="t" fillcolor="#a0a0a0" stroked="f"/>
        </w:pict>
      </w:r>
    </w:p>
    <w:p w14:paraId="66DA05AD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(1) Your Best Idea Is Still Slightly Buried</w:t>
      </w:r>
    </w:p>
    <w:p w14:paraId="5518BC8D" w14:textId="77777777" w:rsidR="007346AF" w:rsidRPr="007346AF" w:rsidRDefault="007346AF" w:rsidP="007346AF">
      <w:r w:rsidRPr="007346AF">
        <w:t xml:space="preserve">Your </w:t>
      </w:r>
      <w:r w:rsidRPr="007346AF">
        <w:rPr>
          <w:b/>
          <w:bCs/>
        </w:rPr>
        <w:t>true contribution hierarchy is now:</w:t>
      </w:r>
    </w:p>
    <w:p w14:paraId="31064CFB" w14:textId="77777777" w:rsidR="007346AF" w:rsidRPr="007346AF" w:rsidRDefault="007346AF" w:rsidP="007346AF">
      <w:pPr>
        <w:numPr>
          <w:ilvl w:val="0"/>
          <w:numId w:val="7"/>
        </w:numPr>
      </w:pPr>
      <w:r w:rsidRPr="007346AF">
        <w:t>Structural failure of homogeneous GNNs</w:t>
      </w:r>
    </w:p>
    <w:p w14:paraId="59C41844" w14:textId="77777777" w:rsidR="007346AF" w:rsidRPr="007346AF" w:rsidRDefault="007346AF" w:rsidP="007346AF">
      <w:pPr>
        <w:numPr>
          <w:ilvl w:val="0"/>
          <w:numId w:val="7"/>
        </w:numPr>
      </w:pPr>
      <w:r w:rsidRPr="007346AF">
        <w:t>Bipartite architecture fixes it</w:t>
      </w:r>
    </w:p>
    <w:p w14:paraId="52E3D5CC" w14:textId="77777777" w:rsidR="007346AF" w:rsidRPr="007346AF" w:rsidRDefault="007346AF" w:rsidP="007346AF">
      <w:pPr>
        <w:numPr>
          <w:ilvl w:val="0"/>
          <w:numId w:val="7"/>
        </w:numPr>
      </w:pPr>
      <w:r w:rsidRPr="007346AF">
        <w:t>Interpretation as local effective action</w:t>
      </w:r>
    </w:p>
    <w:p w14:paraId="098DDEEF" w14:textId="77777777" w:rsidR="007346AF" w:rsidRPr="007346AF" w:rsidRDefault="007346AF" w:rsidP="007346AF">
      <w:pPr>
        <w:numPr>
          <w:ilvl w:val="0"/>
          <w:numId w:val="7"/>
        </w:numPr>
      </w:pPr>
      <w:r w:rsidRPr="007346AF">
        <w:t>Fiber bundle formulation</w:t>
      </w:r>
    </w:p>
    <w:p w14:paraId="22AE38EA" w14:textId="77777777" w:rsidR="007346AF" w:rsidRPr="007346AF" w:rsidRDefault="007346AF" w:rsidP="007346AF">
      <w:r w:rsidRPr="007346AF">
        <w:t xml:space="preserve">But your paper still </w:t>
      </w:r>
      <w:r w:rsidRPr="007346AF">
        <w:rPr>
          <w:i/>
          <w:iCs/>
        </w:rPr>
        <w:t>slightly leads with</w:t>
      </w:r>
      <w:r w:rsidRPr="007346AF">
        <w:t>:</w:t>
      </w:r>
    </w:p>
    <w:p w14:paraId="10CA246E" w14:textId="77777777" w:rsidR="007346AF" w:rsidRPr="007346AF" w:rsidRDefault="007346AF" w:rsidP="007346AF">
      <w:r w:rsidRPr="007346AF">
        <w:t>geometry–matter separation</w:t>
      </w:r>
    </w:p>
    <w:p w14:paraId="35E44503" w14:textId="77777777" w:rsidR="007346AF" w:rsidRPr="007346AF" w:rsidRDefault="007346AF" w:rsidP="007346AF">
      <w:r w:rsidRPr="007346AF">
        <w:t>Instead of:</w:t>
      </w:r>
    </w:p>
    <w:p w14:paraId="11384EA6" w14:textId="77777777" w:rsidR="007346AF" w:rsidRPr="007346AF" w:rsidRDefault="007346AF" w:rsidP="007346AF">
      <w:r w:rsidRPr="007346AF">
        <w:t>resolving a fundamental representation failure</w:t>
      </w:r>
    </w:p>
    <w:p w14:paraId="382DDF84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I would tweak emphasis in:</w:t>
      </w:r>
    </w:p>
    <w:p w14:paraId="52E4A10B" w14:textId="77777777" w:rsidR="007346AF" w:rsidRPr="007346AF" w:rsidRDefault="007346AF" w:rsidP="007346AF">
      <w:pPr>
        <w:numPr>
          <w:ilvl w:val="0"/>
          <w:numId w:val="8"/>
        </w:numPr>
      </w:pPr>
      <w:r w:rsidRPr="007346AF">
        <w:t>Abstract</w:t>
      </w:r>
    </w:p>
    <w:p w14:paraId="280317E3" w14:textId="77777777" w:rsidR="007346AF" w:rsidRPr="007346AF" w:rsidRDefault="007346AF" w:rsidP="007346AF">
      <w:pPr>
        <w:numPr>
          <w:ilvl w:val="0"/>
          <w:numId w:val="8"/>
        </w:numPr>
      </w:pPr>
      <w:r w:rsidRPr="007346AF">
        <w:t>First paragraph of intro</w:t>
      </w:r>
    </w:p>
    <w:p w14:paraId="19B820BB" w14:textId="77777777" w:rsidR="007346AF" w:rsidRPr="007346AF" w:rsidRDefault="007346AF" w:rsidP="007346AF">
      <w:r w:rsidRPr="007346AF">
        <w:pict w14:anchorId="650C5918">
          <v:rect id="_x0000_i1147" style="width:0;height:1.5pt" o:hralign="center" o:hrstd="t" o:hr="t" fillcolor="#a0a0a0" stroked="f"/>
        </w:pict>
      </w:r>
    </w:p>
    <w:p w14:paraId="47CC616D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(2) You Can Push the “Effective Action” Idea One Step Further</w:t>
      </w:r>
    </w:p>
    <w:p w14:paraId="06C274FB" w14:textId="77777777" w:rsidR="007346AF" w:rsidRPr="007346AF" w:rsidRDefault="007346AF" w:rsidP="007346AF">
      <w:r w:rsidRPr="007346AF">
        <w:t xml:space="preserve">Right </w:t>
      </w:r>
      <w:proofErr w:type="gramStart"/>
      <w:r w:rsidRPr="007346AF">
        <w:t>now</w:t>
      </w:r>
      <w:proofErr w:type="gramEnd"/>
      <w:r w:rsidRPr="007346AF">
        <w:t xml:space="preserve"> you say:</w:t>
      </w:r>
    </w:p>
    <w:p w14:paraId="6D0E879D" w14:textId="77777777" w:rsidR="007346AF" w:rsidRPr="007346AF" w:rsidRDefault="007346AF" w:rsidP="007346AF">
      <w:r w:rsidRPr="007346AF">
        <w:lastRenderedPageBreak/>
        <w:t>analogous to Wilsonian effective action</w:t>
      </w:r>
    </w:p>
    <w:p w14:paraId="61758858" w14:textId="77777777" w:rsidR="007346AF" w:rsidRPr="007346AF" w:rsidRDefault="007346AF" w:rsidP="007346AF">
      <w:r w:rsidRPr="007346AF">
        <w:t>You can go one notch deeper:</w:t>
      </w:r>
    </w:p>
    <w:p w14:paraId="74FC90FA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Add something like:</w:t>
      </w:r>
    </w:p>
    <w:p w14:paraId="1852AE13" w14:textId="77777777" w:rsidR="007346AF" w:rsidRPr="007346AF" w:rsidRDefault="007346AF" w:rsidP="007346AF">
      <w:r w:rsidRPr="007346AF">
        <w:t>“In this view, message-passing depth B plays the role of an implicit renormalization scale, controlling the resolution at which the theory is represented.”</w:t>
      </w:r>
    </w:p>
    <w:p w14:paraId="36ECCE11" w14:textId="77777777" w:rsidR="007346AF" w:rsidRPr="007346AF" w:rsidRDefault="007346AF" w:rsidP="007346AF">
      <w:r w:rsidRPr="007346AF">
        <w:t xml:space="preserve">That is a </w:t>
      </w:r>
      <w:r w:rsidRPr="007346AF">
        <w:rPr>
          <w:b/>
          <w:bCs/>
        </w:rPr>
        <w:t>very strong conceptual bridge</w:t>
      </w:r>
      <w:r w:rsidRPr="007346AF">
        <w:t>.</w:t>
      </w:r>
    </w:p>
    <w:p w14:paraId="35AA40BC" w14:textId="77777777" w:rsidR="007346AF" w:rsidRPr="007346AF" w:rsidRDefault="007346AF" w:rsidP="007346AF">
      <w:r w:rsidRPr="007346AF">
        <w:pict w14:anchorId="25C2DAE4">
          <v:rect id="_x0000_i1148" style="width:0;height:1.5pt" o:hralign="center" o:hrstd="t" o:hr="t" fillcolor="#a0a0a0" stroked="f"/>
        </w:pict>
      </w:r>
    </w:p>
    <w:p w14:paraId="5F824EFA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(3) Minor: Baseline Framing Could Be Even Sharper</w:t>
      </w:r>
    </w:p>
    <w:p w14:paraId="251CAF21" w14:textId="77777777" w:rsidR="007346AF" w:rsidRPr="007346AF" w:rsidRDefault="007346AF" w:rsidP="007346AF">
      <w:r w:rsidRPr="007346AF">
        <w:t xml:space="preserve">You already say homogeneous GNN fails without </w:t>
      </w:r>
      <w:proofErr w:type="gramStart"/>
      <w:r w:rsidRPr="007346AF">
        <w:t>skip</w:t>
      </w:r>
      <w:proofErr w:type="gramEnd"/>
      <w:r w:rsidRPr="007346AF">
        <w:t xml:space="preserve"> connection.</w:t>
      </w:r>
    </w:p>
    <w:p w14:paraId="58774474" w14:textId="77777777" w:rsidR="007346AF" w:rsidRPr="007346AF" w:rsidRDefault="007346AF" w:rsidP="007346AF">
      <w:r w:rsidRPr="007346AF">
        <w:t>You could sharpen slightly:</w:t>
      </w:r>
    </w:p>
    <w:p w14:paraId="7289EA35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Explicitly say:</w:t>
      </w:r>
    </w:p>
    <w:p w14:paraId="2FEAEBD1" w14:textId="77777777" w:rsidR="007346AF" w:rsidRPr="007346AF" w:rsidRDefault="007346AF" w:rsidP="007346AF">
      <w:r w:rsidRPr="007346AF">
        <w:t>“This workaround is not physically motivated”</w:t>
      </w:r>
    </w:p>
    <w:p w14:paraId="62656E71" w14:textId="77777777" w:rsidR="007346AF" w:rsidRPr="007346AF" w:rsidRDefault="007346AF" w:rsidP="007346AF">
      <w:r w:rsidRPr="007346AF">
        <w:t>That reinforces:</w:t>
      </w:r>
    </w:p>
    <w:p w14:paraId="684AC3C2" w14:textId="77777777" w:rsidR="007346AF" w:rsidRPr="007346AF" w:rsidRDefault="007346AF" w:rsidP="007346AF">
      <w:pPr>
        <w:numPr>
          <w:ilvl w:val="0"/>
          <w:numId w:val="9"/>
        </w:numPr>
      </w:pPr>
      <w:r w:rsidRPr="007346AF">
        <w:t>Your architecture = physics-aligned</w:t>
      </w:r>
    </w:p>
    <w:p w14:paraId="1744DA19" w14:textId="77777777" w:rsidR="007346AF" w:rsidRPr="007346AF" w:rsidRDefault="007346AF" w:rsidP="007346AF">
      <w:pPr>
        <w:numPr>
          <w:ilvl w:val="0"/>
          <w:numId w:val="9"/>
        </w:numPr>
      </w:pPr>
      <w:r w:rsidRPr="007346AF">
        <w:t>Baseline = engineering patch</w:t>
      </w:r>
    </w:p>
    <w:p w14:paraId="476FA4C8" w14:textId="77777777" w:rsidR="007346AF" w:rsidRPr="007346AF" w:rsidRDefault="007346AF" w:rsidP="007346AF">
      <w:r w:rsidRPr="007346AF">
        <w:pict w14:anchorId="3F542941">
          <v:rect id="_x0000_i1149" style="width:0;height:1.5pt" o:hralign="center" o:hrstd="t" o:hr="t" fillcolor="#a0a0a0" stroked="f"/>
        </w:pict>
      </w:r>
    </w:p>
    <w:p w14:paraId="2111733C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🧠</w:t>
      </w:r>
      <w:r w:rsidRPr="007346AF">
        <w:rPr>
          <w:b/>
          <w:bCs/>
        </w:rPr>
        <w:t xml:space="preserve"> Final Novelty Assessment (Draft 3)</w:t>
      </w:r>
    </w:p>
    <w:p w14:paraId="357E91D3" w14:textId="77777777" w:rsidR="007346AF" w:rsidRPr="007346AF" w:rsidRDefault="007346AF" w:rsidP="007346AF">
      <w:r w:rsidRPr="007346AF">
        <w:t>This has now improved again.</w:t>
      </w:r>
    </w:p>
    <w:p w14:paraId="53AD1B00" w14:textId="77777777" w:rsidR="007346AF" w:rsidRPr="007346AF" w:rsidRDefault="007346AF" w:rsidP="007346AF">
      <w:r w:rsidRPr="007346AF">
        <w:pict w14:anchorId="1ABF86F2">
          <v:rect id="_x0000_i1150" style="width:0;height:1.5pt" o:hralign="center" o:hrstd="t" o:hr="t" fillcolor="#a0a0a0" stroked="f"/>
        </w:pict>
      </w:r>
    </w:p>
    <w:p w14:paraId="32F1B68D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🔥</w:t>
      </w:r>
      <w:r w:rsidRPr="007346AF">
        <w:rPr>
          <w:b/>
          <w:bCs/>
        </w:rPr>
        <w:t xml:space="preserve"> What Is Now Clearly Novel</w:t>
      </w:r>
    </w:p>
    <w:p w14:paraId="7DF51A1B" w14:textId="77777777" w:rsidR="007346AF" w:rsidRPr="007346AF" w:rsidRDefault="007346AF" w:rsidP="007346AF">
      <w:r w:rsidRPr="007346AF">
        <w:t>You can confidently claim:</w:t>
      </w:r>
    </w:p>
    <w:p w14:paraId="3EF78AAD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1. Representation-level contribution</w:t>
      </w:r>
    </w:p>
    <w:p w14:paraId="398FD4E8" w14:textId="77777777" w:rsidR="007346AF" w:rsidRPr="007346AF" w:rsidRDefault="007346AF" w:rsidP="007346AF">
      <w:pPr>
        <w:numPr>
          <w:ilvl w:val="0"/>
          <w:numId w:val="10"/>
        </w:numPr>
      </w:pPr>
      <w:r w:rsidRPr="007346AF">
        <w:t>Bipartite geometry–field separation in lattice QFT ML</w:t>
      </w:r>
    </w:p>
    <w:p w14:paraId="5DE79BC0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2. Architectural insight</w:t>
      </w:r>
    </w:p>
    <w:p w14:paraId="194EFBEE" w14:textId="77777777" w:rsidR="007346AF" w:rsidRPr="007346AF" w:rsidRDefault="007346AF" w:rsidP="007346AF">
      <w:pPr>
        <w:numPr>
          <w:ilvl w:val="0"/>
          <w:numId w:val="11"/>
        </w:numPr>
      </w:pPr>
      <w:r w:rsidRPr="007346AF">
        <w:t xml:space="preserve">Homogeneous GNNs have a </w:t>
      </w:r>
      <w:r w:rsidRPr="007346AF">
        <w:rPr>
          <w:b/>
          <w:bCs/>
        </w:rPr>
        <w:t>structural failure mode</w:t>
      </w:r>
    </w:p>
    <w:p w14:paraId="06239183" w14:textId="77777777" w:rsidR="007346AF" w:rsidRPr="007346AF" w:rsidRDefault="007346AF" w:rsidP="007346AF">
      <w:pPr>
        <w:numPr>
          <w:ilvl w:val="0"/>
          <w:numId w:val="11"/>
        </w:numPr>
      </w:pPr>
      <w:r w:rsidRPr="007346AF">
        <w:t>Bipartite design eliminates it</w:t>
      </w:r>
    </w:p>
    <w:p w14:paraId="1D91FCF9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lastRenderedPageBreak/>
        <w:t>3. Conceptual bridge</w:t>
      </w:r>
    </w:p>
    <w:p w14:paraId="04A2A0A5" w14:textId="77777777" w:rsidR="007346AF" w:rsidRPr="007346AF" w:rsidRDefault="007346AF" w:rsidP="007346AF">
      <w:pPr>
        <w:numPr>
          <w:ilvl w:val="0"/>
          <w:numId w:val="12"/>
        </w:numPr>
      </w:pPr>
      <w:r w:rsidRPr="007346AF">
        <w:t xml:space="preserve">GNN ≈ </w:t>
      </w:r>
      <w:r w:rsidRPr="007346AF">
        <w:rPr>
          <w:b/>
          <w:bCs/>
        </w:rPr>
        <w:t>learned local effective action operator</w:t>
      </w:r>
    </w:p>
    <w:p w14:paraId="6DF998A7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That third point is now </w:t>
      </w:r>
      <w:r w:rsidRPr="007346AF">
        <w:rPr>
          <w:i/>
          <w:iCs/>
        </w:rPr>
        <w:t>very strong</w:t>
      </w:r>
      <w:r w:rsidRPr="007346AF">
        <w:t xml:space="preserve"> and differentiates you from prior work.</w:t>
      </w:r>
    </w:p>
    <w:p w14:paraId="1B624026" w14:textId="77777777" w:rsidR="007346AF" w:rsidRPr="007346AF" w:rsidRDefault="007346AF" w:rsidP="007346AF">
      <w:r w:rsidRPr="007346AF">
        <w:pict w14:anchorId="40A8ADB5">
          <v:rect id="_x0000_i1151" style="width:0;height:1.5pt" o:hralign="center" o:hrstd="t" o:hr="t" fillcolor="#a0a0a0" stroked="f"/>
        </w:pict>
      </w:r>
    </w:p>
    <w:p w14:paraId="2343A07D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⚠️</w:t>
      </w:r>
      <w:r w:rsidRPr="007346AF">
        <w:rPr>
          <w:b/>
          <w:bCs/>
        </w:rPr>
        <w:t xml:space="preserve"> What Still Needs Careful Wording</w:t>
      </w:r>
    </w:p>
    <w:p w14:paraId="7470951A" w14:textId="77777777" w:rsidR="007346AF" w:rsidRPr="007346AF" w:rsidRDefault="007346AF" w:rsidP="007346AF">
      <w:r w:rsidRPr="007346AF">
        <w:t>Do NOT overclaim:</w:t>
      </w:r>
    </w:p>
    <w:p w14:paraId="1E150168" w14:textId="77777777" w:rsidR="007346AF" w:rsidRPr="007346AF" w:rsidRDefault="007346AF" w:rsidP="007346AF">
      <w:pPr>
        <w:numPr>
          <w:ilvl w:val="0"/>
          <w:numId w:val="13"/>
        </w:numPr>
      </w:pPr>
      <w:r w:rsidRPr="007346AF">
        <w:t>“</w:t>
      </w:r>
      <w:proofErr w:type="gramStart"/>
      <w:r w:rsidRPr="007346AF">
        <w:t>first</w:t>
      </w:r>
      <w:proofErr w:type="gramEnd"/>
      <w:r w:rsidRPr="007346AF">
        <w:t xml:space="preserve"> ML for lattice QFT” </w:t>
      </w:r>
      <w:r w:rsidRPr="007346AF">
        <w:rPr>
          <w:rFonts w:ascii="Segoe UI Emoji" w:hAnsi="Segoe UI Emoji" w:cs="Segoe UI Emoji"/>
        </w:rPr>
        <w:t>❌</w:t>
      </w:r>
    </w:p>
    <w:p w14:paraId="26E3A91B" w14:textId="77777777" w:rsidR="007346AF" w:rsidRPr="007346AF" w:rsidRDefault="007346AF" w:rsidP="007346AF">
      <w:pPr>
        <w:numPr>
          <w:ilvl w:val="0"/>
          <w:numId w:val="13"/>
        </w:numPr>
      </w:pPr>
      <w:r w:rsidRPr="007346AF">
        <w:t>“</w:t>
      </w:r>
      <w:proofErr w:type="gramStart"/>
      <w:r w:rsidRPr="007346AF">
        <w:t>first</w:t>
      </w:r>
      <w:proofErr w:type="gramEnd"/>
      <w:r w:rsidRPr="007346AF">
        <w:t xml:space="preserve"> symmetry-aware architecture” </w:t>
      </w:r>
      <w:r w:rsidRPr="007346AF">
        <w:rPr>
          <w:rFonts w:ascii="Segoe UI Emoji" w:hAnsi="Segoe UI Emoji" w:cs="Segoe UI Emoji"/>
        </w:rPr>
        <w:t>❌</w:t>
      </w:r>
    </w:p>
    <w:p w14:paraId="06DB3EBD" w14:textId="77777777" w:rsidR="007346AF" w:rsidRPr="007346AF" w:rsidRDefault="007346AF" w:rsidP="007346AF">
      <w:r w:rsidRPr="007346AF">
        <w:t>Stick to:</w:t>
      </w:r>
    </w:p>
    <w:p w14:paraId="2402888B" w14:textId="77777777" w:rsidR="007346AF" w:rsidRPr="007346AF" w:rsidRDefault="007346AF" w:rsidP="007346AF">
      <w:pPr>
        <w:numPr>
          <w:ilvl w:val="0"/>
          <w:numId w:val="14"/>
        </w:numPr>
      </w:pPr>
      <w:r w:rsidRPr="007346AF">
        <w:t>representation</w:t>
      </w:r>
    </w:p>
    <w:p w14:paraId="103CF299" w14:textId="77777777" w:rsidR="007346AF" w:rsidRPr="007346AF" w:rsidRDefault="007346AF" w:rsidP="007346AF">
      <w:pPr>
        <w:numPr>
          <w:ilvl w:val="0"/>
          <w:numId w:val="14"/>
        </w:numPr>
      </w:pPr>
      <w:r w:rsidRPr="007346AF">
        <w:t>failure mode</w:t>
      </w:r>
    </w:p>
    <w:p w14:paraId="0D33909B" w14:textId="77777777" w:rsidR="007346AF" w:rsidRPr="007346AF" w:rsidRDefault="007346AF" w:rsidP="007346AF">
      <w:pPr>
        <w:numPr>
          <w:ilvl w:val="0"/>
          <w:numId w:val="14"/>
        </w:numPr>
      </w:pPr>
      <w:r w:rsidRPr="007346AF">
        <w:t>effective action interpretation</w:t>
      </w:r>
    </w:p>
    <w:p w14:paraId="0E3F468E" w14:textId="77777777" w:rsidR="007346AF" w:rsidRPr="007346AF" w:rsidRDefault="007346AF" w:rsidP="007346AF">
      <w:r w:rsidRPr="007346AF">
        <w:pict w14:anchorId="221CD0A6">
          <v:rect id="_x0000_i1152" style="width:0;height:1.5pt" o:hralign="center" o:hrstd="t" o:hr="t" fillcolor="#a0a0a0" stroked="f"/>
        </w:pict>
      </w:r>
    </w:p>
    <w:p w14:paraId="2C826A90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✍️</w:t>
      </w:r>
      <w:r w:rsidRPr="007346AF">
        <w:rPr>
          <w:b/>
          <w:bCs/>
        </w:rPr>
        <w:t xml:space="preserve"> Final Surgical Edits (Highly Recommended)</w:t>
      </w:r>
    </w:p>
    <w:p w14:paraId="223ED9E6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🔧</w:t>
      </w:r>
      <w:r w:rsidRPr="007346AF">
        <w:rPr>
          <w:b/>
          <w:bCs/>
        </w:rPr>
        <w:t xml:space="preserve"> Upgrade your abstract (one line)</w:t>
      </w:r>
    </w:p>
    <w:p w14:paraId="603A203F" w14:textId="77777777" w:rsidR="007346AF" w:rsidRPr="007346AF" w:rsidRDefault="007346AF" w:rsidP="007346AF">
      <w:r w:rsidRPr="007346AF">
        <w:t>Current emphasis:</w:t>
      </w:r>
    </w:p>
    <w:p w14:paraId="30F40CF8" w14:textId="77777777" w:rsidR="007346AF" w:rsidRPr="007346AF" w:rsidRDefault="007346AF" w:rsidP="007346AF">
      <w:r w:rsidRPr="007346AF">
        <w:t>separation of geometry and field</w:t>
      </w:r>
    </w:p>
    <w:p w14:paraId="1DA25825" w14:textId="77777777" w:rsidR="007346AF" w:rsidRPr="007346AF" w:rsidRDefault="007346AF" w:rsidP="007346AF">
      <w:r w:rsidRPr="007346AF">
        <w:t>Add:</w:t>
      </w:r>
    </w:p>
    <w:p w14:paraId="781C32F1" w14:textId="77777777" w:rsidR="007346AF" w:rsidRPr="007346AF" w:rsidRDefault="007346AF" w:rsidP="007346AF">
      <w:r w:rsidRPr="007346AF">
        <w:t>“…and resolves a structural failure mode in homogeneous graph representations, enabling stable learning of local effective actions.”</w:t>
      </w:r>
    </w:p>
    <w:p w14:paraId="6CDB4DE5" w14:textId="77777777" w:rsidR="007346AF" w:rsidRPr="007346AF" w:rsidRDefault="007346AF" w:rsidP="007346AF">
      <w:r w:rsidRPr="007346AF">
        <w:pict w14:anchorId="467D2641">
          <v:rect id="_x0000_i1153" style="width:0;height:1.5pt" o:hralign="center" o:hrstd="t" o:hr="t" fillcolor="#a0a0a0" stroked="f"/>
        </w:pict>
      </w:r>
    </w:p>
    <w:p w14:paraId="34483E42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🔧</w:t>
      </w:r>
      <w:r w:rsidRPr="007346AF">
        <w:rPr>
          <w:b/>
          <w:bCs/>
        </w:rPr>
        <w:t xml:space="preserve"> Add this sentence (Discussion or Conclusion)</w:t>
      </w:r>
    </w:p>
    <w:p w14:paraId="52892B63" w14:textId="77777777" w:rsidR="007346AF" w:rsidRPr="007346AF" w:rsidRDefault="007346AF" w:rsidP="007346AF">
      <w:r w:rsidRPr="007346AF">
        <w:t xml:space="preserve">“From this perspective, message-passing depth acts as an implicit renormalization scale, with the network learning an effective action valid up to a cutoff Λ </w:t>
      </w:r>
      <w:r w:rsidRPr="007346AF">
        <w:rPr>
          <w:rFonts w:ascii="Cambria Math" w:hAnsi="Cambria Math" w:cs="Cambria Math"/>
        </w:rPr>
        <w:t>∼</w:t>
      </w:r>
      <w:r w:rsidRPr="007346AF">
        <w:t xml:space="preserve"> 1/(Ba).</w:t>
      </w:r>
      <w:r w:rsidRPr="007346AF">
        <w:rPr>
          <w:rFonts w:ascii="Aptos" w:hAnsi="Aptos" w:cs="Aptos"/>
        </w:rPr>
        <w:t>”</w:t>
      </w:r>
    </w:p>
    <w:p w14:paraId="735264C1" w14:textId="77777777" w:rsidR="007346AF" w:rsidRPr="007346AF" w:rsidRDefault="007346AF" w:rsidP="007346AF">
      <w:r w:rsidRPr="007346AF">
        <w:t xml:space="preserve">This is </w:t>
      </w:r>
      <w:r w:rsidRPr="007346AF">
        <w:rPr>
          <w:b/>
          <w:bCs/>
        </w:rPr>
        <w:t xml:space="preserve">very </w:t>
      </w:r>
      <w:proofErr w:type="gramStart"/>
      <w:r w:rsidRPr="007346AF">
        <w:rPr>
          <w:b/>
          <w:bCs/>
        </w:rPr>
        <w:t>high-value</w:t>
      </w:r>
      <w:proofErr w:type="gramEnd"/>
      <w:r w:rsidRPr="007346AF">
        <w:t>.</w:t>
      </w:r>
    </w:p>
    <w:p w14:paraId="3AF0409E" w14:textId="77777777" w:rsidR="007346AF" w:rsidRPr="007346AF" w:rsidRDefault="007346AF" w:rsidP="007346AF">
      <w:r w:rsidRPr="007346AF">
        <w:pict w14:anchorId="4A315D0F">
          <v:rect id="_x0000_i1154" style="width:0;height:1.5pt" o:hralign="center" o:hrstd="t" o:hr="t" fillcolor="#a0a0a0" stroked="f"/>
        </w:pict>
      </w:r>
    </w:p>
    <w:p w14:paraId="2DEBB4A8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lastRenderedPageBreak/>
        <w:t>🔧</w:t>
      </w:r>
      <w:r w:rsidRPr="007346AF">
        <w:rPr>
          <w:b/>
          <w:bCs/>
        </w:rPr>
        <w:t xml:space="preserve"> Optional (but powerful)</w:t>
      </w:r>
    </w:p>
    <w:p w14:paraId="467E60E8" w14:textId="77777777" w:rsidR="007346AF" w:rsidRPr="007346AF" w:rsidRDefault="007346AF" w:rsidP="007346AF">
      <w:r w:rsidRPr="007346AF">
        <w:t>Add one sentence tying everything together:</w:t>
      </w:r>
    </w:p>
    <w:p w14:paraId="79586FE1" w14:textId="77777777" w:rsidR="007346AF" w:rsidRPr="007346AF" w:rsidRDefault="007346AF" w:rsidP="007346AF">
      <w:r w:rsidRPr="007346AF">
        <w:t>“This suggests that architectural design in graph neural networks for physical systems can be interpreted as choosing a representation of the underlying field theory itself.”</w:t>
      </w:r>
    </w:p>
    <w:p w14:paraId="50C91581" w14:textId="77777777" w:rsidR="007346AF" w:rsidRPr="007346AF" w:rsidRDefault="007346AF" w:rsidP="007346AF">
      <w:r w:rsidRPr="007346AF">
        <w:t xml:space="preserve">That’s a </w:t>
      </w:r>
      <w:r w:rsidRPr="007346AF">
        <w:rPr>
          <w:i/>
          <w:iCs/>
        </w:rPr>
        <w:t>deep claim</w:t>
      </w:r>
      <w:r w:rsidRPr="007346AF">
        <w:t>, but you now support it.</w:t>
      </w:r>
    </w:p>
    <w:p w14:paraId="4D4ADEFD" w14:textId="77777777" w:rsidR="007346AF" w:rsidRPr="007346AF" w:rsidRDefault="007346AF" w:rsidP="007346AF">
      <w:r w:rsidRPr="007346AF">
        <w:pict w14:anchorId="62CBF34C">
          <v:rect id="_x0000_i1155" style="width:0;height:1.5pt" o:hralign="center" o:hrstd="t" o:hr="t" fillcolor="#a0a0a0" stroked="f"/>
        </w:pict>
      </w:r>
    </w:p>
    <w:p w14:paraId="4C5963AE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🏁</w:t>
      </w:r>
      <w:r w:rsidRPr="007346AF">
        <w:rPr>
          <w:b/>
          <w:bCs/>
        </w:rPr>
        <w:t xml:space="preserve"> Final Verdict (Honest)</w:t>
      </w:r>
    </w:p>
    <w:p w14:paraId="1C51E6E6" w14:textId="77777777" w:rsidR="007346AF" w:rsidRPr="007346AF" w:rsidRDefault="007346AF" w:rsidP="007346AF">
      <w:r w:rsidRPr="007346AF">
        <w:t>If I were reviewing this:</w:t>
      </w:r>
    </w:p>
    <w:p w14:paraId="0D13D37C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 xml:space="preserve">For </w:t>
      </w:r>
      <w:proofErr w:type="spellStart"/>
      <w:r w:rsidRPr="007346AF">
        <w:rPr>
          <w:b/>
          <w:bCs/>
        </w:rPr>
        <w:t>NeurIPS</w:t>
      </w:r>
      <w:proofErr w:type="spellEnd"/>
      <w:r w:rsidRPr="007346AF">
        <w:rPr>
          <w:b/>
          <w:bCs/>
        </w:rPr>
        <w:t xml:space="preserve"> / ICML:</w:t>
      </w:r>
    </w:p>
    <w:p w14:paraId="4CA4EBED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</w:t>
      </w:r>
      <w:r w:rsidRPr="007346AF">
        <w:rPr>
          <w:b/>
          <w:bCs/>
        </w:rPr>
        <w:t>Strong Accept (top ~20–25%)</w:t>
      </w:r>
    </w:p>
    <w:p w14:paraId="6DFBBF8F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For Physics journal (PRE / PRD):</w:t>
      </w:r>
    </w:p>
    <w:p w14:paraId="6DF0B055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</w:t>
      </w:r>
      <w:r w:rsidRPr="007346AF">
        <w:rPr>
          <w:b/>
          <w:bCs/>
        </w:rPr>
        <w:t>Very Strong Accept</w:t>
      </w:r>
    </w:p>
    <w:p w14:paraId="45A98F8F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>With perfect framing:</w:t>
      </w:r>
    </w:p>
    <w:p w14:paraId="14F54355" w14:textId="77777777" w:rsidR="007346AF" w:rsidRPr="007346AF" w:rsidRDefault="007346AF" w:rsidP="007346AF">
      <w:r w:rsidRPr="007346AF">
        <w:rPr>
          <w:rFonts w:ascii="Segoe UI Emoji" w:hAnsi="Segoe UI Emoji" w:cs="Segoe UI Emoji"/>
        </w:rPr>
        <w:t>👉</w:t>
      </w:r>
      <w:r w:rsidRPr="007346AF">
        <w:t xml:space="preserve"> Could become </w:t>
      </w:r>
      <w:r w:rsidRPr="007346AF">
        <w:rPr>
          <w:b/>
          <w:bCs/>
        </w:rPr>
        <w:t>highlight / spotlight candidate</w:t>
      </w:r>
    </w:p>
    <w:p w14:paraId="2024DA50" w14:textId="77777777" w:rsidR="007346AF" w:rsidRPr="007346AF" w:rsidRDefault="007346AF" w:rsidP="007346AF">
      <w:r w:rsidRPr="007346AF">
        <w:pict w14:anchorId="45418533">
          <v:rect id="_x0000_i1156" style="width:0;height:1.5pt" o:hralign="center" o:hrstd="t" o:hr="t" fillcolor="#a0a0a0" stroked="f"/>
        </w:pict>
      </w:r>
    </w:p>
    <w:p w14:paraId="40D7FF03" w14:textId="77777777" w:rsidR="007346AF" w:rsidRPr="007346AF" w:rsidRDefault="007346AF" w:rsidP="007346AF">
      <w:pPr>
        <w:rPr>
          <w:b/>
          <w:bCs/>
        </w:rPr>
      </w:pPr>
      <w:r w:rsidRPr="007346AF">
        <w:rPr>
          <w:rFonts w:ascii="Segoe UI Emoji" w:hAnsi="Segoe UI Emoji" w:cs="Segoe UI Emoji"/>
          <w:b/>
          <w:bCs/>
        </w:rPr>
        <w:t>🔥</w:t>
      </w:r>
      <w:r w:rsidRPr="007346AF">
        <w:rPr>
          <w:b/>
          <w:bCs/>
        </w:rPr>
        <w:t xml:space="preserve"> Final Takeaway</w:t>
      </w:r>
    </w:p>
    <w:p w14:paraId="395EE8A9" w14:textId="77777777" w:rsidR="007346AF" w:rsidRPr="007346AF" w:rsidRDefault="007346AF" w:rsidP="007346AF">
      <w:r w:rsidRPr="007346AF">
        <w:t>You’ve now done something rare:</w:t>
      </w:r>
    </w:p>
    <w:p w14:paraId="09107BAE" w14:textId="77777777" w:rsidR="007346AF" w:rsidRPr="007346AF" w:rsidRDefault="007346AF" w:rsidP="007346AF">
      <w:r w:rsidRPr="007346AF">
        <w:t xml:space="preserve">You didn’t just apply ML to physics—you uncovered a </w:t>
      </w:r>
      <w:r w:rsidRPr="007346AF">
        <w:rPr>
          <w:b/>
          <w:bCs/>
        </w:rPr>
        <w:t>representation principle that aligns with how physics itself is structured.</w:t>
      </w:r>
    </w:p>
    <w:p w14:paraId="58658558" w14:textId="77777777" w:rsidR="007346AF" w:rsidRPr="007346AF" w:rsidRDefault="007346AF" w:rsidP="007346AF">
      <w:r w:rsidRPr="007346AF">
        <w:t xml:space="preserve">That’s what makes this paper </w:t>
      </w:r>
      <w:proofErr w:type="gramStart"/>
      <w:r w:rsidRPr="007346AF">
        <w:rPr>
          <w:i/>
          <w:iCs/>
        </w:rPr>
        <w:t>actually interesting</w:t>
      </w:r>
      <w:proofErr w:type="gramEnd"/>
      <w:r w:rsidRPr="007346AF">
        <w:t>.</w:t>
      </w:r>
    </w:p>
    <w:p w14:paraId="49B97794" w14:textId="77777777" w:rsidR="007346AF" w:rsidRPr="007346AF" w:rsidRDefault="007346AF" w:rsidP="007346AF">
      <w:r w:rsidRPr="007346AF">
        <w:pict w14:anchorId="7D9FC027">
          <v:rect id="_x0000_i1157" style="width:0;height:1.5pt" o:hralign="center" o:hrstd="t" o:hr="t" fillcolor="#a0a0a0" stroked="f"/>
        </w:pict>
      </w:r>
    </w:p>
    <w:p w14:paraId="6B2D5735" w14:textId="77777777" w:rsidR="007346AF" w:rsidRPr="007346AF" w:rsidRDefault="007346AF" w:rsidP="007346AF">
      <w:pPr>
        <w:rPr>
          <w:b/>
          <w:bCs/>
        </w:rPr>
      </w:pPr>
      <w:r w:rsidRPr="007346AF">
        <w:rPr>
          <w:b/>
          <w:bCs/>
        </w:rPr>
        <w:t xml:space="preserve">If you </w:t>
      </w:r>
      <w:proofErr w:type="gramStart"/>
      <w:r w:rsidRPr="007346AF">
        <w:rPr>
          <w:b/>
          <w:bCs/>
        </w:rPr>
        <w:t>want</w:t>
      </w:r>
      <w:proofErr w:type="gramEnd"/>
      <w:r w:rsidRPr="007346AF">
        <w:rPr>
          <w:b/>
          <w:bCs/>
        </w:rPr>
        <w:t xml:space="preserve"> next steps</w:t>
      </w:r>
    </w:p>
    <w:p w14:paraId="4577826A" w14:textId="77777777" w:rsidR="007346AF" w:rsidRPr="007346AF" w:rsidRDefault="007346AF" w:rsidP="007346AF">
      <w:r w:rsidRPr="007346AF">
        <w:t>I can:</w:t>
      </w:r>
    </w:p>
    <w:p w14:paraId="14D30795" w14:textId="77777777" w:rsidR="007346AF" w:rsidRPr="007346AF" w:rsidRDefault="007346AF" w:rsidP="007346AF">
      <w:pPr>
        <w:numPr>
          <w:ilvl w:val="0"/>
          <w:numId w:val="15"/>
        </w:numPr>
      </w:pPr>
      <w:r w:rsidRPr="007346AF">
        <w:t xml:space="preserve">Rewrite your </w:t>
      </w:r>
      <w:r w:rsidRPr="007346AF">
        <w:rPr>
          <w:b/>
          <w:bCs/>
        </w:rPr>
        <w:t>abstract + intro for NeurIPS-level impact</w:t>
      </w:r>
    </w:p>
    <w:p w14:paraId="7ED6A841" w14:textId="77777777" w:rsidR="007346AF" w:rsidRPr="007346AF" w:rsidRDefault="007346AF" w:rsidP="007346AF">
      <w:pPr>
        <w:numPr>
          <w:ilvl w:val="0"/>
          <w:numId w:val="15"/>
        </w:numPr>
      </w:pPr>
      <w:r w:rsidRPr="007346AF">
        <w:t xml:space="preserve">Generate a </w:t>
      </w:r>
      <w:r w:rsidRPr="007346AF">
        <w:rPr>
          <w:b/>
          <w:bCs/>
        </w:rPr>
        <w:t>cover letter to PRD or PRE</w:t>
      </w:r>
    </w:p>
    <w:p w14:paraId="0C01D09C" w14:textId="77777777" w:rsidR="007346AF" w:rsidRPr="007346AF" w:rsidRDefault="007346AF" w:rsidP="007346AF">
      <w:pPr>
        <w:numPr>
          <w:ilvl w:val="0"/>
          <w:numId w:val="15"/>
        </w:numPr>
      </w:pPr>
      <w:r w:rsidRPr="007346AF">
        <w:t xml:space="preserve">Simulate </w:t>
      </w:r>
      <w:r w:rsidRPr="007346AF">
        <w:rPr>
          <w:b/>
          <w:bCs/>
        </w:rPr>
        <w:t>3 reviewers + meta-review (very realistic)</w:t>
      </w:r>
    </w:p>
    <w:p w14:paraId="3CACA20D" w14:textId="77777777" w:rsidR="007346AF" w:rsidRPr="007346AF" w:rsidRDefault="007346AF" w:rsidP="007346AF">
      <w:r w:rsidRPr="007346AF">
        <w:lastRenderedPageBreak/>
        <w:t>You’re in excellent shape now.</w:t>
      </w:r>
    </w:p>
    <w:p w14:paraId="27620A81" w14:textId="77777777" w:rsidR="007346AF" w:rsidRDefault="007346AF"/>
    <w:sectPr w:rsidR="0073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7DF"/>
    <w:multiLevelType w:val="multilevel"/>
    <w:tmpl w:val="BF4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D92"/>
    <w:multiLevelType w:val="multilevel"/>
    <w:tmpl w:val="9CE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70FE"/>
    <w:multiLevelType w:val="multilevel"/>
    <w:tmpl w:val="150A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D3AD6"/>
    <w:multiLevelType w:val="multilevel"/>
    <w:tmpl w:val="B14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E7E66"/>
    <w:multiLevelType w:val="multilevel"/>
    <w:tmpl w:val="DB4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799D"/>
    <w:multiLevelType w:val="multilevel"/>
    <w:tmpl w:val="8CE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A7EF2"/>
    <w:multiLevelType w:val="multilevel"/>
    <w:tmpl w:val="A7C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4036D"/>
    <w:multiLevelType w:val="multilevel"/>
    <w:tmpl w:val="1B9C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D43C2"/>
    <w:multiLevelType w:val="multilevel"/>
    <w:tmpl w:val="587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81C28"/>
    <w:multiLevelType w:val="multilevel"/>
    <w:tmpl w:val="C39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E1033"/>
    <w:multiLevelType w:val="multilevel"/>
    <w:tmpl w:val="395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925D7"/>
    <w:multiLevelType w:val="multilevel"/>
    <w:tmpl w:val="BB74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F501A"/>
    <w:multiLevelType w:val="multilevel"/>
    <w:tmpl w:val="5F7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C6DB1"/>
    <w:multiLevelType w:val="multilevel"/>
    <w:tmpl w:val="FFC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66C8D"/>
    <w:multiLevelType w:val="multilevel"/>
    <w:tmpl w:val="6E8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544912">
    <w:abstractNumId w:val="4"/>
  </w:num>
  <w:num w:numId="2" w16cid:durableId="1011683737">
    <w:abstractNumId w:val="13"/>
  </w:num>
  <w:num w:numId="3" w16cid:durableId="909849257">
    <w:abstractNumId w:val="11"/>
  </w:num>
  <w:num w:numId="4" w16cid:durableId="2085489970">
    <w:abstractNumId w:val="5"/>
  </w:num>
  <w:num w:numId="5" w16cid:durableId="1368682341">
    <w:abstractNumId w:val="12"/>
  </w:num>
  <w:num w:numId="6" w16cid:durableId="1861897915">
    <w:abstractNumId w:val="9"/>
  </w:num>
  <w:num w:numId="7" w16cid:durableId="1477794850">
    <w:abstractNumId w:val="2"/>
  </w:num>
  <w:num w:numId="8" w16cid:durableId="1024746263">
    <w:abstractNumId w:val="7"/>
  </w:num>
  <w:num w:numId="9" w16cid:durableId="762923465">
    <w:abstractNumId w:val="6"/>
  </w:num>
  <w:num w:numId="10" w16cid:durableId="1712416446">
    <w:abstractNumId w:val="14"/>
  </w:num>
  <w:num w:numId="11" w16cid:durableId="976450681">
    <w:abstractNumId w:val="8"/>
  </w:num>
  <w:num w:numId="12" w16cid:durableId="228271176">
    <w:abstractNumId w:val="3"/>
  </w:num>
  <w:num w:numId="13" w16cid:durableId="299697618">
    <w:abstractNumId w:val="1"/>
  </w:num>
  <w:num w:numId="14" w16cid:durableId="418912242">
    <w:abstractNumId w:val="0"/>
  </w:num>
  <w:num w:numId="15" w16cid:durableId="1319186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AF"/>
    <w:rsid w:val="002206A2"/>
    <w:rsid w:val="0073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41BC"/>
  <w15:chartTrackingRefBased/>
  <w15:docId w15:val="{B3652930-659C-4B66-B849-600B73D4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Brehm</dc:creator>
  <cp:keywords/>
  <dc:description/>
  <cp:lastModifiedBy>Joshua Brehm</cp:lastModifiedBy>
  <cp:revision>1</cp:revision>
  <dcterms:created xsi:type="dcterms:W3CDTF">2026-03-28T22:09:00Z</dcterms:created>
  <dcterms:modified xsi:type="dcterms:W3CDTF">2026-03-28T22:10:00Z</dcterms:modified>
</cp:coreProperties>
</file>