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COURSE TITLE</w:t>
      </w:r>
    </w:p>
    <w:p>
      <w:pPr>
        <w:pStyle w:val="Heading2"/>
      </w:pPr>
      <w:r>
        <w:t>NOTEBOOK 1</w:t>
      </w:r>
    </w:p>
    <w:p>
      <w:pPr>
        <w:pStyle w:val="Heading3"/>
      </w:pPr>
      <w:r>
        <w:t>SUBJECT 1</w:t>
      </w:r>
    </w:p>
    <w:p>
      <w:r>
        <w:t>Questões de Exercícios</w:t>
      </w:r>
    </w:p>
    <w:p>
      <w:r>
        <w:t>1) An exercise statement without options.</w:t>
      </w:r>
    </w:p>
    <w:p>
      <w:r>
        <w:t>Gabarito: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