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694" w:rsidRDefault="00895865">
      <w:r>
        <w:rPr>
          <w:rFonts w:hint="eastAsia"/>
        </w:rPr>
        <w:t>选择</w:t>
      </w:r>
      <w:r w:rsidRPr="00895865">
        <w:rPr>
          <w:rFonts w:hint="eastAsia"/>
          <w:b/>
        </w:rPr>
        <w:t>拍卖行</w:t>
      </w:r>
      <w:r>
        <w:rPr>
          <w:rFonts w:hint="eastAsia"/>
        </w:rPr>
        <w:t>进入</w:t>
      </w:r>
    </w:p>
    <w:p w:rsidR="00895865" w:rsidRDefault="00895865">
      <w:r>
        <w:rPr>
          <w:rFonts w:hint="eastAsia"/>
        </w:rPr>
        <w:tab/>
      </w:r>
      <w:r>
        <w:rPr>
          <w:rFonts w:hint="eastAsia"/>
        </w:rPr>
        <w:t>一个拍卖行中有</w:t>
      </w:r>
      <w:r w:rsidR="00EC1621">
        <w:rPr>
          <w:rFonts w:hint="eastAsia"/>
          <w:highlight w:val="yellow"/>
        </w:rPr>
        <w:t>5</w:t>
      </w:r>
      <w:r w:rsidRPr="00895865">
        <w:rPr>
          <w:rFonts w:hint="eastAsia"/>
          <w:highlight w:val="yellow"/>
        </w:rPr>
        <w:t>0</w:t>
      </w:r>
      <w:r>
        <w:rPr>
          <w:rFonts w:hint="eastAsia"/>
        </w:rPr>
        <w:t>个玩家</w:t>
      </w:r>
      <w:r w:rsidR="009F17C7">
        <w:rPr>
          <w:rFonts w:hint="eastAsia"/>
        </w:rPr>
        <w:t>，分别代表一家博物馆</w:t>
      </w:r>
      <w:r>
        <w:rPr>
          <w:rFonts w:hint="eastAsia"/>
        </w:rPr>
        <w:t>，</w:t>
      </w:r>
      <w:r w:rsidR="00EC1621">
        <w:rPr>
          <w:rFonts w:hint="eastAsia"/>
          <w:highlight w:val="yellow"/>
        </w:rPr>
        <w:t>1</w:t>
      </w:r>
      <w:r w:rsidRPr="00895865">
        <w:rPr>
          <w:rFonts w:hint="eastAsia"/>
          <w:highlight w:val="yellow"/>
        </w:rPr>
        <w:t>0</w:t>
      </w:r>
      <w:r>
        <w:rPr>
          <w:rFonts w:hint="eastAsia"/>
        </w:rPr>
        <w:t>类商品</w:t>
      </w:r>
      <w:r w:rsidR="009F17C7">
        <w:rPr>
          <w:rFonts w:hint="eastAsia"/>
        </w:rPr>
        <w:t>，商品上标有拍卖方式</w:t>
      </w:r>
    </w:p>
    <w:p w:rsidR="00590E70" w:rsidRDefault="00590E70"/>
    <w:p w:rsidR="00895865" w:rsidRDefault="00895865">
      <w:r>
        <w:rPr>
          <w:rFonts w:hint="eastAsia"/>
        </w:rPr>
        <w:t>每一天为一个周期，分为</w:t>
      </w:r>
      <w:r>
        <w:rPr>
          <w:rFonts w:hint="eastAsia"/>
        </w:rPr>
        <w:t>4</w:t>
      </w:r>
      <w:r>
        <w:rPr>
          <w:rFonts w:hint="eastAsia"/>
        </w:rPr>
        <w:t>个交易段</w:t>
      </w:r>
    </w:p>
    <w:p w:rsidR="00895865" w:rsidRDefault="00895865">
      <w:r>
        <w:rPr>
          <w:rFonts w:hint="eastAsia"/>
        </w:rPr>
        <w:tab/>
        <w:t>10</w:t>
      </w:r>
      <w:r>
        <w:rPr>
          <w:rFonts w:hint="eastAsia"/>
        </w:rPr>
        <w:t>，</w:t>
      </w:r>
      <w:r>
        <w:rPr>
          <w:rFonts w:hint="eastAsia"/>
        </w:rPr>
        <w:t>14</w:t>
      </w:r>
      <w:r>
        <w:rPr>
          <w:rFonts w:hint="eastAsia"/>
        </w:rPr>
        <w:t>，</w:t>
      </w:r>
      <w:r>
        <w:rPr>
          <w:rFonts w:hint="eastAsia"/>
        </w:rPr>
        <w:t>18</w:t>
      </w:r>
      <w:r>
        <w:rPr>
          <w:rFonts w:hint="eastAsia"/>
        </w:rPr>
        <w:t>，</w:t>
      </w:r>
      <w:r>
        <w:rPr>
          <w:rFonts w:hint="eastAsia"/>
        </w:rPr>
        <w:t>22</w:t>
      </w:r>
      <w:r>
        <w:rPr>
          <w:rFonts w:hint="eastAsia"/>
        </w:rPr>
        <w:t>点依次为</w:t>
      </w:r>
      <w:r>
        <w:rPr>
          <w:rFonts w:hint="eastAsia"/>
        </w:rPr>
        <w:t>4</w:t>
      </w:r>
      <w:r>
        <w:rPr>
          <w:rFonts w:hint="eastAsia"/>
        </w:rPr>
        <w:t>个结算时间点</w:t>
      </w:r>
    </w:p>
    <w:p w:rsidR="00895865" w:rsidRDefault="00895865">
      <w:r>
        <w:rPr>
          <w:rFonts w:hint="eastAsia"/>
        </w:rPr>
        <w:tab/>
      </w:r>
      <w:r>
        <w:rPr>
          <w:rFonts w:hint="eastAsia"/>
        </w:rPr>
        <w:t>到达结算时间点时，银行</w:t>
      </w:r>
      <w:r w:rsidRPr="00EC1621">
        <w:rPr>
          <w:rFonts w:hint="eastAsia"/>
          <w:b/>
        </w:rPr>
        <w:t>回购</w:t>
      </w:r>
      <w:r>
        <w:rPr>
          <w:rFonts w:hint="eastAsia"/>
        </w:rPr>
        <w:t>所有被卖出过的商品，并向玩家补送商品</w:t>
      </w:r>
    </w:p>
    <w:p w:rsidR="00895865" w:rsidRDefault="00895865">
      <w:r>
        <w:rPr>
          <w:rFonts w:hint="eastAsia"/>
        </w:rPr>
        <w:tab/>
      </w:r>
    </w:p>
    <w:p w:rsidR="00895865" w:rsidRDefault="00EC1621">
      <w:r>
        <w:rPr>
          <w:rFonts w:hint="eastAsia"/>
        </w:rPr>
        <w:t>发牌</w:t>
      </w:r>
    </w:p>
    <w:p w:rsidR="00EC1621" w:rsidRDefault="00EC1621">
      <w:r>
        <w:rPr>
          <w:rFonts w:hint="eastAsia"/>
        </w:rPr>
        <w:tab/>
      </w:r>
      <w:r>
        <w:rPr>
          <w:rFonts w:hint="eastAsia"/>
        </w:rPr>
        <w:t>进入拍卖行时，随机发</w:t>
      </w:r>
      <w:r>
        <w:rPr>
          <w:rFonts w:hint="eastAsia"/>
        </w:rPr>
        <w:t>8</w:t>
      </w:r>
      <w:r>
        <w:rPr>
          <w:rFonts w:hint="eastAsia"/>
        </w:rPr>
        <w:t>张牌</w:t>
      </w:r>
      <w:r w:rsidR="00970E35">
        <w:rPr>
          <w:rFonts w:hint="eastAsia"/>
        </w:rPr>
        <w:t>。</w:t>
      </w:r>
      <w:r w:rsidR="00970E35">
        <w:rPr>
          <w:rFonts w:hint="eastAsia"/>
        </w:rPr>
        <w:t>4</w:t>
      </w:r>
      <w:r w:rsidR="00970E35">
        <w:rPr>
          <w:rFonts w:hint="eastAsia"/>
        </w:rPr>
        <w:t>个结算点分别补</w:t>
      </w:r>
      <w:r w:rsidR="00970E35">
        <w:rPr>
          <w:rFonts w:hint="eastAsia"/>
        </w:rPr>
        <w:t>4</w:t>
      </w:r>
      <w:r w:rsidR="00970E35">
        <w:rPr>
          <w:rFonts w:hint="eastAsia"/>
        </w:rPr>
        <w:t>，</w:t>
      </w:r>
      <w:r w:rsidR="00970E35">
        <w:rPr>
          <w:rFonts w:hint="eastAsia"/>
        </w:rPr>
        <w:t>2</w:t>
      </w:r>
      <w:r w:rsidR="00970E35">
        <w:rPr>
          <w:rFonts w:hint="eastAsia"/>
        </w:rPr>
        <w:t>，</w:t>
      </w:r>
      <w:r w:rsidR="00970E35">
        <w:rPr>
          <w:rFonts w:hint="eastAsia"/>
        </w:rPr>
        <w:t>2</w:t>
      </w:r>
      <w:r w:rsidR="00970E35">
        <w:rPr>
          <w:rFonts w:hint="eastAsia"/>
        </w:rPr>
        <w:t>，</w:t>
      </w:r>
      <w:r w:rsidR="00970E35">
        <w:rPr>
          <w:rFonts w:hint="eastAsia"/>
        </w:rPr>
        <w:t>0</w:t>
      </w:r>
      <w:r w:rsidR="00970E35">
        <w:rPr>
          <w:rFonts w:hint="eastAsia"/>
        </w:rPr>
        <w:t>张。</w:t>
      </w:r>
      <w:r w:rsidR="00321026">
        <w:rPr>
          <w:rFonts w:hint="eastAsia"/>
        </w:rPr>
        <w:t>每天没卖完的牌累积到第二天。手牌的上限为</w:t>
      </w:r>
      <w:r w:rsidR="00321026" w:rsidRPr="00321026">
        <w:rPr>
          <w:rFonts w:hint="eastAsia"/>
          <w:highlight w:val="yellow"/>
        </w:rPr>
        <w:t>12</w:t>
      </w:r>
      <w:r w:rsidR="00321026">
        <w:rPr>
          <w:rFonts w:hint="eastAsia"/>
        </w:rPr>
        <w:t>张。</w:t>
      </w:r>
    </w:p>
    <w:p w:rsidR="00590E70" w:rsidRDefault="00590E70"/>
    <w:p w:rsidR="00321026" w:rsidRDefault="00321026">
      <w:r>
        <w:rPr>
          <w:rFonts w:hint="eastAsia"/>
        </w:rPr>
        <w:t>回购</w:t>
      </w:r>
    </w:p>
    <w:p w:rsidR="00321026" w:rsidRDefault="00321026">
      <w:r>
        <w:rPr>
          <w:rFonts w:hint="eastAsia"/>
        </w:rPr>
        <w:tab/>
      </w:r>
      <w:r>
        <w:rPr>
          <w:rFonts w:hint="eastAsia"/>
        </w:rPr>
        <w:t>每阶段结束后，所有交易物品按交易量排行。交易量前</w:t>
      </w:r>
      <w:r>
        <w:rPr>
          <w:rFonts w:hint="eastAsia"/>
        </w:rPr>
        <w:t>5</w:t>
      </w:r>
      <w:r>
        <w:rPr>
          <w:rFonts w:hint="eastAsia"/>
        </w:rPr>
        <w:t>位依次按</w:t>
      </w:r>
      <w:r>
        <w:rPr>
          <w:rFonts w:hint="eastAsia"/>
        </w:rPr>
        <w:t>50</w:t>
      </w:r>
      <w:r>
        <w:rPr>
          <w:rFonts w:hint="eastAsia"/>
        </w:rPr>
        <w:t>，</w:t>
      </w:r>
      <w:r>
        <w:rPr>
          <w:rFonts w:hint="eastAsia"/>
        </w:rPr>
        <w:t>40</w:t>
      </w:r>
      <w:r>
        <w:rPr>
          <w:rFonts w:hint="eastAsia"/>
        </w:rPr>
        <w:t>，</w:t>
      </w:r>
      <w:r>
        <w:rPr>
          <w:rFonts w:hint="eastAsia"/>
        </w:rPr>
        <w:t>30</w:t>
      </w:r>
      <w:r>
        <w:rPr>
          <w:rFonts w:hint="eastAsia"/>
        </w:rPr>
        <w:t>，</w:t>
      </w:r>
      <w:r>
        <w:rPr>
          <w:rFonts w:hint="eastAsia"/>
        </w:rPr>
        <w:t>20</w:t>
      </w:r>
      <w:r>
        <w:rPr>
          <w:rFonts w:hint="eastAsia"/>
        </w:rPr>
        <w:t>，</w:t>
      </w:r>
      <w:r>
        <w:rPr>
          <w:rFonts w:hint="eastAsia"/>
        </w:rPr>
        <w:t>10</w:t>
      </w:r>
      <w:r>
        <w:rPr>
          <w:rFonts w:hint="eastAsia"/>
        </w:rPr>
        <w:t>定价，交易量最末</w:t>
      </w:r>
      <w:r>
        <w:rPr>
          <w:rFonts w:hint="eastAsia"/>
        </w:rPr>
        <w:t>2</w:t>
      </w:r>
      <w:r>
        <w:rPr>
          <w:rFonts w:hint="eastAsia"/>
        </w:rPr>
        <w:t>位依次按</w:t>
      </w:r>
      <w:r>
        <w:rPr>
          <w:rFonts w:hint="eastAsia"/>
        </w:rPr>
        <w:t>100</w:t>
      </w:r>
      <w:r>
        <w:rPr>
          <w:rFonts w:hint="eastAsia"/>
        </w:rPr>
        <w:t>，</w:t>
      </w:r>
      <w:r>
        <w:rPr>
          <w:rFonts w:hint="eastAsia"/>
        </w:rPr>
        <w:t>50</w:t>
      </w:r>
      <w:r>
        <w:rPr>
          <w:rFonts w:hint="eastAsia"/>
        </w:rPr>
        <w:t>定价。</w:t>
      </w:r>
      <w:r w:rsidR="00590E70">
        <w:rPr>
          <w:rFonts w:hint="eastAsia"/>
        </w:rPr>
        <w:t>每阶段的回收价累加上前面所有阶段的定价。每轮回收前</w:t>
      </w:r>
      <w:r w:rsidR="00590E70">
        <w:rPr>
          <w:rFonts w:hint="eastAsia"/>
        </w:rPr>
        <w:t>5</w:t>
      </w:r>
      <w:r w:rsidR="00590E70">
        <w:rPr>
          <w:rFonts w:hint="eastAsia"/>
        </w:rPr>
        <w:t>位和末</w:t>
      </w:r>
      <w:r w:rsidR="00590E70">
        <w:rPr>
          <w:rFonts w:hint="eastAsia"/>
        </w:rPr>
        <w:t>2</w:t>
      </w:r>
      <w:r w:rsidR="00590E70">
        <w:rPr>
          <w:rFonts w:hint="eastAsia"/>
        </w:rPr>
        <w:t>位商品。其余商品废弃。</w:t>
      </w:r>
    </w:p>
    <w:p w:rsidR="00590E70" w:rsidRDefault="00590E70"/>
    <w:p w:rsidR="00590E70" w:rsidRDefault="00590E70">
      <w:r>
        <w:rPr>
          <w:rFonts w:hint="eastAsia"/>
        </w:rPr>
        <w:t>拍卖</w:t>
      </w:r>
    </w:p>
    <w:p w:rsidR="00590E70" w:rsidRDefault="00590E70">
      <w:r>
        <w:rPr>
          <w:rFonts w:hint="eastAsia"/>
        </w:rPr>
        <w:tab/>
      </w:r>
      <w:r>
        <w:rPr>
          <w:rFonts w:hint="eastAsia"/>
        </w:rPr>
        <w:t>两种拍卖方式：公开拍卖、暗标拍卖。在商品上标示。</w:t>
      </w:r>
    </w:p>
    <w:p w:rsidR="00590E70" w:rsidRDefault="00590E70">
      <w:r>
        <w:rPr>
          <w:rFonts w:hint="eastAsia"/>
        </w:rPr>
        <w:tab/>
      </w:r>
      <w:r w:rsidRPr="00590E70">
        <w:rPr>
          <w:rFonts w:hint="eastAsia"/>
          <w:b/>
        </w:rPr>
        <w:t>公开拍卖</w:t>
      </w:r>
      <w:r>
        <w:rPr>
          <w:rFonts w:hint="eastAsia"/>
        </w:rPr>
        <w:t>：卖家选公开拍卖之后，其他买家将在列表中看见商品，并可对其出价。卖家可看到其他卖家的出价情况，并可多次喊价。拍卖</w:t>
      </w:r>
      <w:r w:rsidRPr="009F17C7">
        <w:rPr>
          <w:rFonts w:hint="eastAsia"/>
          <w:highlight w:val="yellow"/>
        </w:rPr>
        <w:t>半小时</w:t>
      </w:r>
      <w:r>
        <w:rPr>
          <w:rFonts w:hint="eastAsia"/>
        </w:rPr>
        <w:t>之后，若在</w:t>
      </w:r>
      <w:r w:rsidR="009F17C7">
        <w:rPr>
          <w:rFonts w:hint="eastAsia"/>
          <w:highlight w:val="yellow"/>
        </w:rPr>
        <w:t>5</w:t>
      </w:r>
      <w:r w:rsidRPr="009F17C7">
        <w:rPr>
          <w:rFonts w:hint="eastAsia"/>
          <w:highlight w:val="yellow"/>
        </w:rPr>
        <w:t>分钟</w:t>
      </w:r>
      <w:r>
        <w:rPr>
          <w:rFonts w:hint="eastAsia"/>
        </w:rPr>
        <w:t>内无人喊价，则成交。</w:t>
      </w:r>
      <w:r w:rsidRPr="009F17C7">
        <w:rPr>
          <w:rFonts w:hint="eastAsia"/>
          <w:highlight w:val="yellow"/>
        </w:rPr>
        <w:t>一小时</w:t>
      </w:r>
      <w:r>
        <w:rPr>
          <w:rFonts w:hint="eastAsia"/>
        </w:rPr>
        <w:t>后，以当时最高价成交。</w:t>
      </w:r>
    </w:p>
    <w:p w:rsidR="00590E70" w:rsidRDefault="00590E70">
      <w:pPr>
        <w:rPr>
          <w:rFonts w:hint="eastAsia"/>
        </w:rPr>
      </w:pPr>
      <w:r>
        <w:rPr>
          <w:rFonts w:hint="eastAsia"/>
        </w:rPr>
        <w:tab/>
      </w:r>
      <w:r w:rsidRPr="00590E70">
        <w:rPr>
          <w:rFonts w:hint="eastAsia"/>
          <w:b/>
        </w:rPr>
        <w:t>暗标拍卖</w:t>
      </w:r>
      <w:r>
        <w:rPr>
          <w:rFonts w:hint="eastAsia"/>
        </w:rPr>
        <w:t>：卖家选择暗标拍卖后，其他买家将在列表中看见商品，并可对其出价。卖家看不到其他卖家的出价情况，且只能出价一次。</w:t>
      </w:r>
      <w:r w:rsidR="009F17C7">
        <w:rPr>
          <w:rFonts w:hint="eastAsia"/>
        </w:rPr>
        <w:t>拍卖</w:t>
      </w:r>
      <w:r w:rsidR="009F17C7" w:rsidRPr="009F17C7">
        <w:rPr>
          <w:rFonts w:hint="eastAsia"/>
          <w:highlight w:val="yellow"/>
        </w:rPr>
        <w:t>半小时</w:t>
      </w:r>
      <w:r w:rsidR="009F17C7">
        <w:rPr>
          <w:rFonts w:hint="eastAsia"/>
        </w:rPr>
        <w:t>后，以最高价成交。</w:t>
      </w:r>
    </w:p>
    <w:p w:rsidR="009A01C6" w:rsidRDefault="009A01C6" w:rsidP="009A01C6">
      <w:pPr>
        <w:rPr>
          <w:rFonts w:hint="eastAsia"/>
        </w:rPr>
      </w:pPr>
      <w:r>
        <w:rPr>
          <w:rFonts w:hint="eastAsia"/>
        </w:rPr>
        <w:tab/>
      </w:r>
      <w:r>
        <w:rPr>
          <w:rFonts w:hint="eastAsia"/>
          <w:b/>
        </w:rPr>
        <w:t>一口价</w:t>
      </w:r>
      <w:r w:rsidRPr="00590E70">
        <w:rPr>
          <w:rFonts w:hint="eastAsia"/>
          <w:b/>
        </w:rPr>
        <w:t>拍卖</w:t>
      </w:r>
      <w:r>
        <w:rPr>
          <w:rFonts w:hint="eastAsia"/>
        </w:rPr>
        <w:t>：卖家选择暗标拍卖后，其他买家将在列表中看见商品，拍卖</w:t>
      </w:r>
      <w:r w:rsidRPr="009F17C7">
        <w:rPr>
          <w:rFonts w:hint="eastAsia"/>
          <w:highlight w:val="yellow"/>
        </w:rPr>
        <w:t>半小时</w:t>
      </w:r>
      <w:r>
        <w:rPr>
          <w:rFonts w:hint="eastAsia"/>
        </w:rPr>
        <w:t>后，可对其出价。第一个出价的人成交，结束拍卖。</w:t>
      </w:r>
      <w:r w:rsidRPr="009F17C7">
        <w:rPr>
          <w:rFonts w:hint="eastAsia"/>
          <w:highlight w:val="yellow"/>
        </w:rPr>
        <w:t>一小时</w:t>
      </w:r>
      <w:r>
        <w:rPr>
          <w:rFonts w:hint="eastAsia"/>
        </w:rPr>
        <w:t>后无人竞拍，流标。</w:t>
      </w:r>
    </w:p>
    <w:p w:rsidR="009A01C6" w:rsidRPr="009A01C6" w:rsidRDefault="009A01C6"/>
    <w:p w:rsidR="00895865" w:rsidRDefault="00590E70">
      <w:r>
        <w:rPr>
          <w:rFonts w:hint="eastAsia"/>
        </w:rPr>
        <w:tab/>
      </w:r>
      <w:r>
        <w:rPr>
          <w:rFonts w:hint="eastAsia"/>
        </w:rPr>
        <w:t>若无人竞拍则流标，卖家收回商品。卖家同时只可拍卖一种商品，且拍卖后不可撤回。</w:t>
      </w:r>
    </w:p>
    <w:p w:rsidR="009F17C7" w:rsidRDefault="009F17C7">
      <w:r>
        <w:rPr>
          <w:rFonts w:hint="eastAsia"/>
        </w:rPr>
        <w:tab/>
      </w:r>
      <w:r>
        <w:rPr>
          <w:rFonts w:hint="eastAsia"/>
        </w:rPr>
        <w:t>每阶段结束前</w:t>
      </w:r>
      <w:r w:rsidRPr="009F17C7">
        <w:rPr>
          <w:rFonts w:hint="eastAsia"/>
          <w:highlight w:val="yellow"/>
        </w:rPr>
        <w:t>半小时</w:t>
      </w:r>
      <w:r>
        <w:rPr>
          <w:rFonts w:hint="eastAsia"/>
        </w:rPr>
        <w:t>将不能在进行新的拍卖。阶段结束时，未结束的拍卖按当时最高价成交。</w:t>
      </w:r>
    </w:p>
    <w:p w:rsidR="009F17C7" w:rsidRDefault="009F17C7"/>
    <w:p w:rsidR="009F17C7" w:rsidRDefault="009F17C7">
      <w:r>
        <w:rPr>
          <w:rFonts w:hint="eastAsia"/>
        </w:rPr>
        <w:t>其他</w:t>
      </w:r>
    </w:p>
    <w:p w:rsidR="009F17C7" w:rsidRDefault="009F17C7">
      <w:r>
        <w:rPr>
          <w:rFonts w:hint="eastAsia"/>
        </w:rPr>
        <w:tab/>
      </w:r>
      <w:r>
        <w:rPr>
          <w:rFonts w:hint="eastAsia"/>
        </w:rPr>
        <w:t>玩家可实时看见目前整个拍卖行中的交易量排行和之前累积的回收价，但看不到具体交易量数值。</w:t>
      </w:r>
    </w:p>
    <w:p w:rsidR="009F17C7" w:rsidRDefault="009F17C7"/>
    <w:p w:rsidR="009F17C7" w:rsidRDefault="009F17C7">
      <w:r>
        <w:rPr>
          <w:rFonts w:hint="eastAsia"/>
        </w:rPr>
        <w:t>扩展</w:t>
      </w:r>
    </w:p>
    <w:p w:rsidR="009F17C7" w:rsidRDefault="009F17C7">
      <w:r>
        <w:rPr>
          <w:rFonts w:hint="eastAsia"/>
        </w:rPr>
        <w:tab/>
      </w:r>
      <w:r>
        <w:rPr>
          <w:rFonts w:hint="eastAsia"/>
        </w:rPr>
        <w:t>在每天之中可有购牌的机会</w:t>
      </w:r>
    </w:p>
    <w:p w:rsidR="009F17C7" w:rsidRDefault="009F17C7">
      <w:r>
        <w:rPr>
          <w:rFonts w:hint="eastAsia"/>
        </w:rPr>
        <w:tab/>
      </w:r>
      <w:r>
        <w:rPr>
          <w:rFonts w:hint="eastAsia"/>
        </w:rPr>
        <w:t>查询当前的准确交易量</w:t>
      </w:r>
    </w:p>
    <w:p w:rsidR="009F17C7" w:rsidRPr="009F17C7" w:rsidRDefault="009F17C7">
      <w:r>
        <w:rPr>
          <w:rFonts w:hint="eastAsia"/>
        </w:rPr>
        <w:tab/>
      </w:r>
      <w:r>
        <w:rPr>
          <w:rFonts w:hint="eastAsia"/>
        </w:rPr>
        <w:t>升级自己的博物馆，以增加手牌上限</w:t>
      </w:r>
    </w:p>
    <w:p w:rsidR="00895865" w:rsidRDefault="009F17C7">
      <w:r>
        <w:rPr>
          <w:rFonts w:hint="eastAsia"/>
        </w:rPr>
        <w:tab/>
      </w:r>
      <w:r>
        <w:rPr>
          <w:rFonts w:hint="eastAsia"/>
        </w:rPr>
        <w:t>拍卖行分级</w:t>
      </w:r>
    </w:p>
    <w:p w:rsidR="00895865" w:rsidRDefault="00895865"/>
    <w:p w:rsidR="00895865" w:rsidRDefault="00895865"/>
    <w:p w:rsidR="00895865" w:rsidRDefault="00895865"/>
    <w:p w:rsidR="00895865" w:rsidRDefault="00895865"/>
    <w:p w:rsidR="00895865" w:rsidRDefault="00895865"/>
    <w:p w:rsidR="00895865" w:rsidRDefault="00895865"/>
    <w:p w:rsidR="00895865" w:rsidRDefault="00895865"/>
    <w:p w:rsidR="00895865" w:rsidRDefault="00895865"/>
    <w:sectPr w:rsidR="00895865" w:rsidSect="00EC56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B5A" w:rsidRDefault="00DD5B5A" w:rsidP="00895865">
      <w:r>
        <w:separator/>
      </w:r>
    </w:p>
  </w:endnote>
  <w:endnote w:type="continuationSeparator" w:id="0">
    <w:p w:rsidR="00DD5B5A" w:rsidRDefault="00DD5B5A" w:rsidP="008958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B5A" w:rsidRDefault="00DD5B5A" w:rsidP="00895865">
      <w:r>
        <w:separator/>
      </w:r>
    </w:p>
  </w:footnote>
  <w:footnote w:type="continuationSeparator" w:id="0">
    <w:p w:rsidR="00DD5B5A" w:rsidRDefault="00DD5B5A" w:rsidP="008958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5865"/>
    <w:rsid w:val="0000146E"/>
    <w:rsid w:val="00010010"/>
    <w:rsid w:val="000118C2"/>
    <w:rsid w:val="00011B46"/>
    <w:rsid w:val="0002773D"/>
    <w:rsid w:val="000302C8"/>
    <w:rsid w:val="0003299B"/>
    <w:rsid w:val="0003300D"/>
    <w:rsid w:val="00042A33"/>
    <w:rsid w:val="000511A8"/>
    <w:rsid w:val="0005704C"/>
    <w:rsid w:val="00062FD9"/>
    <w:rsid w:val="00066723"/>
    <w:rsid w:val="00072EE2"/>
    <w:rsid w:val="0008661D"/>
    <w:rsid w:val="00091D28"/>
    <w:rsid w:val="00093662"/>
    <w:rsid w:val="000A06CD"/>
    <w:rsid w:val="000A2174"/>
    <w:rsid w:val="000C45A3"/>
    <w:rsid w:val="000D46AC"/>
    <w:rsid w:val="000D7B19"/>
    <w:rsid w:val="000E6154"/>
    <w:rsid w:val="000F468B"/>
    <w:rsid w:val="000F50B9"/>
    <w:rsid w:val="001149C0"/>
    <w:rsid w:val="0011642A"/>
    <w:rsid w:val="00117199"/>
    <w:rsid w:val="001236FA"/>
    <w:rsid w:val="00133473"/>
    <w:rsid w:val="001353F8"/>
    <w:rsid w:val="00150C04"/>
    <w:rsid w:val="0015236D"/>
    <w:rsid w:val="0017681C"/>
    <w:rsid w:val="00177033"/>
    <w:rsid w:val="0017728E"/>
    <w:rsid w:val="00190023"/>
    <w:rsid w:val="00192494"/>
    <w:rsid w:val="0019518C"/>
    <w:rsid w:val="00195B00"/>
    <w:rsid w:val="001A64E2"/>
    <w:rsid w:val="001B6788"/>
    <w:rsid w:val="001C753A"/>
    <w:rsid w:val="001C7A1A"/>
    <w:rsid w:val="001D06F0"/>
    <w:rsid w:val="001D0AF5"/>
    <w:rsid w:val="001D6DAD"/>
    <w:rsid w:val="001E1C15"/>
    <w:rsid w:val="001E56EC"/>
    <w:rsid w:val="00206C48"/>
    <w:rsid w:val="002156C3"/>
    <w:rsid w:val="0022569D"/>
    <w:rsid w:val="00244D11"/>
    <w:rsid w:val="00266929"/>
    <w:rsid w:val="00270176"/>
    <w:rsid w:val="00271E92"/>
    <w:rsid w:val="00272E66"/>
    <w:rsid w:val="0027406B"/>
    <w:rsid w:val="00275E0C"/>
    <w:rsid w:val="00283A1B"/>
    <w:rsid w:val="002840DA"/>
    <w:rsid w:val="00285398"/>
    <w:rsid w:val="0028688B"/>
    <w:rsid w:val="00287981"/>
    <w:rsid w:val="00292667"/>
    <w:rsid w:val="00292E80"/>
    <w:rsid w:val="00293CFE"/>
    <w:rsid w:val="00294DB6"/>
    <w:rsid w:val="002A1B85"/>
    <w:rsid w:val="002C0737"/>
    <w:rsid w:val="002C3056"/>
    <w:rsid w:val="002C48A9"/>
    <w:rsid w:val="002C5266"/>
    <w:rsid w:val="002C7ACB"/>
    <w:rsid w:val="002D0C21"/>
    <w:rsid w:val="002D57FE"/>
    <w:rsid w:val="002E1E7D"/>
    <w:rsid w:val="002E4A66"/>
    <w:rsid w:val="002E50EA"/>
    <w:rsid w:val="002E6688"/>
    <w:rsid w:val="002E79A9"/>
    <w:rsid w:val="002F40C7"/>
    <w:rsid w:val="002F5A3F"/>
    <w:rsid w:val="002F6B33"/>
    <w:rsid w:val="00307571"/>
    <w:rsid w:val="003075DB"/>
    <w:rsid w:val="00321026"/>
    <w:rsid w:val="00323F05"/>
    <w:rsid w:val="00330737"/>
    <w:rsid w:val="00330ADA"/>
    <w:rsid w:val="00331F2E"/>
    <w:rsid w:val="00333C70"/>
    <w:rsid w:val="00356CCF"/>
    <w:rsid w:val="003573D8"/>
    <w:rsid w:val="00360258"/>
    <w:rsid w:val="003617D4"/>
    <w:rsid w:val="003620D3"/>
    <w:rsid w:val="00366D3B"/>
    <w:rsid w:val="00371E53"/>
    <w:rsid w:val="0037390D"/>
    <w:rsid w:val="00374BE9"/>
    <w:rsid w:val="00374C21"/>
    <w:rsid w:val="00381E42"/>
    <w:rsid w:val="003914C0"/>
    <w:rsid w:val="00397B13"/>
    <w:rsid w:val="003A1CED"/>
    <w:rsid w:val="003A60EE"/>
    <w:rsid w:val="003B2145"/>
    <w:rsid w:val="003B7573"/>
    <w:rsid w:val="003C1D3E"/>
    <w:rsid w:val="003D791C"/>
    <w:rsid w:val="003E7E81"/>
    <w:rsid w:val="003F2747"/>
    <w:rsid w:val="003F2CC1"/>
    <w:rsid w:val="00400AD7"/>
    <w:rsid w:val="004013C5"/>
    <w:rsid w:val="00403622"/>
    <w:rsid w:val="00411C1C"/>
    <w:rsid w:val="00417337"/>
    <w:rsid w:val="00427A14"/>
    <w:rsid w:val="00430E29"/>
    <w:rsid w:val="00442BDA"/>
    <w:rsid w:val="00452DDD"/>
    <w:rsid w:val="00466AD8"/>
    <w:rsid w:val="00476178"/>
    <w:rsid w:val="00483A88"/>
    <w:rsid w:val="004A32C5"/>
    <w:rsid w:val="004C520A"/>
    <w:rsid w:val="004C719E"/>
    <w:rsid w:val="004D1E17"/>
    <w:rsid w:val="004D304F"/>
    <w:rsid w:val="004D5089"/>
    <w:rsid w:val="004E7BE9"/>
    <w:rsid w:val="004F6419"/>
    <w:rsid w:val="00503709"/>
    <w:rsid w:val="0050456E"/>
    <w:rsid w:val="00504DB0"/>
    <w:rsid w:val="00517A3C"/>
    <w:rsid w:val="0052455B"/>
    <w:rsid w:val="00531E45"/>
    <w:rsid w:val="00533AE0"/>
    <w:rsid w:val="005427DD"/>
    <w:rsid w:val="00550A9E"/>
    <w:rsid w:val="005535CF"/>
    <w:rsid w:val="005818BD"/>
    <w:rsid w:val="00581A66"/>
    <w:rsid w:val="00590E70"/>
    <w:rsid w:val="00592ABD"/>
    <w:rsid w:val="005A5E5B"/>
    <w:rsid w:val="005B6985"/>
    <w:rsid w:val="005C6C33"/>
    <w:rsid w:val="005D4F0B"/>
    <w:rsid w:val="005E0A60"/>
    <w:rsid w:val="005E113E"/>
    <w:rsid w:val="005E22E2"/>
    <w:rsid w:val="005F0715"/>
    <w:rsid w:val="00606951"/>
    <w:rsid w:val="00612AB9"/>
    <w:rsid w:val="00616255"/>
    <w:rsid w:val="0061722F"/>
    <w:rsid w:val="00623FE0"/>
    <w:rsid w:val="00627191"/>
    <w:rsid w:val="006324AF"/>
    <w:rsid w:val="0065136F"/>
    <w:rsid w:val="0065222D"/>
    <w:rsid w:val="00653173"/>
    <w:rsid w:val="00653230"/>
    <w:rsid w:val="00654248"/>
    <w:rsid w:val="00670694"/>
    <w:rsid w:val="006750A5"/>
    <w:rsid w:val="00675511"/>
    <w:rsid w:val="00695DAF"/>
    <w:rsid w:val="006A1CBC"/>
    <w:rsid w:val="006A44E6"/>
    <w:rsid w:val="006B1198"/>
    <w:rsid w:val="006B13A5"/>
    <w:rsid w:val="006B532E"/>
    <w:rsid w:val="006C0068"/>
    <w:rsid w:val="006E2474"/>
    <w:rsid w:val="0070022D"/>
    <w:rsid w:val="007072D5"/>
    <w:rsid w:val="00717317"/>
    <w:rsid w:val="00717A45"/>
    <w:rsid w:val="00741CF1"/>
    <w:rsid w:val="00741F81"/>
    <w:rsid w:val="00752E57"/>
    <w:rsid w:val="0076607A"/>
    <w:rsid w:val="007803EF"/>
    <w:rsid w:val="0078159B"/>
    <w:rsid w:val="00797BC7"/>
    <w:rsid w:val="007A44DB"/>
    <w:rsid w:val="007A44EC"/>
    <w:rsid w:val="007B79DC"/>
    <w:rsid w:val="007C6413"/>
    <w:rsid w:val="007E0CF5"/>
    <w:rsid w:val="007F2BB6"/>
    <w:rsid w:val="00802E16"/>
    <w:rsid w:val="008056DE"/>
    <w:rsid w:val="00815823"/>
    <w:rsid w:val="00816F79"/>
    <w:rsid w:val="0083019A"/>
    <w:rsid w:val="008442BA"/>
    <w:rsid w:val="00845405"/>
    <w:rsid w:val="00852DC4"/>
    <w:rsid w:val="00865E98"/>
    <w:rsid w:val="008701A4"/>
    <w:rsid w:val="00871512"/>
    <w:rsid w:val="00873BB7"/>
    <w:rsid w:val="0087459F"/>
    <w:rsid w:val="00895865"/>
    <w:rsid w:val="00895CB8"/>
    <w:rsid w:val="00897ACF"/>
    <w:rsid w:val="008B0E5C"/>
    <w:rsid w:val="008C4080"/>
    <w:rsid w:val="008E258F"/>
    <w:rsid w:val="008E31C2"/>
    <w:rsid w:val="008F241A"/>
    <w:rsid w:val="008F3D84"/>
    <w:rsid w:val="00917150"/>
    <w:rsid w:val="00947FBE"/>
    <w:rsid w:val="009507C8"/>
    <w:rsid w:val="00955F2A"/>
    <w:rsid w:val="00970E35"/>
    <w:rsid w:val="0097141F"/>
    <w:rsid w:val="00983C09"/>
    <w:rsid w:val="00993CAB"/>
    <w:rsid w:val="009A01C6"/>
    <w:rsid w:val="009A1EA5"/>
    <w:rsid w:val="009A4F75"/>
    <w:rsid w:val="009C34C7"/>
    <w:rsid w:val="009D7258"/>
    <w:rsid w:val="009E50F4"/>
    <w:rsid w:val="009E7447"/>
    <w:rsid w:val="009F09D1"/>
    <w:rsid w:val="009F17C7"/>
    <w:rsid w:val="009F5EEF"/>
    <w:rsid w:val="00A02972"/>
    <w:rsid w:val="00A13B78"/>
    <w:rsid w:val="00A15B58"/>
    <w:rsid w:val="00A35747"/>
    <w:rsid w:val="00A40DA0"/>
    <w:rsid w:val="00A44080"/>
    <w:rsid w:val="00A466F9"/>
    <w:rsid w:val="00A47F5C"/>
    <w:rsid w:val="00A548D7"/>
    <w:rsid w:val="00A663F6"/>
    <w:rsid w:val="00A8768E"/>
    <w:rsid w:val="00A87C70"/>
    <w:rsid w:val="00A9084E"/>
    <w:rsid w:val="00A90CA6"/>
    <w:rsid w:val="00A91E3E"/>
    <w:rsid w:val="00AA0D18"/>
    <w:rsid w:val="00AB412E"/>
    <w:rsid w:val="00AB63E8"/>
    <w:rsid w:val="00AB7E09"/>
    <w:rsid w:val="00AC12DF"/>
    <w:rsid w:val="00AC1DB9"/>
    <w:rsid w:val="00AD5B4F"/>
    <w:rsid w:val="00AE4428"/>
    <w:rsid w:val="00AE70F9"/>
    <w:rsid w:val="00AF0647"/>
    <w:rsid w:val="00AF3E67"/>
    <w:rsid w:val="00AF712F"/>
    <w:rsid w:val="00B049F3"/>
    <w:rsid w:val="00B12D31"/>
    <w:rsid w:val="00B139A3"/>
    <w:rsid w:val="00B337AE"/>
    <w:rsid w:val="00B35C3F"/>
    <w:rsid w:val="00B35E1F"/>
    <w:rsid w:val="00B504E7"/>
    <w:rsid w:val="00B63260"/>
    <w:rsid w:val="00B6537B"/>
    <w:rsid w:val="00B77D7C"/>
    <w:rsid w:val="00B77FD8"/>
    <w:rsid w:val="00B81C94"/>
    <w:rsid w:val="00B854AC"/>
    <w:rsid w:val="00B85F47"/>
    <w:rsid w:val="00B92503"/>
    <w:rsid w:val="00B927DE"/>
    <w:rsid w:val="00BA6147"/>
    <w:rsid w:val="00BA6CDC"/>
    <w:rsid w:val="00BB16FD"/>
    <w:rsid w:val="00BB235F"/>
    <w:rsid w:val="00BB724D"/>
    <w:rsid w:val="00BD4225"/>
    <w:rsid w:val="00BD7DDF"/>
    <w:rsid w:val="00BE4077"/>
    <w:rsid w:val="00BF251A"/>
    <w:rsid w:val="00C04BCD"/>
    <w:rsid w:val="00C141EF"/>
    <w:rsid w:val="00C203E2"/>
    <w:rsid w:val="00C26BC6"/>
    <w:rsid w:val="00C36827"/>
    <w:rsid w:val="00C4056B"/>
    <w:rsid w:val="00C50D68"/>
    <w:rsid w:val="00C516A8"/>
    <w:rsid w:val="00C57263"/>
    <w:rsid w:val="00C6576B"/>
    <w:rsid w:val="00C70299"/>
    <w:rsid w:val="00C85549"/>
    <w:rsid w:val="00C858E0"/>
    <w:rsid w:val="00C90339"/>
    <w:rsid w:val="00C90BFF"/>
    <w:rsid w:val="00CA0714"/>
    <w:rsid w:val="00CA1118"/>
    <w:rsid w:val="00CA38AA"/>
    <w:rsid w:val="00CA6B45"/>
    <w:rsid w:val="00CB36ED"/>
    <w:rsid w:val="00CB462A"/>
    <w:rsid w:val="00CB7163"/>
    <w:rsid w:val="00CC0A74"/>
    <w:rsid w:val="00CC3076"/>
    <w:rsid w:val="00CC34BF"/>
    <w:rsid w:val="00CD5892"/>
    <w:rsid w:val="00CE04D4"/>
    <w:rsid w:val="00CE53AA"/>
    <w:rsid w:val="00CE5C57"/>
    <w:rsid w:val="00CE67A3"/>
    <w:rsid w:val="00CE7558"/>
    <w:rsid w:val="00CF0776"/>
    <w:rsid w:val="00CF2C3F"/>
    <w:rsid w:val="00CF596F"/>
    <w:rsid w:val="00CF5974"/>
    <w:rsid w:val="00D04634"/>
    <w:rsid w:val="00D22049"/>
    <w:rsid w:val="00D40C2A"/>
    <w:rsid w:val="00D53333"/>
    <w:rsid w:val="00D57EE5"/>
    <w:rsid w:val="00D6186C"/>
    <w:rsid w:val="00DA69CC"/>
    <w:rsid w:val="00DC69D9"/>
    <w:rsid w:val="00DD1208"/>
    <w:rsid w:val="00DD5B5A"/>
    <w:rsid w:val="00DD7073"/>
    <w:rsid w:val="00DE2338"/>
    <w:rsid w:val="00DE65CE"/>
    <w:rsid w:val="00DF0D6F"/>
    <w:rsid w:val="00DF55D0"/>
    <w:rsid w:val="00DF6577"/>
    <w:rsid w:val="00E0474F"/>
    <w:rsid w:val="00E16213"/>
    <w:rsid w:val="00E34F08"/>
    <w:rsid w:val="00E371D9"/>
    <w:rsid w:val="00E37370"/>
    <w:rsid w:val="00E72F84"/>
    <w:rsid w:val="00E7399B"/>
    <w:rsid w:val="00E86536"/>
    <w:rsid w:val="00E937DC"/>
    <w:rsid w:val="00E966CA"/>
    <w:rsid w:val="00EA360A"/>
    <w:rsid w:val="00EA39EC"/>
    <w:rsid w:val="00EA516F"/>
    <w:rsid w:val="00EB0B2A"/>
    <w:rsid w:val="00EC007B"/>
    <w:rsid w:val="00EC1621"/>
    <w:rsid w:val="00EC5694"/>
    <w:rsid w:val="00ED7A6A"/>
    <w:rsid w:val="00EE67F9"/>
    <w:rsid w:val="00EE7D9D"/>
    <w:rsid w:val="00EF21D4"/>
    <w:rsid w:val="00F05502"/>
    <w:rsid w:val="00F13C93"/>
    <w:rsid w:val="00F14A57"/>
    <w:rsid w:val="00F423D9"/>
    <w:rsid w:val="00F47E7B"/>
    <w:rsid w:val="00F53BD1"/>
    <w:rsid w:val="00F71B30"/>
    <w:rsid w:val="00F7704F"/>
    <w:rsid w:val="00F87186"/>
    <w:rsid w:val="00F9078E"/>
    <w:rsid w:val="00F9132B"/>
    <w:rsid w:val="00FA2F09"/>
    <w:rsid w:val="00FA47C3"/>
    <w:rsid w:val="00FC1C5B"/>
    <w:rsid w:val="00FD14B0"/>
    <w:rsid w:val="00FF5C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56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58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5865"/>
    <w:rPr>
      <w:sz w:val="18"/>
      <w:szCs w:val="18"/>
    </w:rPr>
  </w:style>
  <w:style w:type="paragraph" w:styleId="a4">
    <w:name w:val="footer"/>
    <w:basedOn w:val="a"/>
    <w:link w:val="Char0"/>
    <w:uiPriority w:val="99"/>
    <w:semiHidden/>
    <w:unhideWhenUsed/>
    <w:rsid w:val="008958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586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114</Words>
  <Characters>653</Characters>
  <Application>Microsoft Office Word</Application>
  <DocSecurity>0</DocSecurity>
  <Lines>5</Lines>
  <Paragraphs>1</Paragraphs>
  <ScaleCrop>false</ScaleCrop>
  <Company>sjtu</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2009-09-26T13:22:00Z</dcterms:created>
  <dcterms:modified xsi:type="dcterms:W3CDTF">2010-03-02T05:08:00Z</dcterms:modified>
</cp:coreProperties>
</file>