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1805" w:rsidRDefault="00300187" w:rsidP="00300187">
      <w:pPr>
        <w:pStyle w:val="Title"/>
        <w:rPr>
          <w:lang w:val="en-US"/>
        </w:rPr>
      </w:pPr>
      <w:r>
        <w:rPr>
          <w:lang w:val="en-US"/>
        </w:rPr>
        <w:t>Crosslink Evaluation @NTCIR 9</w:t>
      </w:r>
    </w:p>
    <w:p w:rsidR="002439A4" w:rsidRPr="004B461E" w:rsidRDefault="00CD4690" w:rsidP="004B461E">
      <w:pPr>
        <w:pStyle w:val="ListParagraph"/>
        <w:keepNext/>
        <w:keepLines/>
        <w:numPr>
          <w:ilvl w:val="0"/>
          <w:numId w:val="3"/>
        </w:numPr>
        <w:spacing w:before="480" w:after="0"/>
        <w:ind w:left="0"/>
        <w:contextualSpacing w:val="0"/>
        <w:outlineLvl w:val="0"/>
        <w:rPr>
          <w:rFonts w:asciiTheme="majorHAnsi" w:eastAsiaTheme="majorEastAsia" w:hAnsiTheme="majorHAnsi" w:cstheme="majorBidi"/>
          <w:b/>
          <w:bCs/>
          <w:vanish/>
          <w:color w:val="365F91" w:themeColor="accent1" w:themeShade="BF"/>
          <w:sz w:val="28"/>
          <w:szCs w:val="28"/>
          <w:lang w:val="en-US"/>
        </w:rPr>
      </w:pPr>
      <w:r w:rsidRPr="004B461E">
        <w:rPr>
          <w:rFonts w:asciiTheme="majorHAnsi" w:eastAsiaTheme="majorEastAsia" w:hAnsiTheme="majorHAnsi" w:cstheme="majorBidi"/>
          <w:b/>
          <w:bCs/>
          <w:vanish/>
          <w:color w:val="365F91" w:themeColor="accent1" w:themeShade="BF"/>
          <w:sz w:val="28"/>
          <w:szCs w:val="28"/>
          <w:lang w:val="en-US"/>
        </w:rPr>
        <w:t>Assessment and</w:t>
      </w:r>
      <w:r w:rsidR="002439A4" w:rsidRPr="004B461E">
        <w:rPr>
          <w:rFonts w:asciiTheme="majorHAnsi" w:eastAsiaTheme="majorEastAsia" w:hAnsiTheme="majorHAnsi" w:cstheme="majorBidi"/>
          <w:b/>
          <w:bCs/>
          <w:vanish/>
          <w:color w:val="365F91" w:themeColor="accent1" w:themeShade="BF"/>
          <w:sz w:val="28"/>
          <w:szCs w:val="28"/>
          <w:lang w:val="en-US"/>
        </w:rPr>
        <w:t xml:space="preserve"> Evaluation </w:t>
      </w:r>
    </w:p>
    <w:p w:rsidR="002A4E60" w:rsidRPr="002A4E60" w:rsidRDefault="000F600B" w:rsidP="002F2A40">
      <w:pPr>
        <w:pStyle w:val="Heading2"/>
        <w:rPr>
          <w:lang w:val="en-US"/>
        </w:rPr>
      </w:pPr>
      <w:r>
        <w:rPr>
          <w:lang w:val="en-US"/>
        </w:rPr>
        <w:t>Assessment</w:t>
      </w:r>
    </w:p>
    <w:p w:rsidR="002A4E60" w:rsidRPr="002A4E60" w:rsidRDefault="002A4E60" w:rsidP="00FE3370">
      <w:pPr>
        <w:jc w:val="both"/>
        <w:rPr>
          <w:lang w:val="en-US"/>
        </w:rPr>
      </w:pPr>
      <w:r w:rsidRPr="002A4E60">
        <w:rPr>
          <w:lang w:val="en-US"/>
        </w:rPr>
        <w:t>There will be two types of assessments: automatic assessment using the Wikipedia ground truth (existing cross-lingual links); and manual assessment done by human assessors</w:t>
      </w:r>
      <w:r w:rsidR="00FE3370">
        <w:rPr>
          <w:lang w:val="en-US"/>
        </w:rPr>
        <w:t xml:space="preserve">. </w:t>
      </w:r>
      <w:r w:rsidRPr="002A4E60">
        <w:rPr>
          <w:lang w:val="en-US"/>
        </w:rPr>
        <w:t xml:space="preserve"> </w:t>
      </w:r>
      <w:r w:rsidR="00B0576E">
        <w:rPr>
          <w:lang w:val="en-US"/>
        </w:rPr>
        <w:t>With</w:t>
      </w:r>
      <w:r w:rsidR="00505108">
        <w:rPr>
          <w:lang w:val="en-US"/>
        </w:rPr>
        <w:t xml:space="preserve"> the</w:t>
      </w:r>
      <w:r w:rsidR="00B0576E">
        <w:rPr>
          <w:lang w:val="en-US"/>
        </w:rPr>
        <w:t xml:space="preserve"> </w:t>
      </w:r>
      <w:r w:rsidR="00685E8C">
        <w:rPr>
          <w:lang w:val="en-US"/>
        </w:rPr>
        <w:t>results</w:t>
      </w:r>
      <w:r w:rsidR="00B0576E">
        <w:rPr>
          <w:lang w:val="en-US"/>
        </w:rPr>
        <w:t xml:space="preserve"> from the</w:t>
      </w:r>
      <w:r w:rsidRPr="002A4E60">
        <w:rPr>
          <w:lang w:val="en-US"/>
        </w:rPr>
        <w:t xml:space="preserve"> </w:t>
      </w:r>
      <w:r w:rsidR="00B0576E">
        <w:rPr>
          <w:lang w:val="en-US"/>
        </w:rPr>
        <w:t xml:space="preserve">above </w:t>
      </w:r>
      <w:r w:rsidRPr="002A4E60">
        <w:rPr>
          <w:lang w:val="en-US"/>
        </w:rPr>
        <w:t>assessment</w:t>
      </w:r>
      <w:r w:rsidR="00B0576E">
        <w:rPr>
          <w:lang w:val="en-US"/>
        </w:rPr>
        <w:t>s</w:t>
      </w:r>
      <w:r w:rsidRPr="002A4E60">
        <w:rPr>
          <w:lang w:val="en-US"/>
        </w:rPr>
        <w:t xml:space="preserve">, the performance of cross-lingual link discovery system then </w:t>
      </w:r>
      <w:r w:rsidR="00B0576E">
        <w:rPr>
          <w:lang w:val="en-US"/>
        </w:rPr>
        <w:t>can</w:t>
      </w:r>
      <w:r w:rsidRPr="002A4E60">
        <w:rPr>
          <w:lang w:val="en-US"/>
        </w:rPr>
        <w:t xml:space="preserve"> be evaluated</w:t>
      </w:r>
      <w:r w:rsidR="00685E8C">
        <w:rPr>
          <w:lang w:val="en-US"/>
        </w:rPr>
        <w:t xml:space="preserve"> using two sets of </w:t>
      </w:r>
      <w:proofErr w:type="spellStart"/>
      <w:r w:rsidR="00685E8C" w:rsidRPr="00BC33C5">
        <w:rPr>
          <w:i/>
          <w:lang w:val="en-US"/>
        </w:rPr>
        <w:t>qrel</w:t>
      </w:r>
      <w:r w:rsidR="00685E8C">
        <w:rPr>
          <w:lang w:val="en-US"/>
        </w:rPr>
        <w:t>s</w:t>
      </w:r>
      <w:proofErr w:type="spellEnd"/>
      <w:r w:rsidRPr="002A4E60">
        <w:rPr>
          <w:lang w:val="en-US"/>
        </w:rPr>
        <w:t>.</w:t>
      </w:r>
    </w:p>
    <w:p w:rsidR="002A4E60" w:rsidRPr="002A4E60" w:rsidRDefault="00DE5D69" w:rsidP="00DE5D69">
      <w:pPr>
        <w:pStyle w:val="Heading3"/>
        <w:rPr>
          <w:lang w:val="en-US"/>
        </w:rPr>
      </w:pPr>
      <w:r>
        <w:rPr>
          <w:lang w:val="en-US"/>
        </w:rPr>
        <w:t>Automatic Assessment</w:t>
      </w:r>
    </w:p>
    <w:p w:rsidR="00940A3F" w:rsidRDefault="002A4E60" w:rsidP="00FE3370">
      <w:pPr>
        <w:jc w:val="both"/>
        <w:rPr>
          <w:lang w:val="en-US"/>
        </w:rPr>
      </w:pPr>
      <w:r w:rsidRPr="002A4E60">
        <w:rPr>
          <w:lang w:val="en-US"/>
        </w:rPr>
        <w:t xml:space="preserve">The </w:t>
      </w:r>
      <w:r w:rsidR="006C25C6">
        <w:rPr>
          <w:lang w:val="en-US"/>
        </w:rPr>
        <w:t>set</w:t>
      </w:r>
      <w:r w:rsidRPr="002A4E60">
        <w:rPr>
          <w:lang w:val="en-US"/>
        </w:rPr>
        <w:t xml:space="preserve"> of links</w:t>
      </w:r>
      <w:r w:rsidR="006C25C6">
        <w:rPr>
          <w:lang w:val="en-US"/>
        </w:rPr>
        <w:t xml:space="preserve"> used as</w:t>
      </w:r>
      <w:r w:rsidR="006C25C6" w:rsidRPr="006C25C6">
        <w:rPr>
          <w:lang w:val="en-US"/>
        </w:rPr>
        <w:t xml:space="preserve"> </w:t>
      </w:r>
      <w:r w:rsidR="006C25C6" w:rsidRPr="002A4E60">
        <w:rPr>
          <w:lang w:val="en-US"/>
        </w:rPr>
        <w:t>Wikipedia ground truth</w:t>
      </w:r>
      <w:r w:rsidR="00BC33C5">
        <w:rPr>
          <w:lang w:val="en-US"/>
        </w:rPr>
        <w:t xml:space="preserve"> is derived from the existing</w:t>
      </w:r>
      <w:r w:rsidR="006C25C6">
        <w:rPr>
          <w:lang w:val="en-US"/>
        </w:rPr>
        <w:t xml:space="preserve"> links in the </w:t>
      </w:r>
      <w:r w:rsidR="00BC33C5">
        <w:rPr>
          <w:lang w:val="en-US"/>
        </w:rPr>
        <w:t>topic</w:t>
      </w:r>
      <w:r w:rsidRPr="002A4E60">
        <w:rPr>
          <w:lang w:val="en-US"/>
        </w:rPr>
        <w:t>s</w:t>
      </w:r>
      <w:r w:rsidR="00BC33C5">
        <w:rPr>
          <w:lang w:val="en-US"/>
        </w:rPr>
        <w:t xml:space="preserve"> and their counterparts in the target corpus</w:t>
      </w:r>
      <w:r w:rsidRPr="002A4E60">
        <w:rPr>
          <w:lang w:val="en-US"/>
        </w:rPr>
        <w:t>.  For instance, if the English topic page is “Solar Eclipse” then we define the ground truth set of Chinese links as the set of links out of the Chinese Solar Eclipse page</w:t>
      </w:r>
      <w:r w:rsidRPr="002A4E60">
        <w:rPr>
          <w:rFonts w:hint="eastAsia"/>
          <w:lang w:val="en-US"/>
        </w:rPr>
        <w:t>日食</w:t>
      </w:r>
      <w:r w:rsidRPr="002A4E60">
        <w:rPr>
          <w:rFonts w:hint="eastAsia"/>
          <w:lang w:val="en-US"/>
        </w:rPr>
        <w:t xml:space="preserve">to other pages in the Chinese collection. Similarly, if any English Wikipedia page linked by the </w:t>
      </w:r>
      <w:r w:rsidRPr="002A4E60">
        <w:rPr>
          <w:rFonts w:hint="eastAsia"/>
          <w:lang w:val="en-US"/>
        </w:rPr>
        <w:t>“</w:t>
      </w:r>
      <w:r w:rsidRPr="002A4E60">
        <w:rPr>
          <w:rFonts w:hint="eastAsia"/>
          <w:lang w:val="en-US"/>
        </w:rPr>
        <w:t>Solar Eclipse</w:t>
      </w:r>
      <w:r w:rsidRPr="002A4E60">
        <w:rPr>
          <w:rFonts w:hint="eastAsia"/>
          <w:lang w:val="en-US"/>
        </w:rPr>
        <w:t>”</w:t>
      </w:r>
      <w:r w:rsidRPr="002A4E60">
        <w:rPr>
          <w:rFonts w:hint="eastAsia"/>
          <w:lang w:val="en-US"/>
        </w:rPr>
        <w:t xml:space="preserve"> English page has a counterpart in the Chinese Wikipedia, such a link also becomes part of the ground truth.  For the purpose of evaluation we</w:t>
      </w:r>
      <w:r w:rsidRPr="002A4E60">
        <w:rPr>
          <w:lang w:val="en-US"/>
        </w:rPr>
        <w:t xml:space="preserve"> make the assumption that a good CLLD system will be able to find the same set of Chinese language links starting from the orphaned English text. This may not be very precise—for instance the two pages may not necessarily be exact translations of each other.  However, this is likely to be sufficient to provide a good set of useful links.</w:t>
      </w:r>
    </w:p>
    <w:p w:rsidR="00DE5D69" w:rsidRDefault="00DE5D69" w:rsidP="00DE5D69">
      <w:pPr>
        <w:pStyle w:val="Heading3"/>
        <w:rPr>
          <w:lang w:val="en-US"/>
        </w:rPr>
      </w:pPr>
      <w:r>
        <w:rPr>
          <w:lang w:val="en-US"/>
        </w:rPr>
        <w:t>Manual Assessment</w:t>
      </w:r>
    </w:p>
    <w:p w:rsidR="00FE3370" w:rsidRPr="00FE3370" w:rsidRDefault="00FE3370" w:rsidP="00FE3370">
      <w:pPr>
        <w:jc w:val="both"/>
        <w:rPr>
          <w:lang w:val="en-US"/>
        </w:rPr>
      </w:pPr>
      <w:r w:rsidRPr="002A4E60">
        <w:rPr>
          <w:lang w:val="en-US"/>
        </w:rPr>
        <w:t xml:space="preserve">For the </w:t>
      </w:r>
      <w:r w:rsidR="000712E7">
        <w:rPr>
          <w:lang w:val="en-US"/>
        </w:rPr>
        <w:t>manual assessment</w:t>
      </w:r>
      <w:r w:rsidRPr="002A4E60">
        <w:rPr>
          <w:lang w:val="en-US"/>
        </w:rPr>
        <w:t>, all submissions will be pooled and a GUI tool for efficient assessment will be used. In manual assessment, either the anchor candidate or the target link could be identified relevant (or non-relevant). Once the anchor candidate is assessed as non-relevant, all anchors and associated links inside this anchor will become non-relevant.</w:t>
      </w:r>
    </w:p>
    <w:p w:rsidR="00E64A0F" w:rsidRDefault="006E7DC6" w:rsidP="00E64A0F">
      <w:pPr>
        <w:pStyle w:val="Heading2"/>
        <w:rPr>
          <w:lang w:val="en-US"/>
        </w:rPr>
      </w:pPr>
      <w:r>
        <w:rPr>
          <w:lang w:val="en-US"/>
        </w:rPr>
        <w:t>Evaluation</w:t>
      </w:r>
    </w:p>
    <w:p w:rsidR="006E7DC6" w:rsidRPr="006E7DC6" w:rsidRDefault="006E7DC6" w:rsidP="006E7DC6">
      <w:pPr>
        <w:pStyle w:val="Heading3"/>
        <w:rPr>
          <w:lang w:val="en-US"/>
        </w:rPr>
      </w:pPr>
      <w:r>
        <w:rPr>
          <w:lang w:val="en-US"/>
        </w:rPr>
        <w:t>Metrics</w:t>
      </w:r>
    </w:p>
    <w:p w:rsidR="00B0576E" w:rsidRPr="00B0576E" w:rsidRDefault="000712E7" w:rsidP="00B0576E">
      <w:pPr>
        <w:rPr>
          <w:lang w:val="en-US"/>
        </w:rPr>
      </w:pPr>
      <w:r>
        <w:rPr>
          <w:lang w:val="en-US"/>
        </w:rPr>
        <w:t xml:space="preserve">As with other traditional information retrieval evaluations, </w:t>
      </w:r>
      <w:r w:rsidRPr="000712E7">
        <w:rPr>
          <w:i/>
          <w:lang w:val="en-US"/>
        </w:rPr>
        <w:t>Precision</w:t>
      </w:r>
      <w:r w:rsidR="00B0576E" w:rsidRPr="002A4E60">
        <w:rPr>
          <w:lang w:val="en-US"/>
        </w:rPr>
        <w:t xml:space="preserve">, </w:t>
      </w:r>
      <w:r w:rsidR="00B0576E" w:rsidRPr="000712E7">
        <w:rPr>
          <w:i/>
          <w:lang w:val="en-US"/>
        </w:rPr>
        <w:t>Recall</w:t>
      </w:r>
      <w:r w:rsidR="00B0576E" w:rsidRPr="002A4E60">
        <w:rPr>
          <w:lang w:val="en-US"/>
        </w:rPr>
        <w:t xml:space="preserve"> and </w:t>
      </w:r>
      <w:r w:rsidR="00B0576E" w:rsidRPr="000712E7">
        <w:rPr>
          <w:i/>
          <w:lang w:val="en-US"/>
        </w:rPr>
        <w:t>Mean Average Precision</w:t>
      </w:r>
      <w:r>
        <w:rPr>
          <w:lang w:val="en-US"/>
        </w:rPr>
        <w:t xml:space="preserve"> (MAP)</w:t>
      </w:r>
      <w:r w:rsidR="00B0576E" w:rsidRPr="002A4E60">
        <w:rPr>
          <w:lang w:val="en-US"/>
        </w:rPr>
        <w:t xml:space="preserve"> metrics</w:t>
      </w:r>
      <w:r>
        <w:rPr>
          <w:lang w:val="en-US"/>
        </w:rPr>
        <w:t xml:space="preserve"> are used to quantify the performance of the CLLD system. </w:t>
      </w:r>
    </w:p>
    <w:p w:rsidR="006E2C39" w:rsidRPr="006E2C39" w:rsidRDefault="006E2C39" w:rsidP="006E2C39">
      <w:pPr>
        <w:pStyle w:val="ListParagraph"/>
        <w:keepNext/>
        <w:keepLines/>
        <w:numPr>
          <w:ilvl w:val="0"/>
          <w:numId w:val="3"/>
        </w:numPr>
        <w:spacing w:before="480" w:after="0"/>
        <w:ind w:left="0"/>
        <w:contextualSpacing w:val="0"/>
        <w:outlineLvl w:val="0"/>
        <w:rPr>
          <w:rFonts w:asciiTheme="majorHAnsi" w:eastAsiaTheme="majorEastAsia" w:hAnsiTheme="majorHAnsi" w:cstheme="majorBidi"/>
          <w:b/>
          <w:bCs/>
          <w:vanish/>
          <w:color w:val="365F91" w:themeColor="accent1" w:themeShade="BF"/>
          <w:sz w:val="28"/>
          <w:szCs w:val="28"/>
          <w:lang w:val="en-US"/>
        </w:rPr>
      </w:pPr>
      <w:r>
        <w:rPr>
          <w:rFonts w:asciiTheme="majorHAnsi" w:eastAsiaTheme="majorEastAsia" w:hAnsiTheme="majorHAnsi" w:cstheme="majorBidi"/>
          <w:b/>
          <w:bCs/>
          <w:vanish/>
          <w:color w:val="365F91" w:themeColor="accent1" w:themeShade="BF"/>
          <w:sz w:val="28"/>
          <w:szCs w:val="28"/>
          <w:lang w:val="en-US"/>
        </w:rPr>
        <w:lastRenderedPageBreak/>
        <w:t>Using the Evaluation Software</w:t>
      </w:r>
    </w:p>
    <w:p w:rsidR="0055241B" w:rsidRDefault="0055241B" w:rsidP="006E2C39">
      <w:pPr>
        <w:pStyle w:val="Heading2"/>
        <w:rPr>
          <w:lang w:val="en-US"/>
        </w:rPr>
      </w:pPr>
      <w:r>
        <w:rPr>
          <w:lang w:val="en-US"/>
        </w:rPr>
        <w:t>Evaluation Software GUI</w:t>
      </w:r>
    </w:p>
    <w:p w:rsidR="006E2C39" w:rsidRPr="0055241B" w:rsidRDefault="00E56EBB" w:rsidP="0055241B">
      <w:pPr>
        <w:rPr>
          <w:lang w:val="en-US"/>
        </w:rPr>
      </w:pPr>
      <w:r>
        <w:rPr>
          <w:noProof/>
        </w:rPr>
        <w:pict>
          <v:shapetype id="_x0000_t202" coordsize="21600,21600" o:spt="202" path="m,l,21600r21600,l21600,xe">
            <v:stroke joinstyle="miter"/>
            <v:path gradientshapeok="t" o:connecttype="rect"/>
          </v:shapetype>
          <v:shape id="_x0000_s1033" type="#_x0000_t202" style="position:absolute;margin-left:17.25pt;margin-top:351.1pt;width:417.75pt;height:43.5pt;z-index:251665408" filled="f" stroked="f">
            <v:textbox style="mso-next-textbox:#_x0000_s1033">
              <w:txbxContent>
                <w:p w:rsidR="00E56EBB" w:rsidRPr="001E3BC1" w:rsidRDefault="00E56EBB" w:rsidP="00E56EBB">
                  <w:pPr>
                    <w:rPr>
                      <w:color w:val="FF0000"/>
                      <w:lang w:val="en-US"/>
                    </w:rPr>
                  </w:pPr>
                  <w:r>
                    <w:rPr>
                      <w:color w:val="FF0000"/>
                      <w:lang w:val="en-US"/>
                    </w:rPr>
                    <w:t xml:space="preserve">The evaluation </w:t>
                  </w:r>
                  <w:r w:rsidR="00BD4F74">
                    <w:rPr>
                      <w:color w:val="FF0000"/>
                      <w:lang w:val="en-US"/>
                    </w:rPr>
                    <w:t>result for</w:t>
                  </w:r>
                  <w:r>
                    <w:rPr>
                      <w:color w:val="FF0000"/>
                      <w:lang w:val="en-US"/>
                    </w:rPr>
                    <w:t xml:space="preserve"> each run including the score calculated using different </w:t>
                  </w:r>
                  <w:proofErr w:type="spellStart"/>
                  <w:r>
                    <w:rPr>
                      <w:color w:val="FF0000"/>
                      <w:lang w:val="en-US"/>
                    </w:rPr>
                    <w:t>metrices</w:t>
                  </w:r>
                  <w:proofErr w:type="spellEnd"/>
                </w:p>
              </w:txbxContent>
            </v:textbox>
          </v:shape>
        </w:pict>
      </w:r>
      <w:r w:rsidR="00366EAE">
        <w:rPr>
          <w:noProof/>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32" type="#_x0000_t66" style="position:absolute;margin-left:226.25pt;margin-top:240.2pt;width:23.6pt;height:7pt;rotation:-2381739fd;z-index:251664384"/>
        </w:pict>
      </w:r>
      <w:r w:rsidR="00366EAE">
        <w:rPr>
          <w:noProof/>
        </w:rPr>
        <w:pict>
          <v:shape id="_x0000_s1031" type="#_x0000_t202" style="position:absolute;margin-left:241.35pt;margin-top:228.1pt;width:197.4pt;height:49.5pt;z-index:251663360" filled="f" stroked="f">
            <v:textbox style="mso-next-textbox:#_x0000_s1031">
              <w:txbxContent>
                <w:p w:rsidR="00366EAE" w:rsidRPr="001E3BC1" w:rsidRDefault="00366EAE" w:rsidP="00366EAE">
                  <w:pPr>
                    <w:rPr>
                      <w:color w:val="FF0000"/>
                      <w:lang w:val="en-US"/>
                    </w:rPr>
                  </w:pPr>
                  <w:r w:rsidRPr="001E3BC1">
                    <w:rPr>
                      <w:color w:val="FF0000"/>
                      <w:lang w:val="en-US"/>
                    </w:rPr>
                    <w:t xml:space="preserve">The </w:t>
                  </w:r>
                  <w:r>
                    <w:rPr>
                      <w:color w:val="FF0000"/>
                      <w:lang w:val="en-US"/>
                    </w:rPr>
                    <w:t>evaluation</w:t>
                  </w:r>
                  <w:r w:rsidRPr="001E3BC1">
                    <w:rPr>
                      <w:color w:val="FF0000"/>
                      <w:lang w:val="en-US"/>
                    </w:rPr>
                    <w:t xml:space="preserve"> typ</w:t>
                  </w:r>
                  <w:r>
                    <w:rPr>
                      <w:color w:val="FF0000"/>
                      <w:lang w:val="en-US"/>
                    </w:rPr>
                    <w:t xml:space="preserve">e, normally the Wikipedia ground-truth only allows file-to-file level evaluation </w:t>
                  </w:r>
                </w:p>
              </w:txbxContent>
            </v:textbox>
          </v:shape>
        </w:pict>
      </w:r>
      <w:r w:rsidR="00366EAE">
        <w:rPr>
          <w:noProof/>
        </w:rPr>
        <w:pict>
          <v:roundrect id="_x0000_s1030" style="position:absolute;margin-left:7.35pt;margin-top:249.85pt;width:234pt;height:27.75pt;z-index:251662336" arcsize="10923f" filled="f" strokecolor="#c00000">
            <v:stroke dashstyle="1 1" endcap="round"/>
          </v:roundrect>
        </w:pict>
      </w:r>
      <w:r w:rsidR="001E3BC1">
        <w:rPr>
          <w:noProof/>
        </w:rPr>
        <w:pict>
          <v:shape id="_x0000_s1029" type="#_x0000_t202" style="position:absolute;margin-left:36pt;margin-top:204.85pt;width:380.25pt;height:21.75pt;z-index:251661312" filled="f" stroked="f">
            <v:textbox style="mso-next-textbox:#_x0000_s1029">
              <w:txbxContent>
                <w:p w:rsidR="001E3BC1" w:rsidRPr="001E3BC1" w:rsidRDefault="001E3BC1" w:rsidP="001E3BC1">
                  <w:pPr>
                    <w:rPr>
                      <w:color w:val="FF0000"/>
                      <w:lang w:val="en-US"/>
                    </w:rPr>
                  </w:pPr>
                  <w:r w:rsidRPr="001E3BC1">
                    <w:rPr>
                      <w:color w:val="FF0000"/>
                      <w:lang w:val="en-US"/>
                    </w:rPr>
                    <w:t xml:space="preserve">The </w:t>
                  </w:r>
                  <w:r>
                    <w:rPr>
                      <w:color w:val="FF0000"/>
                      <w:lang w:val="en-US"/>
                    </w:rPr>
                    <w:t>loaded run information including # of links, topic id and name for each topic</w:t>
                  </w:r>
                </w:p>
              </w:txbxContent>
            </v:textbox>
          </v:shape>
        </w:pict>
      </w:r>
      <w:r w:rsidR="001E3BC1">
        <w:rPr>
          <w:noProof/>
        </w:rPr>
        <w:pict>
          <v:roundrect id="_x0000_s1028" style="position:absolute;margin-left:7.35pt;margin-top:81.85pt;width:437.4pt;height:119.25pt;z-index:251660288" arcsize="10923f" filled="f" strokecolor="#c00000">
            <v:stroke dashstyle="1 1" endcap="round"/>
          </v:roundrect>
        </w:pict>
      </w:r>
      <w:r w:rsidR="001E3BC1">
        <w:rPr>
          <w:noProof/>
        </w:rPr>
        <w:pict>
          <v:shape id="_x0000_s1027" type="#_x0000_t202" style="position:absolute;margin-left:261.75pt;margin-top:25.6pt;width:120.75pt;height:21.75pt;z-index:251659264" filled="f" stroked="f">
            <v:textbox style="mso-next-textbox:#_x0000_s1027">
              <w:txbxContent>
                <w:p w:rsidR="001E3BC1" w:rsidRPr="001E3BC1" w:rsidRDefault="001E3BC1">
                  <w:pPr>
                    <w:rPr>
                      <w:color w:val="FF0000"/>
                      <w:lang w:val="en-US"/>
                    </w:rPr>
                  </w:pPr>
                  <w:r w:rsidRPr="001E3BC1">
                    <w:rPr>
                      <w:color w:val="FF0000"/>
                      <w:lang w:val="en-US"/>
                    </w:rPr>
                    <w:t>The assessment typ</w:t>
                  </w:r>
                  <w:r>
                    <w:rPr>
                      <w:color w:val="FF0000"/>
                      <w:lang w:val="en-US"/>
                    </w:rPr>
                    <w:t>e</w:t>
                  </w:r>
                </w:p>
              </w:txbxContent>
            </v:textbox>
          </v:shape>
        </w:pict>
      </w:r>
      <w:r w:rsidR="001E3BC1">
        <w:rPr>
          <w:noProof/>
        </w:rPr>
        <w:pict>
          <v:roundrect id="_x0000_s1026" style="position:absolute;margin-left:7.35pt;margin-top:19.6pt;width:234pt;height:27.75pt;z-index:251658240;mso-position-horizontal:absolute" arcsize="10923f" filled="f" strokecolor="#c00000">
            <v:stroke dashstyle="1 1" endcap="round"/>
          </v:roundrect>
        </w:pict>
      </w:r>
      <w:r w:rsidR="00731F87">
        <w:rPr>
          <w:noProof/>
        </w:rPr>
        <w:drawing>
          <wp:inline distT="0" distB="0" distL="0" distR="0">
            <wp:extent cx="5731510" cy="5805170"/>
            <wp:effectExtent l="19050" t="0" r="2540" b="0"/>
            <wp:docPr id="1" name="Picture 0" descr="Evaulation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ulationGUI.png"/>
                    <pic:cNvPicPr/>
                  </pic:nvPicPr>
                  <pic:blipFill>
                    <a:blip r:embed="rId5" cstate="print"/>
                    <a:stretch>
                      <a:fillRect/>
                    </a:stretch>
                  </pic:blipFill>
                  <pic:spPr>
                    <a:xfrm>
                      <a:off x="0" y="0"/>
                      <a:ext cx="5731510" cy="5805170"/>
                    </a:xfrm>
                    <a:prstGeom prst="rect">
                      <a:avLst/>
                    </a:prstGeom>
                  </pic:spPr>
                </pic:pic>
              </a:graphicData>
            </a:graphic>
          </wp:inline>
        </w:drawing>
      </w:r>
    </w:p>
    <w:p w:rsidR="00AD3A35" w:rsidRPr="00940A3F" w:rsidRDefault="00AD3A35" w:rsidP="002A4E60">
      <w:pPr>
        <w:rPr>
          <w:lang w:val="en-US"/>
        </w:rPr>
      </w:pPr>
    </w:p>
    <w:sectPr w:rsidR="00AD3A35" w:rsidRPr="00940A3F" w:rsidSect="00465F5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5251C6"/>
    <w:multiLevelType w:val="hybridMultilevel"/>
    <w:tmpl w:val="C6C85DD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4CDB45CC"/>
    <w:multiLevelType w:val="hybridMultilevel"/>
    <w:tmpl w:val="A96AC6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506D31F3"/>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3">
    <w:nsid w:val="6A40724F"/>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 w:numId="8">
    <w:abstractNumId w:val="3"/>
  </w:num>
  <w:num w:numId="9">
    <w:abstractNumId w:val="2"/>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00187"/>
    <w:rsid w:val="000712E7"/>
    <w:rsid w:val="000A7010"/>
    <w:rsid w:val="000F600B"/>
    <w:rsid w:val="00187218"/>
    <w:rsid w:val="001E3BC1"/>
    <w:rsid w:val="002439A4"/>
    <w:rsid w:val="002A4E60"/>
    <w:rsid w:val="002F2A40"/>
    <w:rsid w:val="00300187"/>
    <w:rsid w:val="00366EAE"/>
    <w:rsid w:val="003D1805"/>
    <w:rsid w:val="004217E4"/>
    <w:rsid w:val="004304C8"/>
    <w:rsid w:val="00465F5E"/>
    <w:rsid w:val="004B461E"/>
    <w:rsid w:val="00505108"/>
    <w:rsid w:val="0055241B"/>
    <w:rsid w:val="005A39D5"/>
    <w:rsid w:val="00685E8C"/>
    <w:rsid w:val="006C25C6"/>
    <w:rsid w:val="006E2C39"/>
    <w:rsid w:val="006E7DC6"/>
    <w:rsid w:val="00731F87"/>
    <w:rsid w:val="00835F3D"/>
    <w:rsid w:val="008D2881"/>
    <w:rsid w:val="00940A3F"/>
    <w:rsid w:val="00AD3A35"/>
    <w:rsid w:val="00B0576E"/>
    <w:rsid w:val="00B63E50"/>
    <w:rsid w:val="00BC33C5"/>
    <w:rsid w:val="00BD4F74"/>
    <w:rsid w:val="00CD4690"/>
    <w:rsid w:val="00D60BE4"/>
    <w:rsid w:val="00DE5D69"/>
    <w:rsid w:val="00E56EBB"/>
    <w:rsid w:val="00E64A0F"/>
    <w:rsid w:val="00EF0AC6"/>
    <w:rsid w:val="00FE3370"/>
  </w:rsids>
  <m:mathPr>
    <m:mathFont m:val="Cambria Math"/>
    <m:brkBin m:val="before"/>
    <m:brkBinSub m:val="--"/>
    <m:smallFrac m:val="off"/>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F5E"/>
  </w:style>
  <w:style w:type="paragraph" w:styleId="Heading1">
    <w:name w:val="heading 1"/>
    <w:basedOn w:val="Normal"/>
    <w:next w:val="Normal"/>
    <w:link w:val="Heading1Char"/>
    <w:uiPriority w:val="9"/>
    <w:qFormat/>
    <w:rsid w:val="00940A3F"/>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4A0F"/>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4A0F"/>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64A0F"/>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E64A0F"/>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64A0F"/>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64A0F"/>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64A0F"/>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01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018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40A3F"/>
    <w:pPr>
      <w:ind w:left="720"/>
      <w:contextualSpacing/>
    </w:pPr>
  </w:style>
  <w:style w:type="character" w:customStyle="1" w:styleId="Heading1Char">
    <w:name w:val="Heading 1 Char"/>
    <w:basedOn w:val="DefaultParagraphFont"/>
    <w:link w:val="Heading1"/>
    <w:uiPriority w:val="9"/>
    <w:rsid w:val="00940A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4A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4A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64A0F"/>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semiHidden/>
    <w:rsid w:val="00E64A0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64A0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64A0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64A0F"/>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731F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F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2</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QUT</Company>
  <LinksUpToDate>false</LinksUpToDate>
  <CharactersWithSpaces>1957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Tang</dc:creator>
  <cp:keywords/>
  <dc:description/>
  <cp:lastModifiedBy>Eric Tang</cp:lastModifiedBy>
  <cp:revision>32</cp:revision>
  <dcterms:created xsi:type="dcterms:W3CDTF">2011-03-25T01:54:00Z</dcterms:created>
  <dcterms:modified xsi:type="dcterms:W3CDTF">2011-03-25T05:12:00Z</dcterms:modified>
</cp:coreProperties>
</file>