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AI / 반도체 섹터 분석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Semiconductors &amp; AI Infrastructure</w:t>
      </w:r>
    </w:p>
    <w:p>
      <w:pPr>
        <w:spacing w:after="32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보고서 기준일: 2026년 6월 30일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Executive Summary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AI 인프라 수요 폭증이 반도체 섹터를 역사적 슈퍼사이클로 이끌고 있다. 2026년 글로벌 반도체 시장 규모는 전년 대비 약 90% 급증한 1조 5,110억 달러로 예상되며, SOX 지수는 연초 대비 +94%를 기록했다. AI 학습에서 추론으로 진화하면서 GPU·HBM·첨단 패키징 수요가 구조적으로 확대되고 있다. 공급 제약은 향후 수년간 지속될 전망이며, 세계 반도체 매출은 2029년 3조 달러 돌파가 예상된다.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핵심 지표 스냅샷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지표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수치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2026E 반도체 시장 규모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$1.511조 (+89.9% YoY)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메모리 $8,039억 포함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SOX 지수 YTD 수익률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+94%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2026년 1월~6월 기준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로직 IC 성장률 (WSTS)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2026E +37% / 2027E +27%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수요 주도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글로벌 AI 인프라 설비투자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약 $6,500억 (2026E)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전년 대비 +80%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TSMC FY2026 매출 성장 가이던스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+36% YoY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GPU·ASIC 수요 견인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반도체 장비 투자 (SEMI 전망)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$1,560억 (2027E 역대 최고)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첨단 패키징 포함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주요 테마 및 드라이버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테일윈드 (Tailwinds)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 Learning → Inference 패러다임 시프트: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AI 모델이 학습에서 추론·에이전틱 AI로 진화함에 따라 GPU 외 CPU·ASIC 수요가 함께 확대. 추론 특화 칩은 응답 속도·전력 효율을 중시하며 HBM 수요를 끌어올리고 있다. [WSTS 2026.06]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 HBM 공급 부족 장기화: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삼성·SK하이닉스가 전 세계 HBM 시장의 약 80%를 점유, 합산 시가총액 약 2조 달러. 공급-수요 불균형은 지속될 전망이며 애플은 HBM 비용 급등으로 맥북·아이패드 가격을 인상했다. [SK Hynix Conf, Quartr 2026.06.24]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 $6,500억 AI 인프라 투자: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2026년 글로벌 기술 기업 AI 인프라 투자는 약 6,500억 달러(+80% YoY). 데이터센터 인프라는 2030년까지 $6.7조 달할 전망(McKinsey). [Eastmoney 2026.06.30]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 커스텀 침(ASIC) 확산: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바이트던스는 2027년 초 차세대 프로세서 설계 완료를 목표로 대규모 양산을 준비 중. TPU·ASIC 수요 확대는 TSMC 등 파운드리에 추가 기회를 제공한다. [MT Newswires 2026.06.30]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 미국·한국 리숌어링: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2020년 이후 반도체 공급망 투자 누적액 $6,400억 이상. TSMC 애리조나, 인텔 오하이오·애리조나 팩 가동. 한국도 15년간 차세대 메모리·AI 침 투자 계획 발표.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헤드윈드 (Headwinds)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CoWoS 첨단 패키징 공급 병목 지속 — TSMC CEO, '수년간 수요 충족 불가' 언급 [MT Newswires 2026.06.04]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미중 반도체 수출 통제 강화 — 고성능 침 수출 제한이 중국 내 국산 대체 가속화를 유발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비AI 레거시 반도체 사이클 부진 — Microchip Technology, Silicon Labs 등 재고 조정 지속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고금리·거시 불확실성 — AI 투자 기업 일부의 현금 흐름 제약, 결제 모델 변화 가능성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서브 인더스트리 분류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서브 섹터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주요 플레이어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모멘텀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전망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GPU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NVIDIA, AMD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매우 강함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사이클 최상단 지속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HBM 메모리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SK하이닉스, 삼성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강함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공급 부족 장기화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파운드리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TSMC, 삼성, 인텔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강함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TSMC 압도적 독점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커스텀 ASIC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Broadcom, Marvell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강함 (성장 중)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신규 수요 창출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반도체 장비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ASML, AMAT, Lam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중간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2027E WFE $1,560억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레거시/MCU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Microchip, TI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약함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재고 조정 지속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AI 관련 섹터(GPU·HBM·파운드리·ASIC)는 미드-레이트 사이클로 진입 중이나 구조적 수요로 인해 '연장된 슈퍼사이클' 양상. Cantor의 C.J. Muse는 이를 '우리 세대의 프로덕트 사이클'로 규정, 사이클의 내구성(durable)과 연장성(elongated)을 강조했다.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주요 촉매 이벤트 (7월)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기업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이벤트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일정 (UTC)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주목 포인트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TSMC (2330.TW)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Q2 2026 실적 발표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2026-07-16 06:00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CoWoS 공급 현황·가이던스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Penguin Solutions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Q3 2026 실적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2026-07-07 20:30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인프라 수요 바로미터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Aehr Test Systems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Q4 2026 실적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2026-07-08 20:00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EV·AI 침 번인 수요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Calix Inc.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Q2 2026 실적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2026-07-21 12:30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네트워크 인프라 수요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★ 핵심 이벤트: TSMC Q2 실적 (7월 16일) — CoWoS 생산 용량 확대 속도, 하반기 AI GPU 수요 가이던스가 섹터 전반의 방향성을 결정할 전망.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투자 시사점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포지셔닝 제안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GPU·HBM·ASIC 체인 — 구조적 수요 기반으로 비중 확대(Overweight). 공급 제약이 가격 결정력을 지속 제공.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TSMC — AI 인프라 빌드아웃의 핵심 수혜주. 2026E 매출 +36% 가이던스 재확인. 7월 16일 실적 포인트.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SK하이닉스 / 삼성전자 — HBM 수요 폭증의 직접 수혜. DRAM 웨이퍼 중 HBM 비중 상승이 ASP 개선을 견인.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반도체 장비 — 2027E WFE $1,560억 사이클에서 ASML·AMAT·Lam 등 중립~비중 확대.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레거시 MCU·아날로그 — 재고 소화 완료 시점까지 중립(Neutral).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주요 리스크 모니터링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TSMC CoWoS 공급 확대 속도 — 수요 충족 지연 시 AI GPU 출하에 직접 영향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미중 수출 통제 추가 강화 — 중국향 고성능 침 매출 비중 해기 열 익스포저 주의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빅테크 설비투자 속도 조절 — 설비투자 가이던스 하향 시 HBM·장비 수요에 연썬 영향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비AI 사이클 회복 지연 — 레거시 MCU 수요 회복 모멘텀 불투명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출처 (Sources)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3276"/>
        <w:gridCol w:w="1716"/>
        <w:gridCol w:w="3900"/>
      </w:tblGrid>
      <w:tr>
        <w:tc>
          <w:tcPr>
            <w:tcW w:type="dxa" w:w="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#</w:t>
            </w:r>
          </w:p>
        </w:tc>
        <w:tc>
          <w:tcPr>
            <w:tcW w:type="dxa" w:w="3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출처</w:t>
            </w:r>
          </w:p>
        </w:tc>
        <w:tc>
          <w:tcPr>
            <w:tcW w:type="dxa" w:w="17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날짜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Ajinomoto Virtual Factory Tour (WSTS 인용)</w:t>
            </w:r>
          </w:p>
        </w:tc>
        <w:tc>
          <w:tcPr>
            <w:tcW w:type="dxa" w:w="17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2026-06-30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bigdata.com/documents/EE4A0C84...</w:t>
            </w:r>
          </w:p>
        </w:tc>
      </w:tr>
      <w:tr>
        <w:tc>
          <w:tcPr>
            <w:tcW w:type="dxa" w:w="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 Insider — Cantor C.J. Muse 반도체 전망</w:t>
            </w:r>
          </w:p>
        </w:tc>
        <w:tc>
          <w:tcPr>
            <w:tcW w:type="dxa" w:w="17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2026-06-30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bigdata.com/documents/B6C2339E...</w:t>
            </w:r>
          </w:p>
        </w:tc>
      </w:tr>
      <w:tr>
        <w:tc>
          <w:tcPr>
            <w:tcW w:type="dxa" w:w="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MT Newswires — ByteDance 인하우스 침</w:t>
            </w:r>
          </w:p>
        </w:tc>
        <w:tc>
          <w:tcPr>
            <w:tcW w:type="dxa" w:w="17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2026-06-30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bigdata.com/documents/52D5C8E8...</w:t>
            </w:r>
          </w:p>
        </w:tc>
      </w:tr>
      <w:tr>
        <w:tc>
          <w:tcPr>
            <w:tcW w:type="dxa" w:w="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Quartr — SK Hynix Conference Call</w:t>
            </w:r>
          </w:p>
        </w:tc>
        <w:tc>
          <w:tcPr>
            <w:tcW w:type="dxa" w:w="17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2026-06-24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bigdata.com/documents/2A37C706...</w:t>
            </w:r>
          </w:p>
        </w:tc>
      </w:tr>
      <w:tr>
        <w:tc>
          <w:tcPr>
            <w:tcW w:type="dxa" w:w="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Eastmoney — HBM 슈퍼 가격 인상 사이클</w:t>
            </w:r>
          </w:p>
        </w:tc>
        <w:tc>
          <w:tcPr>
            <w:tcW w:type="dxa" w:w="17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2026-06-30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bigdata.com/documents/7B3C947E...</w:t>
            </w:r>
          </w:p>
        </w:tc>
      </w:tr>
      <w:tr>
        <w:tc>
          <w:tcPr>
            <w:tcW w:type="dxa" w:w="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MT Newswires — TSMC CEO 공급 부족 발언</w:t>
            </w:r>
          </w:p>
        </w:tc>
        <w:tc>
          <w:tcPr>
            <w:tcW w:type="dxa" w:w="17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2026-06-04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bigdata.com/documents/8442CF57...</w:t>
            </w:r>
          </w:p>
        </w:tc>
      </w:tr>
      <w:tr>
        <w:tc>
          <w:tcPr>
            <w:tcW w:type="dxa" w:w="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Benzinga — TSMC Q1 매출 +41% YoY</w:t>
            </w:r>
          </w:p>
        </w:tc>
        <w:tc>
          <w:tcPr>
            <w:tcW w:type="dxa" w:w="17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2026-06-26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bigdata.com/documents/6207CE36...</w:t>
            </w:r>
          </w:p>
        </w:tc>
      </w:tr>
      <w:tr>
        <w:tc>
          <w:tcPr>
            <w:tcW w:type="dxa" w:w="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Tech Brew — Apple 메모리 비용 가격 인상</w:t>
            </w:r>
          </w:p>
        </w:tc>
        <w:tc>
          <w:tcPr>
            <w:tcW w:type="dxa" w:w="17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2026-06-29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bigdata.com/documents/15EDC242...</w:t>
            </w:r>
          </w:p>
        </w:tc>
      </w:tr>
      <w:tr>
        <w:tc>
          <w:tcPr>
            <w:tcW w:type="dxa" w:w="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3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Eastmoney — 글로벌 반도체 $1.511조 전망</w:t>
            </w:r>
          </w:p>
        </w:tc>
        <w:tc>
          <w:tcPr>
            <w:tcW w:type="dxa" w:w="17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2026-06-30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bigdata.com/documents/FECF690E...</w:t>
            </w:r>
          </w:p>
        </w:tc>
      </w:tr>
      <w:tr>
        <w:tc>
          <w:tcPr>
            <w:tcW w:type="dxa" w:w="46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3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Bigdata.com Events Calendar — 실적 일정</w:t>
            </w:r>
          </w:p>
        </w:tc>
        <w:tc>
          <w:tcPr>
            <w:tcW w:type="dxa" w:w="17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2026-06-30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https://bigdata.com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top w:val="single" w:color="2E75B6" w:sz="4" w:space="4"/>
        </w:pBdr>
        <w:spacing w:after="0" w:before="2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Powered by Bigdata.com  —  https://bigdata.com</w:t>
      </w:r>
    </w:p>
    <w:p>
      <w:pPr>
        <w:spacing w:after="0" w:before="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본 자료는 정보 제공 목적으로만 작성되었으며 투자·법률·세무·회계 등 전문적 조언을 구성하지 않습니다. 매수·매도·보유를 권고하는 자료가 아닙니다. 투자 결정 전 독립적 검증 및 전문가 자문을 구하시기 바랍니다.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Powered by Bigdata.com  |  For informational purposes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AI/반도체 섹터 분석</w:t>
    </w:r>
    <w:r>
      <w:rPr>
        <w:rFonts w:ascii="Arial" w:cs="Arial" w:eastAsia="Arial" w:hAnsi="Arial"/>
        <w:color w:val="666666"/>
        <w:sz w:val="18"/>
        <w:szCs w:val="18"/>
      </w:rPr>
      <w:t xml:space="preserve">	2026년 6월 30일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2026-06-30T07:26:40.288Z</dcterms:created>
  <dcterms:modified xsi:type="dcterms:W3CDTF">2026-06-30T07:26:40.289Z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