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2CBA81" w14:paraId="1E207724" wp14:textId="48C67668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497F0935" w:rsidR="3481E538">
        <w:rPr>
          <w:b w:val="1"/>
          <w:bCs w:val="1"/>
          <w:sz w:val="36"/>
          <w:szCs w:val="36"/>
        </w:rPr>
        <w:t xml:space="preserve">Resultado do </w:t>
      </w:r>
      <w:r w:rsidRPr="497F0935" w:rsidR="55FA8B60">
        <w:rPr>
          <w:b w:val="1"/>
          <w:bCs w:val="1"/>
          <w:sz w:val="36"/>
          <w:szCs w:val="36"/>
        </w:rPr>
        <w:t>3</w:t>
      </w:r>
      <w:r w:rsidRPr="497F0935" w:rsidR="3481E538">
        <w:rPr>
          <w:b w:val="1"/>
          <w:bCs w:val="1"/>
          <w:sz w:val="36"/>
          <w:szCs w:val="36"/>
        </w:rPr>
        <w:t xml:space="preserve">º </w:t>
      </w:r>
      <w:proofErr w:type="spellStart"/>
      <w:r w:rsidRPr="497F0935" w:rsidR="3481E538">
        <w:rPr>
          <w:b w:val="1"/>
          <w:bCs w:val="1"/>
          <w:sz w:val="36"/>
          <w:szCs w:val="36"/>
        </w:rPr>
        <w:t>Homework</w:t>
      </w:r>
      <w:proofErr w:type="spellEnd"/>
      <w:r w:rsidRPr="497F0935" w:rsidR="3481E538">
        <w:rPr>
          <w:b w:val="1"/>
          <w:bCs w:val="1"/>
          <w:sz w:val="36"/>
          <w:szCs w:val="36"/>
        </w:rPr>
        <w:t xml:space="preserve"> - Minicurso de Processamento de Imagens</w:t>
      </w:r>
      <w:r>
        <w:br/>
      </w:r>
    </w:p>
    <w:p w:rsidR="3481E538" w:rsidP="2B2CBA81" w:rsidRDefault="3481E538" w14:paraId="2D12007A" w14:textId="2593539C">
      <w:pPr>
        <w:pStyle w:val="Normal"/>
        <w:rPr>
          <w:sz w:val="28"/>
          <w:szCs w:val="28"/>
        </w:rPr>
      </w:pPr>
      <w:r w:rsidRPr="2B2CBA81" w:rsidR="3481E538">
        <w:rPr>
          <w:sz w:val="28"/>
          <w:szCs w:val="28"/>
        </w:rPr>
        <w:t>Nome: Clóvis Ribeiro da Silva Júnior</w:t>
      </w:r>
      <w:r>
        <w:br/>
      </w:r>
      <w:r w:rsidRPr="2B2CBA81" w:rsidR="68190FE6">
        <w:rPr>
          <w:sz w:val="28"/>
          <w:szCs w:val="28"/>
        </w:rPr>
        <w:t>Matrícula: 11721EBI001 – Engenharia Biomédica</w:t>
      </w:r>
    </w:p>
    <w:p w:rsidR="2B2CBA81" w:rsidP="60FF2CD6" w:rsidRDefault="2B2CBA81" w14:paraId="6E434E48" w14:textId="0AE2D756">
      <w:pPr>
        <w:pStyle w:val="Normal"/>
        <w:jc w:val="both"/>
        <w:rPr>
          <w:sz w:val="22"/>
          <w:szCs w:val="22"/>
        </w:rPr>
      </w:pPr>
      <w:r>
        <w:br/>
      </w:r>
      <w:r w:rsidRPr="497F0935" w:rsidR="15ADB3C9">
        <w:rPr>
          <w:b w:val="1"/>
          <w:bCs w:val="1"/>
          <w:sz w:val="28"/>
          <w:szCs w:val="28"/>
        </w:rPr>
        <w:t xml:space="preserve">Resultados e Discussão: </w:t>
      </w:r>
      <w:r w:rsidRPr="497F0935" w:rsidR="15EBFD90">
        <w:rPr>
          <w:sz w:val="28"/>
          <w:szCs w:val="28"/>
        </w:rPr>
        <w:t xml:space="preserve">A atividade em questão era realizar </w:t>
      </w:r>
      <w:r w:rsidRPr="497F0935" w:rsidR="3D7038BB">
        <w:rPr>
          <w:sz w:val="28"/>
          <w:szCs w:val="28"/>
        </w:rPr>
        <w:t>o cálculo do gradiente de uma imagem para detecção de bordas com diferentes técnicas</w:t>
      </w:r>
      <w:r w:rsidRPr="497F0935" w:rsidR="15EBFD90">
        <w:rPr>
          <w:sz w:val="28"/>
          <w:szCs w:val="28"/>
        </w:rPr>
        <w:t xml:space="preserve">. A imagem utilizada como padrão é a </w:t>
      </w:r>
      <w:r w:rsidRPr="497F0935" w:rsidR="164FB0E7">
        <w:rPr>
          <w:sz w:val="28"/>
          <w:szCs w:val="28"/>
        </w:rPr>
        <w:t>Fig.</w:t>
      </w:r>
      <w:r w:rsidRPr="497F0935" w:rsidR="15EBFD90">
        <w:rPr>
          <w:sz w:val="28"/>
          <w:szCs w:val="28"/>
        </w:rPr>
        <w:t xml:space="preserve">1 e corresponde </w:t>
      </w:r>
      <w:r w:rsidRPr="497F0935" w:rsidR="159A3688">
        <w:rPr>
          <w:sz w:val="28"/>
          <w:szCs w:val="28"/>
        </w:rPr>
        <w:t xml:space="preserve">a um </w:t>
      </w:r>
      <w:proofErr w:type="spellStart"/>
      <w:r w:rsidRPr="497F0935" w:rsidR="159A3688">
        <w:rPr>
          <w:sz w:val="28"/>
          <w:szCs w:val="28"/>
        </w:rPr>
        <w:t>raio-x</w:t>
      </w:r>
      <w:proofErr w:type="spellEnd"/>
      <w:r w:rsidRPr="497F0935" w:rsidR="159A3688">
        <w:rPr>
          <w:sz w:val="28"/>
          <w:szCs w:val="28"/>
        </w:rPr>
        <w:t xml:space="preserve"> de um tórax humano.</w:t>
      </w:r>
      <w:r>
        <w:br/>
      </w:r>
      <w:r w:rsidRPr="497F0935" w:rsidR="159C087D">
        <w:rPr>
          <w:sz w:val="28"/>
          <w:szCs w:val="28"/>
        </w:rPr>
        <w:t xml:space="preserve">                                       </w:t>
      </w:r>
      <w:r w:rsidR="22986C4E">
        <w:drawing>
          <wp:inline wp14:editId="483E78F7" wp14:anchorId="316B2AFF">
            <wp:extent cx="2486025" cy="2486025"/>
            <wp:effectExtent l="0" t="0" r="0" b="0"/>
            <wp:docPr id="462534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0666d977d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97F0935" w:rsidR="5929F035">
        <w:rPr>
          <w:sz w:val="28"/>
          <w:szCs w:val="28"/>
        </w:rPr>
        <w:t xml:space="preserve">                                            </w:t>
      </w:r>
      <w:r w:rsidRPr="497F0935" w:rsidR="1E547D2C">
        <w:rPr>
          <w:sz w:val="28"/>
          <w:szCs w:val="28"/>
        </w:rPr>
        <w:t xml:space="preserve"> </w:t>
      </w:r>
      <w:r w:rsidRPr="497F0935" w:rsidR="5929F035">
        <w:rPr>
          <w:sz w:val="28"/>
          <w:szCs w:val="28"/>
        </w:rPr>
        <w:t xml:space="preserve"> </w:t>
      </w:r>
      <w:r w:rsidRPr="497F0935" w:rsidR="5929F035">
        <w:rPr>
          <w:color w:val="000000" w:themeColor="text1" w:themeTint="FF" w:themeShade="FF"/>
          <w:sz w:val="20"/>
          <w:szCs w:val="20"/>
        </w:rPr>
        <w:t xml:space="preserve">Fig.1 - </w:t>
      </w:r>
      <w:proofErr w:type="spellStart"/>
      <w:r w:rsidRPr="497F0935" w:rsidR="5929F035">
        <w:rPr>
          <w:color w:val="000000" w:themeColor="text1" w:themeTint="FF" w:themeShade="FF"/>
          <w:sz w:val="20"/>
          <w:szCs w:val="20"/>
        </w:rPr>
        <w:t>Raio-x</w:t>
      </w:r>
      <w:proofErr w:type="spellEnd"/>
      <w:r w:rsidRPr="497F0935" w:rsidR="5929F035">
        <w:rPr>
          <w:color w:val="000000" w:themeColor="text1" w:themeTint="FF" w:themeShade="FF"/>
          <w:sz w:val="20"/>
          <w:szCs w:val="20"/>
        </w:rPr>
        <w:t xml:space="preserve"> de um tórax humano</w:t>
      </w:r>
      <w:r w:rsidRPr="497F0935" w:rsidR="5929F035">
        <w:rPr>
          <w:sz w:val="24"/>
          <w:szCs w:val="24"/>
        </w:rPr>
        <w:t xml:space="preserve"> </w:t>
      </w:r>
    </w:p>
    <w:p w:rsidR="60FF2CD6" w:rsidP="5CB830F4" w:rsidRDefault="60FF2CD6" w14:paraId="26907EBE" w14:textId="64171E98">
      <w:pPr>
        <w:pStyle w:val="Normal"/>
        <w:jc w:val="both"/>
      </w:pPr>
      <w:r>
        <w:br/>
      </w:r>
      <w:r w:rsidRPr="497F0935" w:rsidR="3D23D716">
        <w:rPr>
          <w:sz w:val="28"/>
          <w:szCs w:val="28"/>
        </w:rPr>
        <w:t xml:space="preserve"> </w:t>
      </w:r>
      <w:r w:rsidRPr="497F0935" w:rsidR="22588DA1">
        <w:rPr>
          <w:sz w:val="28"/>
          <w:szCs w:val="28"/>
        </w:rPr>
        <w:t xml:space="preserve">     </w:t>
      </w:r>
      <w:r w:rsidRPr="497F0935" w:rsidR="5929F035">
        <w:rPr>
          <w:sz w:val="28"/>
          <w:szCs w:val="28"/>
        </w:rPr>
        <w:t>Seguindo as instruções mencionadas no arquivo, obtivemos as Fig.2 e Fig.3, sendo essas correspondentes a um</w:t>
      </w:r>
      <w:r w:rsidRPr="497F0935" w:rsidR="683A2640">
        <w:rPr>
          <w:sz w:val="28"/>
          <w:szCs w:val="28"/>
        </w:rPr>
        <w:t xml:space="preserve"> </w:t>
      </w:r>
      <w:r w:rsidRPr="497F0935" w:rsidR="683A2640">
        <w:rPr>
          <w:b w:val="1"/>
          <w:bCs w:val="1"/>
          <w:sz w:val="28"/>
          <w:szCs w:val="28"/>
        </w:rPr>
        <w:t>c</w:t>
      </w:r>
      <w:r w:rsidRPr="497F0935" w:rsidR="683A2640">
        <w:rPr>
          <w:b w:val="1"/>
          <w:bCs w:val="1"/>
          <w:sz w:val="28"/>
          <w:szCs w:val="28"/>
        </w:rPr>
        <w:t>álculo de gradientes para detecção de bordas</w:t>
      </w:r>
      <w:r w:rsidRPr="497F0935" w:rsidR="57FF7AE8">
        <w:rPr>
          <w:sz w:val="28"/>
          <w:szCs w:val="28"/>
        </w:rPr>
        <w:t xml:space="preserve"> </w:t>
      </w:r>
      <w:r w:rsidRPr="497F0935" w:rsidR="56B89E4B">
        <w:rPr>
          <w:sz w:val="28"/>
          <w:szCs w:val="28"/>
        </w:rPr>
        <w:t>(atividade 1</w:t>
      </w:r>
      <w:r w:rsidRPr="497F0935" w:rsidR="57FF7AE8">
        <w:rPr>
          <w:sz w:val="28"/>
          <w:szCs w:val="28"/>
        </w:rPr>
        <w:t>)</w:t>
      </w:r>
      <w:r w:rsidRPr="497F0935" w:rsidR="3280C746">
        <w:rPr>
          <w:sz w:val="28"/>
          <w:szCs w:val="28"/>
        </w:rPr>
        <w:t xml:space="preserve"> - com o brilho pós tratamento aumentado -</w:t>
      </w:r>
      <w:r w:rsidRPr="497F0935" w:rsidR="57FF7AE8">
        <w:rPr>
          <w:sz w:val="28"/>
          <w:szCs w:val="28"/>
        </w:rPr>
        <w:t xml:space="preserve"> </w:t>
      </w:r>
      <w:r w:rsidRPr="497F0935" w:rsidR="57FF7AE8">
        <w:rPr>
          <w:sz w:val="28"/>
          <w:szCs w:val="28"/>
        </w:rPr>
        <w:t>e</w:t>
      </w:r>
      <w:r w:rsidRPr="497F0935" w:rsidR="57FF7AE8">
        <w:rPr>
          <w:sz w:val="28"/>
          <w:szCs w:val="28"/>
        </w:rPr>
        <w:t xml:space="preserve"> um</w:t>
      </w:r>
      <w:r w:rsidRPr="497F0935" w:rsidR="768EF3AB">
        <w:rPr>
          <w:sz w:val="28"/>
          <w:szCs w:val="28"/>
        </w:rPr>
        <w:t xml:space="preserve">a </w:t>
      </w:r>
      <w:r w:rsidRPr="497F0935" w:rsidR="768EF3AB">
        <w:rPr>
          <w:b w:val="1"/>
          <w:bCs w:val="1"/>
          <w:sz w:val="28"/>
          <w:szCs w:val="28"/>
        </w:rPr>
        <w:t>detecção de bordas usando operadores de Sobel</w:t>
      </w:r>
      <w:r w:rsidRPr="497F0935" w:rsidR="57FF7AE8">
        <w:rPr>
          <w:sz w:val="28"/>
          <w:szCs w:val="28"/>
        </w:rPr>
        <w:t xml:space="preserve"> (</w:t>
      </w:r>
      <w:r w:rsidRPr="497F0935" w:rsidR="2561223F">
        <w:rPr>
          <w:sz w:val="28"/>
          <w:szCs w:val="28"/>
        </w:rPr>
        <w:t>atividade 2</w:t>
      </w:r>
      <w:r w:rsidRPr="497F0935" w:rsidR="7C9F1514">
        <w:rPr>
          <w:sz w:val="28"/>
          <w:szCs w:val="28"/>
        </w:rPr>
        <w:t>), respectivamente.</w:t>
      </w:r>
      <w:r>
        <w:br/>
      </w:r>
      <w:r>
        <w:br/>
      </w:r>
      <w:r w:rsidRPr="497F0935" w:rsidR="5C803F29">
        <w:rPr>
          <w:sz w:val="28"/>
          <w:szCs w:val="28"/>
        </w:rPr>
        <w:t xml:space="preserve">      </w:t>
      </w:r>
      <w:r w:rsidR="53CD065E">
        <w:drawing>
          <wp:inline wp14:editId="3EAB875E" wp14:anchorId="2A176952">
            <wp:extent cx="2305050" cy="2305050"/>
            <wp:effectExtent l="0" t="0" r="0" b="0"/>
            <wp:docPr id="858729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9e11193cc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7F0935" w:rsidR="16FCB02F">
        <w:rPr>
          <w:sz w:val="28"/>
          <w:szCs w:val="28"/>
        </w:rPr>
        <w:t xml:space="preserve">    </w:t>
      </w:r>
      <w:r w:rsidRPr="497F0935" w:rsidR="19B75479">
        <w:rPr>
          <w:sz w:val="28"/>
          <w:szCs w:val="28"/>
        </w:rPr>
        <w:t xml:space="preserve">    </w:t>
      </w:r>
      <w:r w:rsidRPr="497F0935" w:rsidR="16FCB02F">
        <w:rPr>
          <w:sz w:val="28"/>
          <w:szCs w:val="28"/>
        </w:rPr>
        <w:t xml:space="preserve"> </w:t>
      </w:r>
      <w:r w:rsidR="274C33E8">
        <w:drawing>
          <wp:inline wp14:editId="2E55F991" wp14:anchorId="04035126">
            <wp:extent cx="2305050" cy="2305050"/>
            <wp:effectExtent l="0" t="0" r="0" b="0"/>
            <wp:docPr id="1787867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1be80a3b1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97F0935" w:rsidR="31AB002C">
        <w:rPr>
          <w:color w:val="000000" w:themeColor="text1" w:themeTint="FF" w:themeShade="FF"/>
          <w:sz w:val="20"/>
          <w:szCs w:val="20"/>
        </w:rPr>
        <w:t xml:space="preserve">         </w:t>
      </w:r>
      <w:r w:rsidRPr="497F0935" w:rsidR="32FEF765">
        <w:rPr>
          <w:color w:val="000000" w:themeColor="text1" w:themeTint="FF" w:themeShade="FF"/>
          <w:sz w:val="20"/>
          <w:szCs w:val="20"/>
        </w:rPr>
        <w:t xml:space="preserve">Fig.2 - </w:t>
      </w:r>
      <w:r w:rsidRPr="497F0935" w:rsidR="12ACC251">
        <w:rPr>
          <w:color w:val="000000" w:themeColor="text1" w:themeTint="FF" w:themeShade="FF"/>
          <w:sz w:val="20"/>
          <w:szCs w:val="20"/>
        </w:rPr>
        <w:t>C</w:t>
      </w:r>
      <w:r w:rsidRPr="497F0935" w:rsidR="2968229F">
        <w:rPr>
          <w:color w:val="000000" w:themeColor="text1" w:themeTint="FF" w:themeShade="FF"/>
          <w:sz w:val="20"/>
          <w:szCs w:val="20"/>
        </w:rPr>
        <w:t>álculo de gradientes</w:t>
      </w:r>
      <w:r w:rsidRPr="497F0935" w:rsidR="0E0F4C5B">
        <w:rPr>
          <w:color w:val="000000" w:themeColor="text1" w:themeTint="FF" w:themeShade="FF"/>
          <w:sz w:val="20"/>
          <w:szCs w:val="20"/>
        </w:rPr>
        <w:t xml:space="preserve"> </w:t>
      </w:r>
      <w:r w:rsidRPr="497F0935" w:rsidR="69A52EF5">
        <w:rPr>
          <w:color w:val="000000" w:themeColor="text1" w:themeTint="FF" w:themeShade="FF"/>
          <w:sz w:val="20"/>
          <w:szCs w:val="20"/>
        </w:rPr>
        <w:t xml:space="preserve">(técnica </w:t>
      </w:r>
      <w:proofErr w:type="gramStart"/>
      <w:r w:rsidRPr="497F0935" w:rsidR="69A52EF5">
        <w:rPr>
          <w:color w:val="000000" w:themeColor="text1" w:themeTint="FF" w:themeShade="FF"/>
          <w:sz w:val="20"/>
          <w:szCs w:val="20"/>
        </w:rPr>
        <w:t>manual)</w:t>
      </w:r>
      <w:r w:rsidRPr="497F0935" w:rsidR="0E0F4C5B">
        <w:rPr>
          <w:color w:val="000000" w:themeColor="text1" w:themeTint="FF" w:themeShade="FF"/>
          <w:sz w:val="22"/>
          <w:szCs w:val="22"/>
        </w:rPr>
        <w:t xml:space="preserve">  </w:t>
      </w:r>
      <w:r w:rsidRPr="497F0935" w:rsidR="7C4CF65A">
        <w:rPr>
          <w:color w:val="000000" w:themeColor="text1" w:themeTint="FF" w:themeShade="FF"/>
          <w:sz w:val="22"/>
          <w:szCs w:val="22"/>
        </w:rPr>
        <w:t xml:space="preserve"> </w:t>
      </w:r>
      <w:proofErr w:type="gramEnd"/>
      <w:r w:rsidRPr="497F0935" w:rsidR="7C4CF65A">
        <w:rPr>
          <w:color w:val="000000" w:themeColor="text1" w:themeTint="FF" w:themeShade="FF"/>
          <w:sz w:val="22"/>
          <w:szCs w:val="22"/>
        </w:rPr>
        <w:t xml:space="preserve">             </w:t>
      </w:r>
      <w:r w:rsidRPr="497F0935" w:rsidR="0E0F4C5B">
        <w:rPr>
          <w:color w:val="000000" w:themeColor="text1" w:themeTint="FF" w:themeShade="FF"/>
          <w:sz w:val="20"/>
          <w:szCs w:val="20"/>
        </w:rPr>
        <w:t xml:space="preserve">Fig.3 - </w:t>
      </w:r>
      <w:r w:rsidRPr="497F0935" w:rsidR="1CA2943A">
        <w:rPr>
          <w:color w:val="000000" w:themeColor="text1" w:themeTint="FF" w:themeShade="FF"/>
          <w:sz w:val="20"/>
          <w:szCs w:val="20"/>
        </w:rPr>
        <w:t>Técnica de Operadores de Sobel</w:t>
      </w:r>
      <w:r>
        <w:br/>
      </w:r>
    </w:p>
    <w:p w:rsidR="69AA6588" w:rsidP="5CB830F4" w:rsidRDefault="69AA6588" w14:paraId="0FA28490" w14:textId="58B4A23E">
      <w:pPr>
        <w:pStyle w:val="Normal"/>
        <w:jc w:val="both"/>
      </w:pPr>
      <w:r w:rsidRPr="497F0935" w:rsidR="69AA6588">
        <w:rPr>
          <w:sz w:val="28"/>
          <w:szCs w:val="28"/>
        </w:rPr>
        <w:t xml:space="preserve">    </w:t>
      </w:r>
      <w:r w:rsidRPr="497F0935" w:rsidR="67AA001F">
        <w:rPr>
          <w:i w:val="0"/>
          <w:iCs w:val="0"/>
          <w:sz w:val="28"/>
          <w:szCs w:val="28"/>
        </w:rPr>
        <w:t>Observando as duas imagens anteriores (Fig.2 e Fig.3) é notório a diferença de detalhamento nas</w:t>
      </w:r>
      <w:r w:rsidRPr="497F0935" w:rsidR="00982A1F">
        <w:rPr>
          <w:i w:val="0"/>
          <w:iCs w:val="0"/>
          <w:sz w:val="28"/>
          <w:szCs w:val="28"/>
        </w:rPr>
        <w:t xml:space="preserve"> estruturas de contorno das</w:t>
      </w:r>
      <w:r w:rsidRPr="497F0935" w:rsidR="67AA001F">
        <w:rPr>
          <w:i w:val="0"/>
          <w:iCs w:val="0"/>
          <w:sz w:val="28"/>
          <w:szCs w:val="28"/>
        </w:rPr>
        <w:t xml:space="preserve"> imagens, con</w:t>
      </w:r>
      <w:r w:rsidRPr="497F0935" w:rsidR="7F0E494B">
        <w:rPr>
          <w:i w:val="0"/>
          <w:iCs w:val="0"/>
          <w:sz w:val="28"/>
          <w:szCs w:val="28"/>
        </w:rPr>
        <w:t>cluímos então que a</w:t>
      </w:r>
      <w:r w:rsidRPr="497F0935" w:rsidR="212A552C">
        <w:rPr>
          <w:i w:val="0"/>
          <w:iCs w:val="0"/>
          <w:sz w:val="28"/>
          <w:szCs w:val="28"/>
        </w:rPr>
        <w:t>s</w:t>
      </w:r>
      <w:r w:rsidRPr="497F0935" w:rsidR="7F0E494B">
        <w:rPr>
          <w:i w:val="0"/>
          <w:iCs w:val="0"/>
          <w:sz w:val="28"/>
          <w:szCs w:val="28"/>
        </w:rPr>
        <w:t xml:space="preserve"> técnica</w:t>
      </w:r>
      <w:r w:rsidRPr="497F0935" w:rsidR="35C11861">
        <w:rPr>
          <w:i w:val="0"/>
          <w:iCs w:val="0"/>
          <w:sz w:val="28"/>
          <w:szCs w:val="28"/>
        </w:rPr>
        <w:t xml:space="preserve">s utilizadas por meio do gradiente da imagem </w:t>
      </w:r>
      <w:r w:rsidRPr="497F0935" w:rsidR="7F0E494B">
        <w:rPr>
          <w:i w:val="0"/>
          <w:iCs w:val="0"/>
          <w:sz w:val="28"/>
          <w:szCs w:val="28"/>
        </w:rPr>
        <w:t>realmente é efetiva (até certo ponto)</w:t>
      </w:r>
      <w:r w:rsidRPr="497F0935" w:rsidR="0586C139">
        <w:rPr>
          <w:i w:val="0"/>
          <w:iCs w:val="0"/>
          <w:sz w:val="28"/>
          <w:szCs w:val="28"/>
        </w:rPr>
        <w:t xml:space="preserve"> na detecção das bordas, o que pode auxiliar bastante quando estamos analisando as mesmas. Ambas obtêm resultados satisfatórios, sendo a segunda (Fig.3) ainda melhor, pois trata-se de uma técnica automatizada</w:t>
      </w:r>
      <w:r w:rsidRPr="497F0935" w:rsidR="10855753">
        <w:rPr>
          <w:i w:val="0"/>
          <w:iCs w:val="0"/>
          <w:sz w:val="28"/>
          <w:szCs w:val="28"/>
        </w:rPr>
        <w:t>, então não precisamos fazer todo o processo</w:t>
      </w:r>
      <w:r w:rsidRPr="497F0935" w:rsidR="0BD4D8EC">
        <w:rPr>
          <w:i w:val="0"/>
          <w:iCs w:val="0"/>
          <w:sz w:val="28"/>
          <w:szCs w:val="28"/>
        </w:rPr>
        <w:t>, eliminando parte do</w:t>
      </w:r>
      <w:r w:rsidRPr="497F0935" w:rsidR="10855753">
        <w:rPr>
          <w:i w:val="0"/>
          <w:iCs w:val="0"/>
          <w:sz w:val="28"/>
          <w:szCs w:val="28"/>
        </w:rPr>
        <w:t xml:space="preserve"> </w:t>
      </w:r>
      <w:r w:rsidRPr="497F0935" w:rsidR="10855753">
        <w:rPr>
          <w:i w:val="0"/>
          <w:iCs w:val="0"/>
          <w:sz w:val="28"/>
          <w:szCs w:val="28"/>
        </w:rPr>
        <w:t>risco de errar em algum momento.</w:t>
      </w:r>
      <w:r w:rsidRPr="497F0935" w:rsidR="53693053">
        <w:rPr>
          <w:i w:val="0"/>
          <w:iCs w:val="0"/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9B2F92"/>
  <w15:docId w15:val="{67731b0b-3de6-480f-ab0f-af018d2d966c}"/>
  <w:rsids>
    <w:rsidRoot w:val="509B2F92"/>
    <w:rsid w:val="00982A1F"/>
    <w:rsid w:val="00D7442E"/>
    <w:rsid w:val="01790256"/>
    <w:rsid w:val="0206267E"/>
    <w:rsid w:val="0274A397"/>
    <w:rsid w:val="03DE590C"/>
    <w:rsid w:val="03DE590C"/>
    <w:rsid w:val="04A5B0DD"/>
    <w:rsid w:val="04A5B0DD"/>
    <w:rsid w:val="0586C139"/>
    <w:rsid w:val="058E7CD7"/>
    <w:rsid w:val="05CCDC54"/>
    <w:rsid w:val="05CCDC54"/>
    <w:rsid w:val="07D5C71A"/>
    <w:rsid w:val="07D5C71A"/>
    <w:rsid w:val="098501BB"/>
    <w:rsid w:val="0BD4D8EC"/>
    <w:rsid w:val="0C3CC772"/>
    <w:rsid w:val="0C58C7C6"/>
    <w:rsid w:val="0CD53C6E"/>
    <w:rsid w:val="0D0D1BA6"/>
    <w:rsid w:val="0E04E718"/>
    <w:rsid w:val="0E0F4C5B"/>
    <w:rsid w:val="0E1EFCDA"/>
    <w:rsid w:val="0E51244C"/>
    <w:rsid w:val="0E8F6320"/>
    <w:rsid w:val="0F683565"/>
    <w:rsid w:val="10855753"/>
    <w:rsid w:val="110A6B4E"/>
    <w:rsid w:val="11D7E116"/>
    <w:rsid w:val="12ACC251"/>
    <w:rsid w:val="12EB4551"/>
    <w:rsid w:val="14FB36F1"/>
    <w:rsid w:val="156C839A"/>
    <w:rsid w:val="15721B8C"/>
    <w:rsid w:val="159A3688"/>
    <w:rsid w:val="159C087D"/>
    <w:rsid w:val="15ADB3C9"/>
    <w:rsid w:val="15EBFD90"/>
    <w:rsid w:val="164FB0E7"/>
    <w:rsid w:val="165C3631"/>
    <w:rsid w:val="1670C4CB"/>
    <w:rsid w:val="16FCB02F"/>
    <w:rsid w:val="180B351D"/>
    <w:rsid w:val="19B75479"/>
    <w:rsid w:val="1B1A1CDA"/>
    <w:rsid w:val="1BF80670"/>
    <w:rsid w:val="1C3DFBD1"/>
    <w:rsid w:val="1C3DFBD1"/>
    <w:rsid w:val="1C986686"/>
    <w:rsid w:val="1C986686"/>
    <w:rsid w:val="1CA2943A"/>
    <w:rsid w:val="1CB5386D"/>
    <w:rsid w:val="1DDF993E"/>
    <w:rsid w:val="1E10ECF7"/>
    <w:rsid w:val="1E547D2C"/>
    <w:rsid w:val="1E8D28CD"/>
    <w:rsid w:val="21053EFA"/>
    <w:rsid w:val="212A552C"/>
    <w:rsid w:val="2182E934"/>
    <w:rsid w:val="22588DA1"/>
    <w:rsid w:val="22986C4E"/>
    <w:rsid w:val="238512C8"/>
    <w:rsid w:val="2416E201"/>
    <w:rsid w:val="249C3763"/>
    <w:rsid w:val="253F49F9"/>
    <w:rsid w:val="2561223F"/>
    <w:rsid w:val="261C30D1"/>
    <w:rsid w:val="262B629A"/>
    <w:rsid w:val="26EB69DF"/>
    <w:rsid w:val="273A805C"/>
    <w:rsid w:val="274C33E8"/>
    <w:rsid w:val="27E359EB"/>
    <w:rsid w:val="28C42895"/>
    <w:rsid w:val="2919755D"/>
    <w:rsid w:val="2968229F"/>
    <w:rsid w:val="29CA6D95"/>
    <w:rsid w:val="2A0E8AA4"/>
    <w:rsid w:val="2A35CD7D"/>
    <w:rsid w:val="2A6DD3F2"/>
    <w:rsid w:val="2B2CBA81"/>
    <w:rsid w:val="2B9B5098"/>
    <w:rsid w:val="2B9B5098"/>
    <w:rsid w:val="2C724390"/>
    <w:rsid w:val="2CE9B0DD"/>
    <w:rsid w:val="2D926083"/>
    <w:rsid w:val="2DC755DE"/>
    <w:rsid w:val="2E0564FE"/>
    <w:rsid w:val="2E11FFAF"/>
    <w:rsid w:val="2EF6A7DC"/>
    <w:rsid w:val="301A877B"/>
    <w:rsid w:val="301A877B"/>
    <w:rsid w:val="3032C879"/>
    <w:rsid w:val="305CE7F6"/>
    <w:rsid w:val="305F8B36"/>
    <w:rsid w:val="305F8B36"/>
    <w:rsid w:val="3079F9CC"/>
    <w:rsid w:val="31AB002C"/>
    <w:rsid w:val="3229249B"/>
    <w:rsid w:val="322A4EF9"/>
    <w:rsid w:val="3280C746"/>
    <w:rsid w:val="32FEF765"/>
    <w:rsid w:val="33D5612A"/>
    <w:rsid w:val="3481E538"/>
    <w:rsid w:val="3585C5D8"/>
    <w:rsid w:val="35C11861"/>
    <w:rsid w:val="35CF2CBC"/>
    <w:rsid w:val="3A0A3EE0"/>
    <w:rsid w:val="3A53AA0B"/>
    <w:rsid w:val="3AA5B47F"/>
    <w:rsid w:val="3AFDF7D5"/>
    <w:rsid w:val="3C2BBFED"/>
    <w:rsid w:val="3D1F6C2E"/>
    <w:rsid w:val="3D23D716"/>
    <w:rsid w:val="3D7038BB"/>
    <w:rsid w:val="3E43C3E7"/>
    <w:rsid w:val="40E3152C"/>
    <w:rsid w:val="41BD9564"/>
    <w:rsid w:val="4283F562"/>
    <w:rsid w:val="43B226AD"/>
    <w:rsid w:val="442ADA5E"/>
    <w:rsid w:val="442C931D"/>
    <w:rsid w:val="44D64D6C"/>
    <w:rsid w:val="455C9C1B"/>
    <w:rsid w:val="455C9C1B"/>
    <w:rsid w:val="46DA20C0"/>
    <w:rsid w:val="4921AF59"/>
    <w:rsid w:val="497F0935"/>
    <w:rsid w:val="49FCCB51"/>
    <w:rsid w:val="4B99B030"/>
    <w:rsid w:val="4BF6248E"/>
    <w:rsid w:val="4BF7A45D"/>
    <w:rsid w:val="4C2D3DEC"/>
    <w:rsid w:val="4DFB52EE"/>
    <w:rsid w:val="4E98EEF3"/>
    <w:rsid w:val="509B2F92"/>
    <w:rsid w:val="509BD7DA"/>
    <w:rsid w:val="50CD9DD6"/>
    <w:rsid w:val="51BF966C"/>
    <w:rsid w:val="5217AF01"/>
    <w:rsid w:val="53693053"/>
    <w:rsid w:val="53BFA0D6"/>
    <w:rsid w:val="53CD065E"/>
    <w:rsid w:val="55A85D01"/>
    <w:rsid w:val="55CCC59A"/>
    <w:rsid w:val="55FA8B60"/>
    <w:rsid w:val="56079FF0"/>
    <w:rsid w:val="56B89E4B"/>
    <w:rsid w:val="5721CAFE"/>
    <w:rsid w:val="5721CAFE"/>
    <w:rsid w:val="573959E0"/>
    <w:rsid w:val="57414968"/>
    <w:rsid w:val="575782BE"/>
    <w:rsid w:val="57FF7AE8"/>
    <w:rsid w:val="58BBE748"/>
    <w:rsid w:val="5904E733"/>
    <w:rsid w:val="591AE1D9"/>
    <w:rsid w:val="5929F035"/>
    <w:rsid w:val="59A2AD2C"/>
    <w:rsid w:val="5ADF52DE"/>
    <w:rsid w:val="5B85A4D2"/>
    <w:rsid w:val="5BD3EC2E"/>
    <w:rsid w:val="5BE689B9"/>
    <w:rsid w:val="5C4F7DE2"/>
    <w:rsid w:val="5C803F29"/>
    <w:rsid w:val="5CB830F4"/>
    <w:rsid w:val="5CEFB472"/>
    <w:rsid w:val="5D35564D"/>
    <w:rsid w:val="5D40BB31"/>
    <w:rsid w:val="5EBAC9C7"/>
    <w:rsid w:val="5EBAC9C7"/>
    <w:rsid w:val="5F8CAB2B"/>
    <w:rsid w:val="605DAB57"/>
    <w:rsid w:val="60FF2CD6"/>
    <w:rsid w:val="613E9AC3"/>
    <w:rsid w:val="632FFD1E"/>
    <w:rsid w:val="6398BCE9"/>
    <w:rsid w:val="64180DF0"/>
    <w:rsid w:val="65827676"/>
    <w:rsid w:val="661A67B9"/>
    <w:rsid w:val="661D91F5"/>
    <w:rsid w:val="66C3CBCD"/>
    <w:rsid w:val="67AA001F"/>
    <w:rsid w:val="68190FE6"/>
    <w:rsid w:val="683A2640"/>
    <w:rsid w:val="688D1737"/>
    <w:rsid w:val="68DBF31B"/>
    <w:rsid w:val="69A52EF5"/>
    <w:rsid w:val="69AA6588"/>
    <w:rsid w:val="6A380E51"/>
    <w:rsid w:val="6A47E551"/>
    <w:rsid w:val="6A808AF3"/>
    <w:rsid w:val="6AAA5EA6"/>
    <w:rsid w:val="6CA82AA6"/>
    <w:rsid w:val="6D7517B7"/>
    <w:rsid w:val="6D77BAD7"/>
    <w:rsid w:val="6E0A6453"/>
    <w:rsid w:val="6E0A6453"/>
    <w:rsid w:val="6E0D21DB"/>
    <w:rsid w:val="6E8B43BA"/>
    <w:rsid w:val="6F30000A"/>
    <w:rsid w:val="6FD41129"/>
    <w:rsid w:val="7101A528"/>
    <w:rsid w:val="7101A528"/>
    <w:rsid w:val="713ADF7A"/>
    <w:rsid w:val="71F72A5F"/>
    <w:rsid w:val="72604BAE"/>
    <w:rsid w:val="72685EE3"/>
    <w:rsid w:val="72E63AB8"/>
    <w:rsid w:val="73804F7A"/>
    <w:rsid w:val="74689E35"/>
    <w:rsid w:val="762251A8"/>
    <w:rsid w:val="768EF3AB"/>
    <w:rsid w:val="76A97412"/>
    <w:rsid w:val="790D44A0"/>
    <w:rsid w:val="790D44A0"/>
    <w:rsid w:val="7AC9C2CB"/>
    <w:rsid w:val="7C4CF65A"/>
    <w:rsid w:val="7C9F1514"/>
    <w:rsid w:val="7D56DAA6"/>
    <w:rsid w:val="7D56DAA6"/>
    <w:rsid w:val="7E6CEFA2"/>
    <w:rsid w:val="7F0E49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330666d977d4e53" Type="http://schemas.openxmlformats.org/officeDocument/2006/relationships/image" Target="/media/image.png"/><Relationship Id="R5ce1be80a3b141e6" Type="http://schemas.openxmlformats.org/officeDocument/2006/relationships/image" Target="/media/image7.jp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ccf9e11193cc4cdd" Type="http://schemas.openxmlformats.org/officeDocument/2006/relationships/image" Target="/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C29FB4BDCB1642B744F4D7425856A4" ma:contentTypeVersion="5" ma:contentTypeDescription="Crie um novo documento." ma:contentTypeScope="" ma:versionID="18bebeb7252c4bea66a2b787179a5974">
  <xsd:schema xmlns:xsd="http://www.w3.org/2001/XMLSchema" xmlns:xs="http://www.w3.org/2001/XMLSchema" xmlns:p="http://schemas.microsoft.com/office/2006/metadata/properties" xmlns:ns2="93c0b5d0-e896-452e-9996-0d4216582127" targetNamespace="http://schemas.microsoft.com/office/2006/metadata/properties" ma:root="true" ma:fieldsID="e67eaf747938c0c9e88bd4a404f3de4d" ns2:_="">
    <xsd:import namespace="93c0b5d0-e896-452e-9996-0d42165821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0b5d0-e896-452e-9996-0d42165821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c0b5d0-e896-452e-9996-0d4216582127">31f51c98-f03b-418d-8fcb-01604910976e</ReferenceId>
  </documentManagement>
</p:properties>
</file>

<file path=customXml/itemProps1.xml><?xml version="1.0" encoding="utf-8"?>
<ds:datastoreItem xmlns:ds="http://schemas.openxmlformats.org/officeDocument/2006/customXml" ds:itemID="{73B79F29-76FB-4AD7-9332-EE353939AC7A}"/>
</file>

<file path=customXml/itemProps2.xml><?xml version="1.0" encoding="utf-8"?>
<ds:datastoreItem xmlns:ds="http://schemas.openxmlformats.org/officeDocument/2006/customXml" ds:itemID="{826F9617-EF58-4C23-8E72-594198D8F85B}"/>
</file>

<file path=customXml/itemProps3.xml><?xml version="1.0" encoding="utf-8"?>
<ds:datastoreItem xmlns:ds="http://schemas.openxmlformats.org/officeDocument/2006/customXml" ds:itemID="{FDCBDEF1-4B41-44CE-9868-782B96072A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Clóvis Júnior</dc:creator>
  <cp:keywords/>
  <dc:description/>
  <cp:lastModifiedBy>Clóvis Júnior</cp:lastModifiedBy>
  <dcterms:created xsi:type="dcterms:W3CDTF">2020-06-30T23:10:12Z</dcterms:created>
  <dcterms:modified xsi:type="dcterms:W3CDTF">2020-07-03T15:44:34Z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0x010100B5C29FB4BDCB1642B744F4D7425856A4</vt:lpwstr>
  </property>
  <property fmtid="{D5CDD505-2E9C-101B-9397-08002B2CF9AE}" pid="3" name="Order">
    <vt:r8>1024900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