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Exploratory Data Analysis Report</w:t>
      </w:r>
    </w:p>
    <w:p>
      <w:pPr>
        <w:jc w:val="center"/>
      </w:pPr>
      <w:r>
        <w:t>Comprehensive Data Analysis Report</w:t>
      </w:r>
    </w:p>
    <w:p>
      <w:pPr>
        <w:jc w:val="center"/>
      </w:pPr>
      <w:r>
        <w:t>Generated on: August 18, 2025 at 11:22 PM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Executive Summary</w:t>
        <w:br/>
        <w:t>2. Data Overview</w:t>
        <w:br/>
        <w:t>3. Data Quality Assessment</w:t>
        <w:br/>
        <w:t>4. Statistical Analysis</w:t>
        <w:br/>
        <w:t>5. Visual Analysis</w:t>
        <w:br/>
        <w:t>6. Key Insights</w:t>
        <w:br/>
        <w:t>7. Conclusions and Recommendations</w:t>
        <w:br/>
        <w:t>8. Appendix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This report presents a comprehensive exploratory data analysis of the dataset. The analysis reveals key patterns, trends, and insights that can inform business decisions and strategic planning. The multi-agent system has collaboratively analyzed the data to provide actionable insights.</w:t>
      </w:r>
    </w:p>
    <w:p>
      <w:pPr>
        <w:pStyle w:val="Heading1"/>
      </w:pPr>
      <w:r>
        <w:t>2. Data Overview</w:t>
      </w:r>
    </w:p>
    <w:p>
      <w:r>
        <w:t>The dataset contains 177 records with 27 variables.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Variable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PatientStudyID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WoundStudyID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GraftType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WoundTypeDetail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BodySite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DiagnosisCategory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Width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Height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SA Diagnosis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Depth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FirstEncounter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FirstEncounterDate_DayOffset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Encounter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DOS_DayOffset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AmnioB_DOS_DAYOffset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TreatmentType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Width.1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Height.1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Depth.1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Volume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SA Encounter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PAR%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AmnioB PAR%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Volume PAR%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procedurecode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GftCnt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TOTALCtp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</w:tbl>
    <w:p/>
    <w:p>
      <w:pPr>
        <w:pStyle w:val="Heading1"/>
      </w:pPr>
      <w:r>
        <w:t>3. Data Quality Assessment</w:t>
      </w:r>
    </w:p>
    <w:p>
      <w:r>
        <w:t>Missing Values Analysis: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Variable</w:t>
            </w:r>
          </w:p>
        </w:tc>
        <w:tc>
          <w:tcPr>
            <w:tcW w:type="dxa" w:w="2880"/>
          </w:tcPr>
          <w:p>
            <w:r>
              <w:t>Missing Count</w:t>
            </w:r>
          </w:p>
        </w:tc>
        <w:tc>
          <w:tcPr>
            <w:tcW w:type="dxa" w:w="2880"/>
          </w:tcPr>
          <w:p>
            <w:r>
              <w:t>Missing Percentage</w:t>
            </w:r>
          </w:p>
        </w:tc>
      </w:tr>
      <w:tr>
        <w:tc>
          <w:tcPr>
            <w:tcW w:type="dxa" w:w="2880"/>
          </w:tcPr>
          <w:p>
            <w:r>
              <w:t>WoundTypeDetail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28.81%</w:t>
            </w:r>
          </w:p>
        </w:tc>
      </w:tr>
      <w:tr>
        <w:tc>
          <w:tcPr>
            <w:tcW w:type="dxa" w:w="2880"/>
          </w:tcPr>
          <w:p>
            <w:r>
              <w:t>DiagnosisCategory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23.73%</w:t>
            </w:r>
          </w:p>
        </w:tc>
      </w:tr>
      <w:tr>
        <w:tc>
          <w:tcPr>
            <w:tcW w:type="dxa" w:w="2880"/>
          </w:tcPr>
          <w:p>
            <w:r>
              <w:t>Depth.1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17.51%</w:t>
            </w:r>
          </w:p>
        </w:tc>
      </w:tr>
      <w:tr>
        <w:tc>
          <w:tcPr>
            <w:tcW w:type="dxa" w:w="2880"/>
          </w:tcPr>
          <w:p>
            <w:r>
              <w:t>procedurecode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22.03%</w:t>
            </w:r>
          </w:p>
        </w:tc>
      </w:tr>
      <w:tr>
        <w:tc>
          <w:tcPr>
            <w:tcW w:type="dxa" w:w="2880"/>
          </w:tcPr>
          <w:p>
            <w:r>
              <w:t>GftCnt</w:t>
            </w:r>
          </w:p>
        </w:tc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88.70%</w:t>
            </w:r>
          </w:p>
        </w:tc>
      </w:tr>
      <w:tr>
        <w:tc>
          <w:tcPr>
            <w:tcW w:type="dxa" w:w="2880"/>
          </w:tcPr>
          <w:p>
            <w:r>
              <w:t>TOTALCtp</w:t>
            </w:r>
          </w:p>
        </w:tc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88.70%</w:t>
            </w:r>
          </w:p>
        </w:tc>
      </w:tr>
    </w:tbl>
    <w:p/>
    <w:p>
      <w:pPr>
        <w:pStyle w:val="Heading1"/>
      </w:pPr>
      <w:r>
        <w:t>4. Statistical Analysis</w:t>
      </w:r>
    </w:p>
    <w:p>
      <w:r>
        <w:t>Numerical Variables Summary: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Statistic</w:t>
            </w:r>
          </w:p>
        </w:tc>
        <w:tc>
          <w:tcPr>
            <w:tcW w:type="dxa" w:w="960"/>
          </w:tcPr>
          <w:p>
            <w:r>
              <w:t>Width</w:t>
            </w:r>
          </w:p>
        </w:tc>
        <w:tc>
          <w:tcPr>
            <w:tcW w:type="dxa" w:w="960"/>
          </w:tcPr>
          <w:p>
            <w:r>
              <w:t>Height</w:t>
            </w:r>
          </w:p>
        </w:tc>
        <w:tc>
          <w:tcPr>
            <w:tcW w:type="dxa" w:w="960"/>
          </w:tcPr>
          <w:p>
            <w:r>
              <w:t>SA Diagnosis</w:t>
            </w:r>
          </w:p>
        </w:tc>
        <w:tc>
          <w:tcPr>
            <w:tcW w:type="dxa" w:w="960"/>
          </w:tcPr>
          <w:p>
            <w:r>
              <w:t>Depth</w:t>
            </w:r>
          </w:p>
        </w:tc>
        <w:tc>
          <w:tcPr>
            <w:tcW w:type="dxa" w:w="960"/>
          </w:tcPr>
          <w:p>
            <w:r>
              <w:t>FirstEncounter</w:t>
            </w:r>
          </w:p>
        </w:tc>
        <w:tc>
          <w:tcPr>
            <w:tcW w:type="dxa" w:w="960"/>
          </w:tcPr>
          <w:p>
            <w:r>
              <w:t>FirstEncounterDate_DayOffset</w:t>
            </w:r>
          </w:p>
        </w:tc>
        <w:tc>
          <w:tcPr>
            <w:tcW w:type="dxa" w:w="960"/>
          </w:tcPr>
          <w:p>
            <w:r>
              <w:t>Encounter</w:t>
            </w:r>
          </w:p>
        </w:tc>
        <w:tc>
          <w:tcPr>
            <w:tcW w:type="dxa" w:w="960"/>
          </w:tcPr>
          <w:p>
            <w:r>
              <w:t>DOS_DayOffset</w:t>
            </w:r>
          </w:p>
        </w:tc>
      </w:tr>
    </w:tbl>
    <w:p>
      <w:r>
        <w:t>⚠️ Error generating numerical statistics: tuple index out of range</w:t>
      </w:r>
    </w:p>
    <w:p/>
    <w:p>
      <w:r>
        <w:t>Categorical Variables Analysis:</w:t>
      </w:r>
    </w:p>
    <w:p>
      <w:r>
        <w:t>PatientStudyID: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P87b3e6dc5c07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Pd08acd7cc6c7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Pc024486011c1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P45bdf3f8f571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Pec676a7b9769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P3136339592a4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Pcec76118b278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Pa12f6a708a59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P362d9f807ca8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P8ea0a279d191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/>
    <w:p>
      <w:r>
        <w:t>WoundStudyID: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W69dd42d97cc1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Wa047fdf36854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W30713d952338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W003bd4d7bbdc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W4d5ffc650b23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Wb0c5c8cf3b2a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W781b830e7ca1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W3e6cd6ab60b5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W8d5f58683202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W2944231e492a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/>
    <w:p>
      <w:r>
        <w:t>GraftType: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Amnio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Combination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</w:tbl>
    <w:p/>
    <w:p>
      <w:r>
        <w:t>WoundTypeDetail: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Non pressure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</w:tbl>
    <w:p/>
    <w:p>
      <w:r>
        <w:t>BodySite: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sacrum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column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lower-leg-left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lower-leg-right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buttock-left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leg-right-foot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left ischium,thigh-left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leg-left-foot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right medial calf,lower-leg-right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thigh-right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/>
    <w:p>
      <w:r>
        <w:t>DiagnosisCategory: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L89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L97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L98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r>
        <w:t>TreatmentType: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CTPPlacement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Debridement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Assessment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r>
        <w:t>Volume PAR%: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#DIV/0!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-0.1666666667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-0.6883116883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-0.006944444444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-0.5392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1.5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2.4375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-0.0625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-0.0350877193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r>
        <w:t>procedurecode: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Q4364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</w:tbl>
    <w:p/>
    <w:p>
      <w:pPr>
        <w:pStyle w:val="Heading1"/>
      </w:pPr>
      <w:r>
        <w:t>5. Visual Analysis</w:t>
      </w:r>
    </w:p>
    <w:p>
      <w:r>
        <w:t>The following visualizations provide insights into the data patterns and relationships.</w:t>
      </w:r>
    </w:p>
    <w:p>
      <w:r>
        <w:t>Key Visualizations Generated:</w:t>
      </w:r>
    </w:p>
    <w:p>
      <w:pPr>
        <w:pStyle w:val="ListBullet"/>
      </w:pPr>
      <w:r>
        <w:t>• Numerical Distributions</w:t>
      </w:r>
    </w:p>
    <w:p>
      <w:pPr>
        <w:pStyle w:val="ListBullet"/>
      </w:pPr>
      <w:r>
        <w:t>• Patientstudyid Distribution</w:t>
      </w:r>
    </w:p>
    <w:p>
      <w:pPr>
        <w:pStyle w:val="ListBullet"/>
      </w:pPr>
      <w:r>
        <w:t>• Woundstudyid Distribution</w:t>
      </w:r>
    </w:p>
    <w:p>
      <w:pPr>
        <w:pStyle w:val="ListBullet"/>
      </w:pPr>
      <w:r>
        <w:t>• Grafttype Distribution</w:t>
      </w:r>
    </w:p>
    <w:p>
      <w:pPr>
        <w:pStyle w:val="ListBullet"/>
      </w:pPr>
      <w:r>
        <w:t>• Woundtypedetail Distribution</w:t>
      </w:r>
    </w:p>
    <w:p>
      <w:pPr>
        <w:pStyle w:val="ListBullet"/>
      </w:pPr>
      <w:r>
        <w:t>• Bodysite Distribution</w:t>
      </w:r>
    </w:p>
    <w:p>
      <w:pPr>
        <w:pStyle w:val="ListBullet"/>
      </w:pPr>
      <w:r>
        <w:t>• Diagnosiscategory Distribution</w:t>
      </w:r>
    </w:p>
    <w:p>
      <w:pPr>
        <w:pStyle w:val="ListBullet"/>
      </w:pPr>
      <w:r>
        <w:t>• Treatmenttype Distribution</w:t>
      </w:r>
    </w:p>
    <w:p>
      <w:pPr>
        <w:pStyle w:val="ListBullet"/>
      </w:pPr>
      <w:r>
        <w:t>• Volume Par% Distribution</w:t>
      </w:r>
    </w:p>
    <w:p>
      <w:pPr>
        <w:pStyle w:val="ListBullet"/>
      </w:pPr>
      <w:r>
        <w:t>• Procedurecode Distribution</w:t>
      </w:r>
    </w:p>
    <w:p>
      <w:pPr>
        <w:pStyle w:val="ListBullet"/>
      </w:pPr>
      <w:r>
        <w:t>• Correlation Heatmap</w:t>
      </w:r>
    </w:p>
    <w:p>
      <w:pPr>
        <w:pStyle w:val="Heading1"/>
      </w:pPr>
      <w:r>
        <w:t>6. Key Insights</w:t>
      </w:r>
    </w:p>
    <w:p>
      <w:pPr>
        <w:pStyle w:val="ListBullet"/>
      </w:pPr>
      <w:r>
        <w:t>• Dataset contains 177 records with 27 variables</w:t>
      </w:r>
    </w:p>
    <w:p>
      <w:pPr>
        <w:pStyle w:val="ListBullet"/>
      </w:pPr>
      <w:r>
        <w:t>• Missing data detected in 6 variables</w:t>
      </w:r>
    </w:p>
    <w:p>
      <w:pPr>
        <w:pStyle w:val="ListBullet"/>
      </w:pPr>
      <w:r>
        <w:t>• Numerical variables analyzed: Width, Height, SA Diagnosis, Depth, FirstEncounter, FirstEncounterDate_DayOffset, Encounter, DOS_DayOffset, AmnioB_DOS_DAYOffset, Width.1, Height.1, Depth.1, Volume, SA Encounter, PAR%, AmnioB PAR%, GftCnt, TOTALCtp</w:t>
      </w:r>
    </w:p>
    <w:p>
      <w:pPr>
        <w:pStyle w:val="ListBullet"/>
      </w:pPr>
      <w:r>
        <w:t>• Categorical variables analyzed: PatientStudyID, WoundStudyID, GraftType, WoundTypeDetail, BodySite, DiagnosisCategory, TreatmentType, Volume PAR%, procedurecode</w:t>
      </w:r>
    </w:p>
    <w:p>
      <w:pPr>
        <w:pStyle w:val="Heading1"/>
      </w:pPr>
      <w:r>
        <w:t>7. Conclusions and Recommendations</w:t>
      </w:r>
    </w:p>
    <w:p>
      <w:r>
        <w:t>Based on the comprehensive analysis, the following conclusions and recommendations are provided:</w:t>
      </w:r>
    </w:p>
    <w:p>
      <w:pPr>
        <w:pStyle w:val="ListBullet"/>
      </w:pPr>
      <w:r>
        <w:t>• The dataset provides comprehensive information for business analysis</w:t>
      </w:r>
    </w:p>
    <w:p>
      <w:pPr>
        <w:pStyle w:val="ListBullet"/>
      </w:pPr>
      <w:r>
        <w:t>• Data quality assessment completed with 477 missing values identified</w:t>
      </w:r>
    </w:p>
    <w:p>
      <w:pPr>
        <w:pStyle w:val="ListBullet"/>
      </w:pPr>
      <w:r>
        <w:t>• Recommendations include further segmentation analysis and predictive modeling</w:t>
      </w:r>
    </w:p>
    <w:p>
      <w:pPr>
        <w:pStyle w:val="ListBullet"/>
      </w:pPr>
      <w:r>
        <w:t>• Regular data updates and quality monitoring are recommended</w:t>
      </w:r>
    </w:p>
    <w:p>
      <w:pPr>
        <w:pStyle w:val="Heading1"/>
      </w:pPr>
      <w:r>
        <w:t>8. Appendix</w:t>
      </w:r>
    </w:p>
    <w:p>
      <w:r>
        <w:t>Technical Details and Additional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