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2"/>
        <w:gridCol w:w="1607"/>
        <w:gridCol w:w="4109"/>
      </w:tblGrid>
      <w:tr w:rsidR="0044495C" w:rsidTr="007D07C7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Pr="00345236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УТВЕРЖДАЮ</w:t>
            </w:r>
          </w:p>
        </w:tc>
      </w:tr>
      <w:tr w:rsidR="0044495C" w:rsidRPr="00272504" w:rsidTr="007D07C7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Pr="00ED7A3E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Руководитель дисциплины</w:t>
            </w:r>
          </w:p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___________ Долженкова М. Л.</w:t>
            </w:r>
          </w:p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«____» _____________ 2026 г.</w:t>
            </w:r>
          </w:p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М.П.</w:t>
            </w:r>
          </w:p>
          <w:p w:rsidR="00426DCA" w:rsidRDefault="00426DCA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426DCA" w:rsidRDefault="00426DCA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345236" w:rsidRDefault="00345236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907269" w:rsidRDefault="00907269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907269" w:rsidRDefault="00907269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345236" w:rsidRDefault="00345236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</w:tc>
      </w:tr>
    </w:tbl>
    <w:p w:rsidR="0044495C" w:rsidRPr="00646136" w:rsidRDefault="0044495C" w:rsidP="0044495C">
      <w:pPr>
        <w:pStyle w:val="vguxTitleDocName"/>
        <w:ind w:right="849"/>
      </w:pPr>
      <w:r>
        <w:t>ТЕХНИЧЕСКОЕ ЗАДАНИЕ</w:t>
      </w:r>
    </w:p>
    <w:p w:rsidR="0044495C" w:rsidRPr="000B3E41" w:rsidRDefault="0044495C" w:rsidP="0044495C">
      <w:pPr>
        <w:ind w:right="849" w:firstLine="0"/>
        <w:jc w:val="center"/>
      </w:pPr>
      <w:r>
        <w:t>на разработку</w:t>
      </w:r>
    </w:p>
    <w:p w:rsidR="0044495C" w:rsidRPr="000B3E41" w:rsidRDefault="0044495C" w:rsidP="0044495C">
      <w:pPr>
        <w:ind w:right="849" w:firstLine="0"/>
        <w:jc w:val="center"/>
      </w:pPr>
      <w:r>
        <w:t>информационной системы управления проектами и мониторинга инфраструктуры для ИТ-специалиста «Cogwork»</w:t>
      </w: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44495C">
      <w:pPr>
        <w:ind w:right="849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Default="0044495C" w:rsidP="00ED7A3E">
      <w:pPr>
        <w:ind w:right="849" w:firstLine="0"/>
      </w:pPr>
    </w:p>
    <w:p w:rsidR="00907269" w:rsidRPr="00646136" w:rsidRDefault="00907269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tbl>
      <w:tblPr>
        <w:tblW w:w="9676" w:type="dxa"/>
        <w:tblInd w:w="-318" w:type="dxa"/>
        <w:tblLook w:val="00A0" w:firstRow="1" w:lastRow="0" w:firstColumn="1" w:lastColumn="0" w:noHBand="0" w:noVBand="0"/>
      </w:tblPr>
      <w:tblGrid>
        <w:gridCol w:w="948"/>
        <w:gridCol w:w="3925"/>
        <w:gridCol w:w="4803"/>
      </w:tblGrid>
      <w:tr w:rsidR="00426DCA" w:rsidTr="00426DCA">
        <w:tc>
          <w:tcPr>
            <w:tcW w:w="1026" w:type="dxa"/>
          </w:tcPr>
          <w:p w:rsidR="00426DCA" w:rsidRPr="00646136" w:rsidRDefault="00426DCA" w:rsidP="00426DCA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</w:tcPr>
          <w:p w:rsidR="00426DCA" w:rsidRPr="00646136" w:rsidRDefault="00426DCA" w:rsidP="00426DCA">
            <w:pPr>
              <w:ind w:right="849" w:firstLine="0"/>
            </w:pPr>
          </w:p>
        </w:tc>
        <w:tc>
          <w:tcPr>
            <w:tcW w:w="4325" w:type="dxa"/>
          </w:tcPr>
          <w:p w:rsidR="00426DCA" w:rsidRPr="00646136" w:rsidRDefault="00426DCA" w:rsidP="00426DCA">
            <w:pPr>
              <w:ind w:left="639" w:right="849" w:firstLine="0"/>
            </w:pPr>
            <w:r>
              <w:t>СОГЛАСОВАНО</w:t>
            </w:r>
          </w:p>
        </w:tc>
      </w:tr>
      <w:tr w:rsidR="00426DCA" w:rsidTr="00426DCA">
        <w:trPr>
          <w:trHeight w:val="1713"/>
        </w:trPr>
        <w:tc>
          <w:tcPr>
            <w:tcW w:w="1026" w:type="dxa"/>
          </w:tcPr>
          <w:p w:rsidR="00426DCA" w:rsidRPr="00646136" w:rsidRDefault="00426DCA" w:rsidP="00426DCA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  <w:hideMark/>
          </w:tcPr>
          <w:p w:rsidR="00426DCA" w:rsidRPr="00646136" w:rsidRDefault="00426DCA" w:rsidP="00426DCA">
            <w:pPr>
              <w:ind w:right="849" w:firstLine="0"/>
            </w:pPr>
          </w:p>
        </w:tc>
        <w:tc>
          <w:tcPr>
            <w:tcW w:w="4325" w:type="dxa"/>
          </w:tcPr>
          <w:p w:rsidR="00426DCA" w:rsidRPr="00646136" w:rsidRDefault="00426DCA" w:rsidP="00426DCA">
            <w:pPr>
              <w:ind w:left="639" w:right="849" w:firstLine="0"/>
            </w:pPr>
            <w:r>
              <w:t>Студент Колледжа ВятГУ</w:t>
            </w:r>
          </w:p>
          <w:p w:rsidR="00426DCA" w:rsidRPr="00646136" w:rsidRDefault="00426DCA" w:rsidP="00426DCA">
            <w:pPr>
              <w:ind w:left="639" w:right="849" w:firstLine="0"/>
            </w:pPr>
            <w:r>
              <w:t>________ Зараменских И. А.</w:t>
            </w:r>
          </w:p>
          <w:p w:rsidR="00426DCA" w:rsidRPr="00646136" w:rsidRDefault="00426DCA" w:rsidP="00426DCA">
            <w:pPr>
              <w:ind w:left="639" w:right="849" w:firstLine="0"/>
            </w:pPr>
            <w:r>
              <w:t>«____» _____________ 2026 г.</w:t>
            </w:r>
          </w:p>
        </w:tc>
      </w:tr>
    </w:tbl>
    <w:p w:rsidR="0044495C" w:rsidRDefault="0044495C" w:rsidP="0044495C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2B41FC" w:rsidRDefault="0044495C" w:rsidP="00ED7A3E">
      <w:pPr>
        <w:ind w:right="849" w:firstLine="0"/>
        <w:jc w:val="center"/>
        <w:sectPr w:rsidR="0044495C" w:rsidRPr="002B41FC" w:rsidSect="00683BA9">
          <w:headerReference w:type="even" r:id="rId11"/>
          <w:headerReference w:type="default" r:id="rId12"/>
          <w:footerReference w:type="even" r:id="rId13"/>
          <w:footerReference w:type="default" r:id="rId14"/>
          <w:pgSz w:w="11907" w:h="16840"/>
          <w:pgMar w:top="1134" w:right="851" w:bottom="1134" w:left="1418" w:header="720" w:footer="720" w:gutter="0"/>
          <w:pgNumType w:start="1"/>
          <w:cols w:space="720"/>
          <w:titlePg/>
        </w:sectPr>
      </w:pPr>
      <w:r>
        <w:t>2026</w:t>
      </w:r>
    </w:p>
    <w:p w:rsidR="0044495C" w:rsidRDefault="0044495C" w:rsidP="0044495C">
      <w:pPr>
        <w:pStyle w:val="vguCContentName"/>
        <w:ind w:right="849"/>
      </w:pPr>
      <w:r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noProof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4495C" w:rsidRDefault="0044495C" w:rsidP="0044495C">
          <w:pPr>
            <w:pStyle w:val="afb"/>
            <w:spacing w:line="276" w:lineRule="auto"/>
            <w:ind w:right="849"/>
            <w:jc w:val="both"/>
          </w:pPr>
        </w:p>
        <w:p w:rsidR="002F317B" w:rsidRDefault="0044495C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41157531" w:history="1">
            <w:r w:rsidR="002F317B" w:rsidRPr="00BC2A01">
              <w:rPr>
                <w:rStyle w:val="a6"/>
              </w:rPr>
              <w:t>Введение</w:t>
            </w:r>
            <w:r w:rsidR="002F317B">
              <w:rPr>
                <w:webHidden/>
              </w:rPr>
              <w:tab/>
            </w:r>
            <w:r w:rsidR="002F317B">
              <w:rPr>
                <w:webHidden/>
              </w:rPr>
              <w:fldChar w:fldCharType="begin"/>
            </w:r>
            <w:r w:rsidR="002F317B">
              <w:rPr>
                <w:webHidden/>
              </w:rPr>
              <w:instrText xml:space="preserve"> PAGEREF _Toc241157531 \h </w:instrText>
            </w:r>
            <w:r w:rsidR="002F317B">
              <w:rPr>
                <w:webHidden/>
              </w:rPr>
            </w:r>
            <w:r w:rsidR="002F317B"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</w:t>
            </w:r>
            <w:r w:rsidR="002F317B"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32" w:history="1">
            <w:r w:rsidRPr="00BC2A01">
              <w:rPr>
                <w:rStyle w:val="a6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Термины и определения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33" w:history="1">
            <w:r w:rsidRPr="00BC2A01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Перечень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34" w:history="1">
            <w:r w:rsidRPr="00BC2A01"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Общие сведения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35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Наименование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36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Основания для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37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Сведения об участниках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38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Сроки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39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Источники и порядок финансирования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40" w:history="1">
            <w:r w:rsidRPr="00BC2A01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Цели и назначение создания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41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Цели создания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42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Назначение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43" w:history="1">
            <w:r w:rsidRPr="00BC2A01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Характеристика объекта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44" w:history="1">
            <w:r w:rsidRPr="00BC2A01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автоматизированной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45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структуре системы в целом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46" w:history="1">
            <w:r w:rsidRPr="00BC2A01">
              <w:rPr>
                <w:rStyle w:val="a6"/>
              </w:rPr>
              <w:t>6.1.1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перспективам развития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47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Принцип работы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48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пользовательскому интерфейсу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49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функциям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50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видам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51" w:history="1">
            <w:r w:rsidRPr="00BC2A01">
              <w:rPr>
                <w:rStyle w:val="a6"/>
              </w:rPr>
              <w:t>6.5.1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математическому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52" w:history="1">
            <w:r w:rsidRPr="00BC2A01">
              <w:rPr>
                <w:rStyle w:val="a6"/>
              </w:rPr>
              <w:t>6.5.2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41"/>
            <w:rPr>
              <w:rFonts w:asciiTheme="minorHAnsi" w:hAnsiTheme="minorHAnsi"/>
              <w:kern w:val="2"/>
              <w:szCs w:val="24"/>
              <w14:ligatures w14:val="standardContextual"/>
            </w:rPr>
          </w:pPr>
          <w:hyperlink w:anchor="_Toc241157553" w:history="1">
            <w:r w:rsidRPr="00BC2A01">
              <w:rPr>
                <w:rStyle w:val="a6"/>
              </w:rPr>
              <w:t>6.5.2.1</w:t>
            </w:r>
            <w:r>
              <w:rPr>
                <w:rFonts w:asciiTheme="minorHAnsi" w:hAnsiTheme="minorHAnsi"/>
                <w:kern w:val="2"/>
                <w:szCs w:val="24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структуре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41"/>
            <w:rPr>
              <w:rFonts w:asciiTheme="minorHAnsi" w:hAnsiTheme="minorHAnsi"/>
              <w:kern w:val="2"/>
              <w:szCs w:val="24"/>
              <w14:ligatures w14:val="standardContextual"/>
            </w:rPr>
          </w:pPr>
          <w:hyperlink w:anchor="_Toc241157554" w:history="1">
            <w:r w:rsidRPr="00BC2A01">
              <w:rPr>
                <w:rStyle w:val="a6"/>
              </w:rPr>
              <w:t>6.5.2.2</w:t>
            </w:r>
            <w:r>
              <w:rPr>
                <w:rFonts w:asciiTheme="minorHAnsi" w:hAnsiTheme="minorHAnsi"/>
                <w:kern w:val="2"/>
                <w:szCs w:val="24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контролю, хранению и обновлению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41"/>
            <w:rPr>
              <w:rFonts w:asciiTheme="minorHAnsi" w:hAnsiTheme="minorHAnsi"/>
              <w:kern w:val="2"/>
              <w:szCs w:val="24"/>
              <w14:ligatures w14:val="standardContextual"/>
            </w:rPr>
          </w:pPr>
          <w:hyperlink w:anchor="_Toc241157555" w:history="1">
            <w:r w:rsidRPr="00BC2A01">
              <w:rPr>
                <w:rStyle w:val="a6"/>
              </w:rPr>
              <w:t>6.5.2.3</w:t>
            </w:r>
            <w:r>
              <w:rPr>
                <w:rFonts w:asciiTheme="minorHAnsi" w:hAnsiTheme="minorHAnsi"/>
                <w:kern w:val="2"/>
                <w:szCs w:val="24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входным данным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56" w:history="1">
            <w:r w:rsidRPr="00BC2A01">
              <w:rPr>
                <w:rStyle w:val="a6"/>
              </w:rPr>
              <w:t>6.5.3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лингвистическому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57" w:history="1">
            <w:r w:rsidRPr="00BC2A01">
              <w:rPr>
                <w:rStyle w:val="a6"/>
              </w:rPr>
              <w:t>6.5.4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программному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41"/>
            <w:rPr>
              <w:rFonts w:asciiTheme="minorHAnsi" w:hAnsiTheme="minorHAnsi"/>
              <w:kern w:val="2"/>
              <w:szCs w:val="24"/>
              <w14:ligatures w14:val="standardContextual"/>
            </w:rPr>
          </w:pPr>
          <w:hyperlink w:anchor="_Toc241157558" w:history="1">
            <w:r w:rsidRPr="00BC2A01">
              <w:rPr>
                <w:rStyle w:val="a6"/>
              </w:rPr>
              <w:t>6.5.4.1</w:t>
            </w:r>
            <w:r>
              <w:rPr>
                <w:rFonts w:asciiTheme="minorHAnsi" w:hAnsiTheme="minorHAnsi"/>
                <w:kern w:val="2"/>
                <w:szCs w:val="24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операционной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59" w:history="1">
            <w:r w:rsidRPr="00BC2A01">
              <w:rPr>
                <w:rStyle w:val="a6"/>
              </w:rPr>
              <w:t>6.5.5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60" w:history="1">
            <w:r w:rsidRPr="00BC2A01">
              <w:rPr>
                <w:rStyle w:val="a6"/>
              </w:rPr>
              <w:t>6.5.6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метрологическому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61" w:history="1">
            <w:r w:rsidRPr="00BC2A01">
              <w:rPr>
                <w:rStyle w:val="a6"/>
              </w:rPr>
              <w:t>6.5.7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организационному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62" w:history="1">
            <w:r w:rsidRPr="00BC2A01">
              <w:rPr>
                <w:rStyle w:val="a6"/>
              </w:rPr>
              <w:t>6.5.8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методическому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63" w:history="1">
            <w:r w:rsidRPr="00BC2A01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Общие технические требования к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64" w:history="1">
            <w:r w:rsidRPr="00BC2A01">
              <w:rPr>
                <w:rStyle w:val="a6"/>
              </w:rPr>
              <w:t>6.6.1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численности и квалификации персонала и пользователей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65" w:history="1">
            <w:r w:rsidRPr="00BC2A01">
              <w:rPr>
                <w:rStyle w:val="a6"/>
              </w:rPr>
              <w:t>6.6.2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показателям назначения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66" w:history="1">
            <w:r w:rsidRPr="00BC2A01">
              <w:rPr>
                <w:rStyle w:val="a6"/>
              </w:rPr>
              <w:t>6.6.3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надёжности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51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67" w:history="1">
            <w:r w:rsidRPr="00BC2A01">
              <w:rPr>
                <w:rStyle w:val="a6"/>
              </w:rPr>
              <w:t>6.6.4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51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68" w:history="1">
            <w:r w:rsidRPr="00BC2A01">
              <w:rPr>
                <w:rStyle w:val="a6"/>
              </w:rPr>
              <w:t>6.6.5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эргономике и технической эстетике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69" w:history="1">
            <w:r w:rsidRPr="00BC2A01">
              <w:rPr>
                <w:rStyle w:val="a6"/>
              </w:rPr>
              <w:t>6.6.6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транспортабельности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70" w:history="1">
            <w:r w:rsidRPr="00BC2A01">
              <w:rPr>
                <w:rStyle w:val="a6"/>
              </w:rPr>
              <w:t>6.6.7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эксплуатации, техническому обслуживанию, ремонту и хранению компонентов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52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71" w:history="1">
            <w:r w:rsidRPr="00BC2A01">
              <w:rPr>
                <w:rStyle w:val="a6"/>
              </w:rPr>
              <w:t>6.6.8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защите информации от несанкционированного доступа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72" w:history="1">
            <w:r w:rsidRPr="00BC2A01">
              <w:rPr>
                <w:rStyle w:val="a6"/>
              </w:rPr>
              <w:t>6.6.9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по сохранности информации при авариях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73" w:history="1">
            <w:r w:rsidRPr="00BC2A01">
              <w:rPr>
                <w:rStyle w:val="a6"/>
              </w:rPr>
              <w:t>6.6.10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защите от влияния внешних воздействий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74" w:history="1">
            <w:r w:rsidRPr="00BC2A01">
              <w:rPr>
                <w:rStyle w:val="a6"/>
              </w:rPr>
              <w:t>6.6.11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патентной чистоте и патентоспособности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75" w:history="1">
            <w:r w:rsidRPr="00BC2A01">
              <w:rPr>
                <w:rStyle w:val="a6"/>
              </w:rPr>
              <w:t>6.6.12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стандартизации и унификации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76" w:history="1">
            <w:r w:rsidRPr="00BC2A01">
              <w:rPr>
                <w:rStyle w:val="a6"/>
              </w:rPr>
              <w:t>6.6.13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Ограничения, накладываемые на систему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77" w:history="1">
            <w:r w:rsidRPr="00BC2A01">
              <w:rPr>
                <w:rStyle w:val="a6"/>
              </w:rPr>
              <w:t>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Состав и содержание работ по созданию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56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78" w:history="1">
            <w:r w:rsidRPr="00BC2A01">
              <w:rPr>
                <w:rStyle w:val="a6"/>
              </w:rPr>
              <w:t>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Порядок разработки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59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79" w:history="1">
            <w:r w:rsidRPr="00BC2A01">
              <w:rPr>
                <w:rStyle w:val="a6"/>
              </w:rPr>
              <w:t>9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Порядок контроля и приёмки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59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80" w:history="1">
            <w:r w:rsidRPr="00BC2A01">
              <w:rPr>
                <w:rStyle w:val="a6"/>
              </w:rPr>
              <w:t>10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составу и содержанию работ по подготовке объекта автоматизации к вводу системы в действие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67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81" w:history="1">
            <w:r w:rsidRPr="00BC2A01">
              <w:rPr>
                <w:rStyle w:val="a6"/>
              </w:rPr>
              <w:t>11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Требования к документированию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68</w:t>
            </w:r>
            <w:r>
              <w:rPr>
                <w:webHidden/>
              </w:rPr>
              <w:fldChar w:fldCharType="end"/>
            </w:r>
          </w:hyperlink>
        </w:p>
        <w:p w:rsidR="002F317B" w:rsidRDefault="002F317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1157582" w:history="1">
            <w:r w:rsidRPr="00BC2A01">
              <w:rPr>
                <w:rStyle w:val="a6"/>
              </w:rPr>
              <w:t>12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BC2A01">
              <w:rPr>
                <w:rStyle w:val="a6"/>
              </w:rPr>
              <w:t>Источники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_Toc241157582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D5578A">
              <w:rPr>
                <w:webHidden/>
              </w:rPr>
              <w:t>69</w:t>
            </w:r>
            <w:r>
              <w:rPr>
                <w:webHidden/>
              </w:rPr>
              <w:fldChar w:fldCharType="end"/>
            </w:r>
          </w:hyperlink>
        </w:p>
        <w:p w:rsidR="00426DCA" w:rsidRDefault="0044495C" w:rsidP="00426DCA">
          <w:pPr>
            <w:pStyle w:val="11"/>
            <w:ind w:left="0" w:firstLine="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end"/>
          </w:r>
        </w:p>
      </w:sdtContent>
    </w:sdt>
    <w:p w:rsidR="00A407F7" w:rsidRDefault="00602599" w:rsidP="00907269">
      <w:pPr>
        <w:pStyle w:val="1"/>
        <w:numPr>
          <w:ilvl w:val="0"/>
          <w:numId w:val="0"/>
        </w:numPr>
        <w:tabs>
          <w:tab w:val="center" w:pos="5528"/>
        </w:tabs>
        <w:ind w:left="851"/>
      </w:pPr>
      <w:bookmarkStart w:id="0" w:name="_Toc241157531"/>
      <w:r>
        <w:lastRenderedPageBreak/>
        <w:t>Введение</w:t>
      </w:r>
      <w:bookmarkEnd w:id="0"/>
    </w:p>
    <w:p w:rsidR="00A407F7" w:rsidRDefault="00602599">
      <w:r>
        <w:t>Настоящий документ распространяется на разработку программного обеспечения в виде информационной системы (далее – ИС) «Система управления проектами и мониторинга инфраструктуры для ИТ-специалиста», условное наименование – «Cogwork». Система рассчитана на специалистов, ведущих проекты для внешних заказчиков. В одном рабочем пространстве она объединяет заказчиков, проекты и задачи, учёт рабочего времени и расчёты по этапам и счетам. Отдельный модуль следит за доступностью сайтов и серверов заказчика и за сроками действия его доменов и сертификатов.</w:t>
      </w:r>
    </w:p>
    <w:p w:rsidR="00A407F7" w:rsidRDefault="00602599">
      <w:r>
        <w:t>Настоящее ТЗ устанавливает цели создания ИС, перечень её функций, предъявляемые к ней требования, сроки работ и порядок их сдачи. Документ используют:</w:t>
      </w:r>
    </w:p>
    <w:p w:rsidR="00A407F7" w:rsidRDefault="00602599">
      <w:pPr>
        <w:pStyle w:val="a0"/>
      </w:pPr>
      <w:r>
        <w:t>заказчик – для согласования состава и объёма предстоящих работ;</w:t>
      </w:r>
    </w:p>
    <w:p w:rsidR="00A407F7" w:rsidRDefault="00602599">
      <w:pPr>
        <w:pStyle w:val="a0"/>
      </w:pPr>
      <w:r>
        <w:t>разработчик – как перечень требований, которым должна отвечать готовая система.</w:t>
      </w:r>
    </w:p>
    <w:p w:rsidR="00A407F7" w:rsidRDefault="00602599">
      <w:r>
        <w:t>Структура и наполнение документа выдержаны по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:rsidR="00A407F7" w:rsidRDefault="00602599">
      <w:pPr>
        <w:pStyle w:val="1"/>
      </w:pPr>
      <w:bookmarkStart w:id="1" w:name="_Toc241157532"/>
      <w:r>
        <w:lastRenderedPageBreak/>
        <w:t>Термины и определения</w:t>
      </w:r>
      <w:bookmarkEnd w:id="1"/>
    </w:p>
    <w:p w:rsidR="00A407F7" w:rsidRDefault="00602599">
      <w:r>
        <w:t>Ниже раскрыты термины, встречающиеся далее в тексте.</w:t>
      </w:r>
    </w:p>
    <w:p w:rsidR="00A407F7" w:rsidRDefault="00602599">
      <w:pPr>
        <w:pStyle w:val="a0"/>
      </w:pPr>
      <w:r>
        <w:t>исполнитель – специалист (разработчик, DevOps-инженер, технический руководитель небольшой команды), ведущий проекты для внешних заказчиков и являющийся основным пользователем системы;</w:t>
      </w:r>
    </w:p>
    <w:p w:rsidR="00A407F7" w:rsidRDefault="00602599">
      <w:pPr>
        <w:pStyle w:val="a0"/>
      </w:pPr>
      <w:r>
        <w:t>заказчик – организация или физическое лицо, заказывающее и оплачивающее работы исполнителя и получающее доступ к данным своего проекта по ссылке без регистрации;</w:t>
      </w:r>
    </w:p>
    <w:p w:rsidR="00A407F7" w:rsidRDefault="00602599">
      <w:pPr>
        <w:pStyle w:val="a0"/>
      </w:pPr>
      <w:r>
        <w:t>проверка доступности – периодическое обращение системы к ресурсу заказчика с фиксацией результата: состояния, кода ответа и времени отклика;</w:t>
      </w:r>
    </w:p>
    <w:p w:rsidR="00A407F7" w:rsidRDefault="00602599">
      <w:pPr>
        <w:pStyle w:val="a0"/>
      </w:pPr>
      <w:r>
        <w:t>инцидент – зафиксированный системой период недоступности ресурса, открываемый после заданного числа последовательных неуспешных проверок и закрываемый после заданного числа последовательных успешных проверок;</w:t>
      </w:r>
    </w:p>
    <w:p w:rsidR="00A407F7" w:rsidRDefault="00602599">
      <w:pPr>
        <w:pStyle w:val="a0"/>
      </w:pPr>
      <w:r>
        <w:t>окно планового обслуживания – заданный исполнителем интервал времени, в течение которого по ресурсу не открываются инциденты и не отправляются уведомления;</w:t>
      </w:r>
    </w:p>
    <w:p w:rsidR="00A407F7" w:rsidRDefault="00602599">
      <w:pPr>
        <w:pStyle w:val="a0"/>
      </w:pPr>
      <w:r>
        <w:t>статистика доступности – доля времени за период, в течение которого ресурс был доступен, выраженная в процентах;</w:t>
      </w:r>
    </w:p>
    <w:p w:rsidR="00A407F7" w:rsidRDefault="00602599">
      <w:pPr>
        <w:pStyle w:val="a0"/>
      </w:pPr>
      <w:r>
        <w:t>актив инфраструктуры – учитываемый в системе объект инфраструктуры заказчика: домен, хостинг, сервер, сертификат, лицензия или сервис;</w:t>
      </w:r>
    </w:p>
    <w:p w:rsidR="00A407F7" w:rsidRDefault="00602599">
      <w:pPr>
        <w:pStyle w:val="a0"/>
      </w:pPr>
      <w:r>
        <w:t>этап работ – часть работ по проекту с фиксированной суммой оплаты;</w:t>
      </w:r>
    </w:p>
    <w:p w:rsidR="00A407F7" w:rsidRDefault="00602599">
      <w:pPr>
        <w:pStyle w:val="a0"/>
      </w:pPr>
      <w:r>
        <w:t>ссылка доступа заказчика – подписанная сервером ссылка ограниченного срока действия, открывающая заказчику данные проекта в режиме только для чтения;</w:t>
      </w:r>
    </w:p>
    <w:p w:rsidR="00A407F7" w:rsidRDefault="00602599">
      <w:pPr>
        <w:pStyle w:val="a0"/>
      </w:pPr>
      <w:r>
        <w:t>веб-перехватчик – механизм, при котором внешний сервис направляет в систему HTTP-запрос при наступлении события;</w:t>
      </w:r>
    </w:p>
    <w:p w:rsidR="00A407F7" w:rsidRDefault="00602599">
      <w:pPr>
        <w:pStyle w:val="a0"/>
      </w:pPr>
      <w:r>
        <w:t>docker – платформа для контейнеризации приложений.</w:t>
      </w:r>
    </w:p>
    <w:p w:rsidR="00A407F7" w:rsidRDefault="00602599">
      <w:pPr>
        <w:pStyle w:val="1"/>
      </w:pPr>
      <w:bookmarkStart w:id="2" w:name="_Toc241157533"/>
      <w:r>
        <w:lastRenderedPageBreak/>
        <w:t>Перечень сокращений</w:t>
      </w:r>
      <w:bookmarkEnd w:id="2"/>
    </w:p>
    <w:p w:rsidR="00A407F7" w:rsidRDefault="00602599">
      <w:r>
        <w:t>Ниже раскрыты сокращения, встречающиеся далее в тексте.</w:t>
      </w:r>
    </w:p>
    <w:p w:rsidR="00A407F7" w:rsidRDefault="00602599">
      <w:pPr>
        <w:pStyle w:val="a0"/>
      </w:pPr>
      <w:r>
        <w:t>ИС – информационная система;</w:t>
      </w:r>
    </w:p>
    <w:p w:rsidR="00A407F7" w:rsidRDefault="00602599">
      <w:pPr>
        <w:pStyle w:val="a0"/>
      </w:pPr>
      <w:r>
        <w:t>ТЗ – техническое задание;</w:t>
      </w:r>
    </w:p>
    <w:p w:rsidR="00A407F7" w:rsidRDefault="00602599">
      <w:pPr>
        <w:pStyle w:val="a0"/>
      </w:pPr>
      <w:r>
        <w:t>УП – учебная практика;</w:t>
      </w:r>
    </w:p>
    <w:p w:rsidR="00A407F7" w:rsidRDefault="00602599">
      <w:pPr>
        <w:pStyle w:val="a0"/>
      </w:pPr>
      <w:r>
        <w:t>БД – база данных;</w:t>
      </w:r>
    </w:p>
    <w:p w:rsidR="00A407F7" w:rsidRDefault="00602599">
      <w:pPr>
        <w:pStyle w:val="a0"/>
      </w:pPr>
      <w:r>
        <w:t>СУБД – система управления базами данных;</w:t>
      </w:r>
    </w:p>
    <w:p w:rsidR="00A407F7" w:rsidRDefault="00602599">
      <w:pPr>
        <w:pStyle w:val="a0"/>
      </w:pPr>
      <w:r>
        <w:t>ПО – программное обеспечение;</w:t>
      </w:r>
    </w:p>
    <w:p w:rsidR="00A407F7" w:rsidRDefault="00602599">
      <w:pPr>
        <w:pStyle w:val="a0"/>
      </w:pPr>
      <w:r>
        <w:t>ПД – персональные данные;</w:t>
      </w:r>
    </w:p>
    <w:p w:rsidR="00A407F7" w:rsidRDefault="00602599">
      <w:pPr>
        <w:pStyle w:val="a0"/>
      </w:pPr>
      <w:r>
        <w:t>ОС – операционная система;</w:t>
      </w:r>
    </w:p>
    <w:p w:rsidR="00A407F7" w:rsidRDefault="00602599">
      <w:pPr>
        <w:pStyle w:val="a0"/>
      </w:pPr>
      <w:r>
        <w:t>НСД – несанкционированный доступ;</w:t>
      </w:r>
    </w:p>
    <w:p w:rsidR="00A407F7" w:rsidRDefault="00602599">
      <w:pPr>
        <w:pStyle w:val="a0"/>
      </w:pPr>
      <w:r>
        <w:t>ИНН – идентификационный номер налогоплательщика;</w:t>
      </w:r>
    </w:p>
    <w:p w:rsidR="00A407F7" w:rsidRDefault="00602599">
      <w:pPr>
        <w:pStyle w:val="a0"/>
      </w:pPr>
      <w:r>
        <w:t>БИК – банковский идентификационный код;</w:t>
      </w:r>
    </w:p>
    <w:p w:rsidR="00A407F7" w:rsidRPr="00826790" w:rsidRDefault="00602599">
      <w:pPr>
        <w:pStyle w:val="a0"/>
        <w:rPr>
          <w:lang w:val="en-US"/>
        </w:rPr>
      </w:pPr>
      <w:r w:rsidRPr="00826790">
        <w:rPr>
          <w:lang w:val="en-US"/>
        </w:rPr>
        <w:t>API (application programming interface) – интерфейс прикладного программирования;</w:t>
      </w:r>
    </w:p>
    <w:p w:rsidR="00A407F7" w:rsidRDefault="00602599">
      <w:pPr>
        <w:pStyle w:val="a0"/>
      </w:pPr>
      <w:r>
        <w:t>REST (representational state transfer) – архитектурный стиль построения веб-сервисов на основе HTTP-запросов;</w:t>
      </w:r>
    </w:p>
    <w:p w:rsidR="00A407F7" w:rsidRDefault="00602599">
      <w:pPr>
        <w:pStyle w:val="a0"/>
      </w:pPr>
      <w:r>
        <w:t>HTTP (hypertext transfer protocol) – протокол передачи гипертекста;</w:t>
      </w:r>
    </w:p>
    <w:p w:rsidR="00A407F7" w:rsidRDefault="00602599">
      <w:pPr>
        <w:pStyle w:val="a0"/>
      </w:pPr>
      <w:r>
        <w:t>HTTPS (hypertext transfer protocol secure) – расширение протокола HTTP с шифрованием передаваемых данных;</w:t>
      </w:r>
    </w:p>
    <w:p w:rsidR="00A407F7" w:rsidRDefault="00602599">
      <w:pPr>
        <w:pStyle w:val="a0"/>
      </w:pPr>
      <w:r>
        <w:t>TCP (transmission control protocol) – протокол управления передачей;</w:t>
      </w:r>
    </w:p>
    <w:p w:rsidR="00A407F7" w:rsidRDefault="00602599">
      <w:pPr>
        <w:pStyle w:val="a0"/>
      </w:pPr>
      <w:r>
        <w:t>TLS (transport layer security) – криптографический протокол защищённой передачи данных;</w:t>
      </w:r>
    </w:p>
    <w:p w:rsidR="00A407F7" w:rsidRDefault="00602599">
      <w:pPr>
        <w:pStyle w:val="a0"/>
      </w:pPr>
      <w:r>
        <w:t>RDAP (registration data access protocol) – протокол доступа к регистрационным данным доменов;</w:t>
      </w:r>
    </w:p>
    <w:p w:rsidR="00A407F7" w:rsidRDefault="00602599">
      <w:pPr>
        <w:pStyle w:val="a0"/>
      </w:pPr>
      <w:r>
        <w:t>WHOIS – протокол получения сведений о регистрации доменных имён;</w:t>
      </w:r>
    </w:p>
    <w:p w:rsidR="00A407F7" w:rsidRDefault="00602599">
      <w:pPr>
        <w:pStyle w:val="a0"/>
      </w:pPr>
      <w:r>
        <w:t>JWT (JSON web token) – подписанный маркер доступа в формате JSON;</w:t>
      </w:r>
    </w:p>
    <w:p w:rsidR="00A407F7" w:rsidRDefault="00602599">
      <w:pPr>
        <w:pStyle w:val="a0"/>
      </w:pPr>
      <w:r>
        <w:t>JSON (JavaScript object notation) – текстовый формат обмена данными;</w:t>
      </w:r>
    </w:p>
    <w:p w:rsidR="00A407F7" w:rsidRDefault="00602599">
      <w:pPr>
        <w:pStyle w:val="a0"/>
      </w:pPr>
      <w:r>
        <w:t>PDF (portable document format) – формат электронных документов;</w:t>
      </w:r>
    </w:p>
    <w:p w:rsidR="00A407F7" w:rsidRDefault="00602599">
      <w:pPr>
        <w:pStyle w:val="a0"/>
      </w:pPr>
      <w:r>
        <w:t>S3 (simple storage service) – программный интерфейс объектного хранилища;</w:t>
      </w:r>
    </w:p>
    <w:p w:rsidR="00A407F7" w:rsidRDefault="00602599">
      <w:pPr>
        <w:pStyle w:val="a0"/>
      </w:pPr>
      <w:r>
        <w:t>UI (user interface) – пользовательский интерфейс;</w:t>
      </w:r>
    </w:p>
    <w:p w:rsidR="00A407F7" w:rsidRDefault="00602599">
      <w:pPr>
        <w:pStyle w:val="a0"/>
      </w:pPr>
      <w:r>
        <w:t>FR (functional requirement) – функциональное требование;</w:t>
      </w:r>
    </w:p>
    <w:p w:rsidR="00A407F7" w:rsidRPr="00826790" w:rsidRDefault="00602599">
      <w:pPr>
        <w:pStyle w:val="a0"/>
        <w:rPr>
          <w:lang w:val="en-US"/>
        </w:rPr>
      </w:pPr>
      <w:r w:rsidRPr="00826790">
        <w:rPr>
          <w:lang w:val="en-US"/>
        </w:rPr>
        <w:t>NFR (non-functional requirement) – нефункциональное требование, т. е. требование к качеству работы системы;</w:t>
      </w:r>
    </w:p>
    <w:p w:rsidR="00A407F7" w:rsidRDefault="00602599">
      <w:pPr>
        <w:pStyle w:val="a0"/>
      </w:pPr>
      <w:r>
        <w:lastRenderedPageBreak/>
        <w:t>CON (constraint) – ограничение;</w:t>
      </w:r>
    </w:p>
    <w:p w:rsidR="00A407F7" w:rsidRDefault="00602599">
      <w:pPr>
        <w:pStyle w:val="a0"/>
      </w:pPr>
      <w:r>
        <w:t>UC (use case) – сценарий использования.</w:t>
      </w:r>
    </w:p>
    <w:p w:rsidR="00A407F7" w:rsidRDefault="00602599">
      <w:pPr>
        <w:pStyle w:val="1"/>
      </w:pPr>
      <w:bookmarkStart w:id="3" w:name="_Toc241157534"/>
      <w:r>
        <w:lastRenderedPageBreak/>
        <w:t>Общие сведения</w:t>
      </w:r>
      <w:bookmarkEnd w:id="3"/>
    </w:p>
    <w:p w:rsidR="00A407F7" w:rsidRDefault="00602599">
      <w:r>
        <w:t>Ниже приведены общие сведения о разработке.</w:t>
      </w:r>
    </w:p>
    <w:p w:rsidR="00A407F7" w:rsidRDefault="00602599">
      <w:pPr>
        <w:pStyle w:val="2"/>
      </w:pPr>
      <w:bookmarkStart w:id="4" w:name="_Toc241157535"/>
      <w:r>
        <w:t>Наименование разработки</w:t>
      </w:r>
      <w:bookmarkEnd w:id="4"/>
    </w:p>
    <w:p w:rsidR="00A407F7" w:rsidRDefault="00602599">
      <w:r>
        <w:t>Полное наименование информационной системы, создаваемой в рамках учебной практики: «Система управления проектами и мониторинга инфраструктуры для ИТ-специалиста». Условное наименование разрабатываемого продукта: «Cogwork».</w:t>
      </w:r>
    </w:p>
    <w:p w:rsidR="00A407F7" w:rsidRDefault="00602599">
      <w:pPr>
        <w:pStyle w:val="2"/>
      </w:pPr>
      <w:bookmarkStart w:id="5" w:name="_Toc241157536"/>
      <w:r>
        <w:t>Основания для разработки</w:t>
      </w:r>
      <w:bookmarkEnd w:id="5"/>
    </w:p>
    <w:p w:rsidR="00A407F7" w:rsidRDefault="00602599">
      <w:r>
        <w:t>Основанием для разработки настоящего технического задания служат документы:</w:t>
      </w:r>
    </w:p>
    <w:p w:rsidR="00A407F7" w:rsidRDefault="00602599">
      <w:pPr>
        <w:pStyle w:val="a0"/>
      </w:pPr>
      <w: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:rsidR="00A407F7" w:rsidRDefault="00602599">
      <w:pPr>
        <w:pStyle w:val="a0"/>
      </w:pPr>
      <w:r>
        <w:t>СТП ВятГУ 101-2004 «Общие требования к оформлению текстовых документов».</w:t>
      </w:r>
    </w:p>
    <w:p w:rsidR="00A407F7" w:rsidRDefault="00602599">
      <w:r>
        <w:t>Другие документы, служащие основанием для создания системы, отсутствуют.</w:t>
      </w:r>
    </w:p>
    <w:p w:rsidR="00A407F7" w:rsidRDefault="00602599">
      <w:pPr>
        <w:pStyle w:val="2"/>
      </w:pPr>
      <w:bookmarkStart w:id="6" w:name="_Toc241157537"/>
      <w:r>
        <w:t>Сведения об участниках разработки</w:t>
      </w:r>
      <w:bookmarkEnd w:id="6"/>
    </w:p>
    <w:p w:rsidR="00A407F7" w:rsidRDefault="00602599">
      <w:r>
        <w:t>Работу выполняет студент группы ИСПк-404-52-00 Колледжа ВятГУ (ФГБОУ ВО «Вятский государственный университет») Зараменских И. А.</w:t>
      </w:r>
    </w:p>
    <w:p w:rsidR="00A407F7" w:rsidRDefault="00602599">
      <w:r>
        <w:t>Заказчиком выступает руководитель дисциплины – преподаватель Колледжа ВятГУ Долженкова Мария Львовна.</w:t>
      </w:r>
    </w:p>
    <w:p w:rsidR="00A407F7" w:rsidRDefault="00602599">
      <w:pPr>
        <w:pStyle w:val="2"/>
      </w:pPr>
      <w:bookmarkStart w:id="7" w:name="_Toc241157538"/>
      <w:r>
        <w:t>Сроки разработки</w:t>
      </w:r>
      <w:bookmarkEnd w:id="7"/>
    </w:p>
    <w:p w:rsidR="00A407F7" w:rsidRDefault="00602599">
      <w:r>
        <w:t>Работы выполняются в следующие сроки.</w:t>
      </w:r>
    </w:p>
    <w:p w:rsidR="00A407F7" w:rsidRDefault="00602599">
      <w:r>
        <w:t>Начало разработки – 08.09.2026</w:t>
      </w:r>
    </w:p>
    <w:p w:rsidR="00A407F7" w:rsidRDefault="00602599">
      <w:r>
        <w:t>Готовое техническое задание – 01.10.2026</w:t>
      </w:r>
    </w:p>
    <w:p w:rsidR="00A407F7" w:rsidRDefault="00602599">
      <w:r>
        <w:t>Готовый к защите комплект документов – 31.12.2026</w:t>
      </w:r>
    </w:p>
    <w:p w:rsidR="00A407F7" w:rsidRDefault="00602599">
      <w:r>
        <w:t>Готовое решение – 15.05.2027</w:t>
      </w:r>
    </w:p>
    <w:p w:rsidR="00A407F7" w:rsidRDefault="00602599">
      <w:r>
        <w:t>Завершение разработки – 17.05.2027.</w:t>
      </w:r>
    </w:p>
    <w:p w:rsidR="00A407F7" w:rsidRDefault="00602599">
      <w:pPr>
        <w:pStyle w:val="2"/>
      </w:pPr>
      <w:bookmarkStart w:id="8" w:name="_Toc241157539"/>
      <w:r>
        <w:t>Источники и порядок финансирования работ</w:t>
      </w:r>
      <w:bookmarkEnd w:id="8"/>
    </w:p>
    <w:p w:rsidR="00A407F7" w:rsidRDefault="00602599">
      <w:r>
        <w:t xml:space="preserve">Разработка и эксплуатация системы ведутся за счёт ресурсов исполнителя: одного арендуемого виртуального выделенного сервера и бесплатных тарифных планов программного </w:t>
      </w:r>
      <w:r>
        <w:lastRenderedPageBreak/>
        <w:t>интерфейса GitHub и почтового провайдера. Отдельное финансирование работ и приобретение платных лицензий настоящим техническим заданием не предусматривается.</w:t>
      </w:r>
    </w:p>
    <w:p w:rsidR="00A407F7" w:rsidRDefault="00602599">
      <w:pPr>
        <w:pStyle w:val="1"/>
      </w:pPr>
      <w:bookmarkStart w:id="9" w:name="_Toc241157540"/>
      <w:r>
        <w:lastRenderedPageBreak/>
        <w:t>Цели и назначение создания системы</w:t>
      </w:r>
      <w:bookmarkEnd w:id="9"/>
    </w:p>
    <w:p w:rsidR="00A407F7" w:rsidRDefault="00602599">
      <w:r>
        <w:t>Раздел описывает, зачем создаётся система и для чего она предназначена.</w:t>
      </w:r>
    </w:p>
    <w:p w:rsidR="00A407F7" w:rsidRDefault="00602599">
      <w:pPr>
        <w:pStyle w:val="2"/>
      </w:pPr>
      <w:bookmarkStart w:id="10" w:name="_Toc241157541"/>
      <w:r>
        <w:t>Цели создания системы</w:t>
      </w:r>
      <w:bookmarkEnd w:id="10"/>
    </w:p>
    <w:p w:rsidR="00A407F7" w:rsidRDefault="00602599">
      <w:r>
        <w:t>Цель работы – разработать ИС, служащую единым рабочим пространством для ведения клиентских проектов. Факт выполненной работы в ней превращается в расчётный документ для заказчика без повторного ввода данных, а состояние инфраструктуры заказчика контролируется автоматически, поэтому об отказе исполнитель узнаёт раньше, чем о нём сообщит заказчик.</w:t>
      </w:r>
    </w:p>
    <w:p w:rsidR="00A407F7" w:rsidRDefault="00602599">
      <w:r>
        <w:t>Разработка должна дать следующие измеримые результаты:</w:t>
      </w:r>
    </w:p>
    <w:p w:rsidR="00A407F7" w:rsidRDefault="00602599">
      <w:pPr>
        <w:pStyle w:val="a0"/>
      </w:pPr>
      <w:r>
        <w:t>сокращение числа рабочих инструментов: ведение проектов, учёт времени, расчёты с заказчиком и контроль инфраструктуры выполняются в одной системе вместо нескольких несвязанных сервисов;</w:t>
      </w:r>
    </w:p>
    <w:p w:rsidR="00A407F7" w:rsidRDefault="00602599">
      <w:pPr>
        <w:pStyle w:val="a0"/>
      </w:pPr>
      <w:r>
        <w:t>сокращение времени подготовки счёта за счёт того, что оплачиваемые часы и выполненные этапы работ попадают в счёт без повторного ввода данных;</w:t>
      </w:r>
    </w:p>
    <w:p w:rsidR="00A407F7" w:rsidRDefault="00602599">
      <w:pPr>
        <w:pStyle w:val="a0"/>
      </w:pPr>
      <w:r>
        <w:t>сокращение времени обнаружения недоступности ресурса заказчика: исполнитель узнаёт об отказе от системы раньше, чем о нём сообщит заказчик;</w:t>
      </w:r>
    </w:p>
    <w:p w:rsidR="00A407F7" w:rsidRDefault="00602599">
      <w:pPr>
        <w:pStyle w:val="a0"/>
      </w:pPr>
      <w:r>
        <w:t>восстановление истории работ по проекту за произвольный период средствами самой системы, без обращения к внешним сервисам и переписке.</w:t>
      </w:r>
    </w:p>
    <w:p w:rsidR="00A407F7" w:rsidRDefault="00602599">
      <w:r>
        <w:t>Для достижения цели решаются задачи:</w:t>
      </w:r>
    </w:p>
    <w:p w:rsidR="00A407F7" w:rsidRDefault="00602599">
      <w:pPr>
        <w:pStyle w:val="a0"/>
      </w:pPr>
      <w:r>
        <w:t>изучить существующие аналоги и сравнить их сильные и слабые стороны;</w:t>
      </w:r>
    </w:p>
    <w:p w:rsidR="00A407F7" w:rsidRDefault="00602599">
      <w:pPr>
        <w:pStyle w:val="a0"/>
      </w:pPr>
      <w:r>
        <w:t>создать макеты пользовательского интерфейса;</w:t>
      </w:r>
    </w:p>
    <w:p w:rsidR="00A407F7" w:rsidRDefault="00602599">
      <w:pPr>
        <w:pStyle w:val="a0"/>
      </w:pPr>
      <w:r>
        <w:t>разработать структуру базы данных для хранения сведений о заказчиках, проектах, задачах, учёте времени, расчётах, проверках доступности и активах инфраструктуры;</w:t>
      </w:r>
    </w:p>
    <w:p w:rsidR="00A407F7" w:rsidRDefault="00602599">
      <w:pPr>
        <w:pStyle w:val="a0"/>
      </w:pPr>
      <w:r>
        <w:t>спроектировать взаимодействие веб-приложения с серверной частью, обработчиком фоновых заданий и внешними сервисами;</w:t>
      </w:r>
    </w:p>
    <w:p w:rsidR="00A407F7" w:rsidRDefault="00602599">
      <w:pPr>
        <w:pStyle w:val="a0"/>
      </w:pPr>
      <w:r>
        <w:t>реализовать регистрацию и вход исполнителя;</w:t>
      </w:r>
    </w:p>
    <w:p w:rsidR="00A407F7" w:rsidRDefault="00602599">
      <w:pPr>
        <w:pStyle w:val="a0"/>
      </w:pPr>
      <w:r>
        <w:t>реализовать разделы «Клиенты» и «Проекты» и доску задач проекта;</w:t>
      </w:r>
    </w:p>
    <w:p w:rsidR="00A407F7" w:rsidRDefault="00602599">
      <w:pPr>
        <w:pStyle w:val="a0"/>
      </w:pPr>
      <w:r>
        <w:t>реализовать учёт рабочего времени;</w:t>
      </w:r>
    </w:p>
    <w:p w:rsidR="00A407F7" w:rsidRDefault="00602599">
      <w:pPr>
        <w:pStyle w:val="a0"/>
      </w:pPr>
      <w:r>
        <w:t>реализовать раздел «Финансы»: этапы работ, формирование счетов и учёт оплат;</w:t>
      </w:r>
    </w:p>
    <w:p w:rsidR="00A407F7" w:rsidRDefault="00602599">
      <w:pPr>
        <w:pStyle w:val="a0"/>
      </w:pPr>
      <w:r>
        <w:t>реализовать модуль контроля доступности: проверки, инциденты, уведомления, окна обслуживания и статистику доступности;</w:t>
      </w:r>
    </w:p>
    <w:p w:rsidR="00A407F7" w:rsidRDefault="00602599">
      <w:pPr>
        <w:pStyle w:val="a0"/>
      </w:pPr>
      <w:r>
        <w:t>реализовать реестр активов инфраструктуры и напоминания о продлении;</w:t>
      </w:r>
    </w:p>
    <w:p w:rsidR="00A407F7" w:rsidRDefault="00602599">
      <w:pPr>
        <w:pStyle w:val="a0"/>
      </w:pPr>
      <w:r>
        <w:t>реализовать приём событий репозитория GitHub и ленту событий проекта;</w:t>
      </w:r>
    </w:p>
    <w:p w:rsidR="00A407F7" w:rsidRDefault="00602599">
      <w:pPr>
        <w:pStyle w:val="a0"/>
      </w:pPr>
      <w:r>
        <w:lastRenderedPageBreak/>
        <w:t>реализовать доступ заказчика к проекту по ссылке;</w:t>
      </w:r>
    </w:p>
    <w:p w:rsidR="00A407F7" w:rsidRDefault="00602599">
      <w:pPr>
        <w:pStyle w:val="a0"/>
      </w:pPr>
      <w:r>
        <w:t>реализовать выгрузку и удаление данных пользователя;</w:t>
      </w:r>
    </w:p>
    <w:p w:rsidR="00A407F7" w:rsidRDefault="00602599">
      <w:pPr>
        <w:pStyle w:val="a0"/>
      </w:pPr>
      <w:r>
        <w:t>подготовить техническую документацию.</w:t>
      </w:r>
    </w:p>
    <w:p w:rsidR="00A407F7" w:rsidRDefault="00602599">
      <w:pPr>
        <w:pStyle w:val="2"/>
      </w:pPr>
      <w:bookmarkStart w:id="11" w:name="_Toc241157542"/>
      <w:r>
        <w:t>Назначение системы</w:t>
      </w:r>
      <w:bookmarkEnd w:id="11"/>
    </w:p>
    <w:p w:rsidR="00A407F7" w:rsidRDefault="00602599">
      <w:r>
        <w:t>Функциональное назначение ИС «Cogwork», создаваемой по настоящему ТЗ, – автоматизация ведения клиентских проектов ИТ-специалистом: учёта выполненных работ и рабочего времени, формирования счетов и учёта оплат, а также контроля доступности и сроков продления инфраструктуры заказчика.</w:t>
      </w:r>
    </w:p>
    <w:p w:rsidR="00A407F7" w:rsidRDefault="00602599">
      <w:r>
        <w:t>Объектом автоматизации является процесс ведения проектов для внешних заказчиков и сопровождения их инфраструктуры. Система предназначена для внедрения в качестве общедоступного веб-сервиса, ориентированного на частных ИТ-специалистов и технических руководителей небольших команд.</w:t>
      </w:r>
    </w:p>
    <w:p w:rsidR="00A407F7" w:rsidRDefault="00602599">
      <w:pPr>
        <w:pStyle w:val="1"/>
      </w:pPr>
      <w:bookmarkStart w:id="12" w:name="_Toc241157543"/>
      <w:r>
        <w:lastRenderedPageBreak/>
        <w:t>Характеристика объекта автоматизации</w:t>
      </w:r>
      <w:bookmarkEnd w:id="12"/>
    </w:p>
    <w:p w:rsidR="00A407F7" w:rsidRDefault="00602599">
      <w:r>
        <w:t>ИС «Cogwork» – это рабочее пространство ИТ-специалиста, предназначенное для сокращения потерь оплаты за неучтённые работы и времени обнаружения отказов инфраструктуры заказчика. Сегодня исполнитель, одновременно работающий с несколькими заказчиками, использует набор несвязанных сервисов: таск-трекер, заметки, таблицы учёта часов, сервис выставления счетов, сервис контроля доступности сайтов, файловое хранилище и мессенджеры. Данные о выполненной работе физически отделены от данных о деньгах, поэтому счёт собирается вручную по памяти и по истории переписки, и часть работы в него не попадает.</w:t>
      </w:r>
    </w:p>
    <w:p w:rsidR="00A407F7" w:rsidRDefault="00602599">
      <w:r>
        <w:t>Вторая часть проблемы – ответственность за инфраструктуру заказчика при отсутствии инструментов контроля. После сдачи работ исполнитель остаётся тем, к кому обращаются при отказе сайта или сервера, но о недоступности ресурса, истёкшем сертификате или незапродлённом домене узнаёт от самого заказчика – последним и уже в состоянии конфликта.</w:t>
      </w:r>
    </w:p>
    <w:p w:rsidR="00A407F7" w:rsidRDefault="00602599">
      <w:r>
        <w:t>Разработка ИС затрагивает следующие области:</w:t>
      </w:r>
    </w:p>
    <w:p w:rsidR="00A407F7" w:rsidRDefault="00602599">
      <w:pPr>
        <w:pStyle w:val="a0"/>
      </w:pPr>
      <w:r>
        <w:t>управление проектами – ведение задач, сроков и состояния работ;</w:t>
      </w:r>
    </w:p>
    <w:p w:rsidR="00A407F7" w:rsidRDefault="00602599">
      <w:pPr>
        <w:pStyle w:val="a0"/>
      </w:pPr>
      <w:r>
        <w:t>финансовый учёт исполнителя – учёт рабочего времени, этапов работ, счетов и оплат;</w:t>
      </w:r>
    </w:p>
    <w:p w:rsidR="00A407F7" w:rsidRDefault="00602599">
      <w:pPr>
        <w:pStyle w:val="a0"/>
      </w:pPr>
      <w:r>
        <w:t>эксплуатация ИТ-инфраструктуры – контроль доступности ресурсов, учёт инцидентов и сроков продления доменов и сертификатов;</w:t>
      </w:r>
    </w:p>
    <w:p w:rsidR="00A407F7" w:rsidRDefault="00602599">
      <w:pPr>
        <w:pStyle w:val="a0"/>
      </w:pPr>
      <w:r>
        <w:t>защита информации – обработка персональных данных контактных лиц заказчика и платёжных реквизитов;</w:t>
      </w:r>
    </w:p>
    <w:p w:rsidR="00A407F7" w:rsidRDefault="00602599">
      <w:pPr>
        <w:pStyle w:val="a0"/>
      </w:pPr>
      <w:r>
        <w:t>информационные технологии – разработка веб-приложений, очереди фоновых заданий и интеграция с внешними программными интерфейсами.</w:t>
      </w:r>
    </w:p>
    <w:p w:rsidR="00A407F7" w:rsidRDefault="00602599">
      <w:r>
        <w:t>Система предназначена для внедрения в качестве общедоступного веб-сервиса и рассчитана на исполнителей, ведущих проекты для нескольких заказчиков одновременно.</w:t>
      </w:r>
    </w:p>
    <w:p w:rsidR="00A407F7" w:rsidRDefault="00602599">
      <w:r>
        <w:t>Ключевым архитектурным ограничением является то, что инфраструктура заказчика является для системы объектом наблюдения, но не объектом управления: система только обращается к ресурсам с проверочными запросами и не изменяет их состояние. Оплата также совершается вне системы – в систему вносится только факт полученной оплаты. Система не является бухгалтерской, а формируемый счёт представляет собой расчётный документ.</w:t>
      </w:r>
    </w:p>
    <w:p w:rsidR="00A407F7" w:rsidRDefault="00602599">
      <w:r>
        <w:t>Что входит в систему, а что остаётся во внешней среде, показано в таблице 1.</w:t>
      </w:r>
    </w:p>
    <w:p w:rsidR="00A407F7" w:rsidRDefault="00602599">
      <w:pPr>
        <w:pStyle w:val="vgutTableName"/>
      </w:pPr>
      <w:r>
        <w:t>Таблица 1 – Границы системы</w:t>
      </w:r>
    </w:p>
    <w:tbl>
      <w:tblPr>
        <w:tblStyle w:val="ac"/>
        <w:tblW w:w="9638" w:type="dxa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A407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819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Входит в систему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Остаётся во внешней среде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Учётная запись исполнителя, вход в систему и изоляция данных по владельцу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Сервис хранения репозиториев исходного кода (GitHub) – внешний источник событий разработки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lastRenderedPageBreak/>
              <w:t>Ведение заказчиков: организации, контактные лица, платёжные реквизиты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Реестры доменных имён и удостоверяющие центры – внешние источники сведений о сроках действия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Ведение проектов: состояние, сроки, бюджет, единая лента событий проекта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Инфраструктура заказчика (сайты, серверы, хостинг, DNS) – объект наблюдения, но не управления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Доска задач и перечень дефектов проекта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Почтовый провайдер – канал доставки уведомлений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Учёт рабочего времени: таймер, ручной ввод, ставки, признак оплачиваемости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Банковские и платёжные сервисы – оплата совершается вне системы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Этапы работ, формирование счетов и учёт полученных оплат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Бухгалтерский и налоговый учёт, формирование первичных учётных документов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Хранение файлов и документов проекта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Юридическая сила договора, его подписание и разрешение споров между сторонами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Контроль доступности: проверки семи типов, подтверждение отказа, инциденты, окна обслуживания, статистика доступности, страница состояния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Многопользовательская работа с разграничением ролей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Уведомления по электронной почте и внутри интерфейса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Интеграции с мессенджерами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Реестр активов инфраструктуры заказчика и напоминания о продлении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Хранение секретов доступа к инфраструктуре заказчика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Приём событий из сервиса репозиториев GitHub и отображение их в ленте проекта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Серверная инфраструктура размещения самой системы, ОС и сеть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Доступ заказчика к проекту по подписанной ссылке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–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Журнал доступа, выгрузка и удаление данных пользователя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>–</w:t>
            </w:r>
          </w:p>
        </w:tc>
      </w:tr>
    </w:tbl>
    <w:p w:rsidR="00910D16" w:rsidRDefault="00910D16"/>
    <w:p w:rsidR="00A407F7" w:rsidRDefault="00602599">
      <w:r>
        <w:t>Функции конечного продукта делятся на три группы. Первая – работа по проекту: ведение заказчиков, проектов и задач, учёт рабочего времени с запуском таймера из задачи и лента событий проекта, пополняемая в том числе событиями репозитория. Вторая – расчёты: формирование счёта за период из оплачиваемых часов и выполненных этапов, учёт оплат и остатков. Третья – контроль инфраструктуры заказчика: проверки доступности с подтверждением отказа и уведомлениями и контроль сроков регистрации доменов и действия сертификатов. Отдельно стоит доступ заказчика к данным проекта по ссылке ограниченного срока действия.</w:t>
      </w:r>
    </w:p>
    <w:p w:rsidR="00A407F7" w:rsidRDefault="00602599">
      <w:r>
        <w:lastRenderedPageBreak/>
        <w:t>Система эксплуатируется в следующих условиях. Ведение проектов выполняется исполнителем с персонального компьютера в браузере в произвольное время суток при наличии доступа к сети Интернет; заказчик открывает данные проекта по ссылке с произвольного устройства, в том числе с мобильного. Проверки доступности ресурсов заказчика выполняются серверной частью системы круглосуточно и не зависят от того, открыто ли веб-приложение. Особые требования к температуре, влажности и иным условиям окружающей среды не предъявляются: серверные компоненты работают на арендованном виртуальном сервере, а клиентская часть запускается в браузере на устройствах самих пользователей.</w:t>
      </w:r>
    </w:p>
    <w:p w:rsidR="00A407F7" w:rsidRDefault="00602599">
      <w:pPr>
        <w:pStyle w:val="1"/>
      </w:pPr>
      <w:bookmarkStart w:id="13" w:name="_Toc241157544"/>
      <w:r>
        <w:lastRenderedPageBreak/>
        <w:t>Требования к автоматизированной системе</w:t>
      </w:r>
      <w:bookmarkEnd w:id="13"/>
    </w:p>
    <w:p w:rsidR="00A407F7" w:rsidRDefault="00602599">
      <w:r>
        <w:t>Данный раздел настоящего технического задания содержит требования к автоматизированной системе в целом, к её функциям, видам обеспечения и общим техническим характеристикам.</w:t>
      </w:r>
    </w:p>
    <w:p w:rsidR="00A407F7" w:rsidRDefault="00602599">
      <w:pPr>
        <w:pStyle w:val="2"/>
      </w:pPr>
      <w:bookmarkStart w:id="14" w:name="_Toc241157545"/>
      <w:r>
        <w:t>Требования к структуре системы в целом</w:t>
      </w:r>
      <w:bookmarkEnd w:id="14"/>
    </w:p>
    <w:p w:rsidR="00A407F7" w:rsidRDefault="00602599">
      <w:r>
        <w:t>Система делится на подсистемы:</w:t>
      </w:r>
    </w:p>
    <w:p w:rsidR="00A407F7" w:rsidRDefault="00602599">
      <w:pPr>
        <w:pStyle w:val="a0"/>
      </w:pPr>
      <w:r>
        <w:t>подсистема аутентификации – регистрация и вход исполнителя, выдача, обновление и отзыв маркеров доступа;</w:t>
      </w:r>
    </w:p>
    <w:p w:rsidR="00A407F7" w:rsidRDefault="00602599">
      <w:pPr>
        <w:pStyle w:val="a0"/>
      </w:pPr>
      <w:r>
        <w:t>подсистема ведения заказчиков и проектов – заказчики, контактные лица, платёжные реквизиты, проекты, задачи и дефекты;</w:t>
      </w:r>
    </w:p>
    <w:p w:rsidR="00A407F7" w:rsidRDefault="00602599">
      <w:pPr>
        <w:pStyle w:val="a0"/>
      </w:pPr>
      <w:r>
        <w:t>подсистема учёта времени – таймер, ручной ввод записей, ставки и признак оплачиваемости;</w:t>
      </w:r>
    </w:p>
    <w:p w:rsidR="00A407F7" w:rsidRDefault="00602599">
      <w:pPr>
        <w:pStyle w:val="a0"/>
      </w:pPr>
      <w:r>
        <w:t>подсистема расчётов – этапы работ, формирование счетов, печатные формы и учёт оплат;</w:t>
      </w:r>
    </w:p>
    <w:p w:rsidR="00A407F7" w:rsidRDefault="00602599">
      <w:pPr>
        <w:pStyle w:val="a0"/>
      </w:pPr>
      <w:r>
        <w:t>подсистема контроля доступности – планировщик и обработчики проверок, подтверждение отказа, инциденты, окна обслуживания и расчёт статистики;</w:t>
      </w:r>
    </w:p>
    <w:p w:rsidR="00A407F7" w:rsidRDefault="00602599">
      <w:pPr>
        <w:pStyle w:val="a0"/>
      </w:pPr>
      <w:r>
        <w:t>подсистема уведомлений – формирование и доставка уведомлений по электронной почте и внутри интерфейса;</w:t>
      </w:r>
    </w:p>
    <w:p w:rsidR="00A407F7" w:rsidRDefault="00602599">
      <w:pPr>
        <w:pStyle w:val="a0"/>
      </w:pPr>
      <w:r>
        <w:t>подсистема учёта инфраструктуры – реестр активов, получение сроков регистрации доменов и действия сертификатов, напоминания о продлении;</w:t>
      </w:r>
    </w:p>
    <w:p w:rsidR="00A407F7" w:rsidRDefault="00602599">
      <w:pPr>
        <w:pStyle w:val="a0"/>
      </w:pPr>
      <w:r>
        <w:t>подсистема интеграций – приём событий репозитория GitHub и формирование ленты событий проекта;</w:t>
      </w:r>
    </w:p>
    <w:p w:rsidR="00A407F7" w:rsidRDefault="00602599">
      <w:pPr>
        <w:pStyle w:val="a0"/>
      </w:pPr>
      <w:r>
        <w:t>подсистема доступа заказчика – формирование, проверка и отзыв ссылок доступа, журнал обращений.</w:t>
      </w:r>
    </w:p>
    <w:p w:rsidR="00A407F7" w:rsidRDefault="00602599">
      <w:r>
        <w:t>Система должна иметь структуру «веб-приложение – серверная часть – обработчик фоновых заданий» с централизованным хранением данных в единой базе данных и файлов в объектном хранилище. Обработчик фоновых заданий должен запускаться как отдельный процесс и не иметь доступа к веб-интерфейсу.</w:t>
      </w:r>
    </w:p>
    <w:p w:rsidR="00A407F7" w:rsidRDefault="00602599">
      <w:r>
        <w:t>Компоненты системы обмениваются данными следующим образом:</w:t>
      </w:r>
    </w:p>
    <w:p w:rsidR="00A407F7" w:rsidRDefault="00602599">
      <w:pPr>
        <w:pStyle w:val="a0"/>
      </w:pPr>
      <w:r>
        <w:t>веб-приложение – серверная часть: REST-запросы по HTTPS с передачей данных в JSON;</w:t>
      </w:r>
    </w:p>
    <w:p w:rsidR="00A407F7" w:rsidRDefault="00602599">
      <w:pPr>
        <w:pStyle w:val="a0"/>
      </w:pPr>
      <w:r>
        <w:lastRenderedPageBreak/>
        <w:t>серверная часть и обработчик фоновых заданий – база данных: подключение по собственному протоколу PostgreSQL внутри закрытой сети сервера;</w:t>
      </w:r>
    </w:p>
    <w:p w:rsidR="00A407F7" w:rsidRDefault="00602599">
      <w:pPr>
        <w:pStyle w:val="a0"/>
      </w:pPr>
      <w:r>
        <w:t>серверная часть – обработчик фоновых заданий: очередь заданий в Redis внутри закрытой сети сервера;</w:t>
      </w:r>
    </w:p>
    <w:p w:rsidR="00A407F7" w:rsidRDefault="00602599">
      <w:pPr>
        <w:pStyle w:val="a0"/>
      </w:pPr>
      <w:r>
        <w:t>обработчик фоновых заданий – ресурсы заказчика: протоколы HTTP(S), ICMP, TCP и TLS;</w:t>
      </w:r>
    </w:p>
    <w:p w:rsidR="00A407F7" w:rsidRDefault="00602599">
      <w:pPr>
        <w:pStyle w:val="a0"/>
      </w:pPr>
      <w:r>
        <w:t>обработчик фоновых заданий – реестры доменных имён: протоколы RDAP и WHOIS;</w:t>
      </w:r>
    </w:p>
    <w:p w:rsidR="00A407F7" w:rsidRDefault="00602599">
      <w:pPr>
        <w:pStyle w:val="a0"/>
      </w:pPr>
      <w:r>
        <w:t>серверная часть – GitHub: официальный программный интерфейс и веб-перехватчик по протоколу HTTPS;</w:t>
      </w:r>
    </w:p>
    <w:p w:rsidR="00A407F7" w:rsidRDefault="00602599">
      <w:pPr>
        <w:pStyle w:val="a0"/>
      </w:pPr>
      <w:r>
        <w:t>серверная часть – почтовый провайдер: протокол SMTP либо официальный программный интерфейс провайдера.</w:t>
      </w:r>
    </w:p>
    <w:p w:rsidR="00A407F7" w:rsidRDefault="00602599">
      <w:r>
        <w:t>Смежными по отношению к создаваемой системе являются сервис репозиториев GitHub, реестры доменных имён и удостоверяющие центры, почтовый провайдер, объектное хранилище файлов и инфраструктура заказчика, выступающая объектом наблюдения.</w:t>
      </w:r>
    </w:p>
    <w:p w:rsidR="00A407F7" w:rsidRDefault="00602599">
      <w:r>
        <w:t>Предусмотрены три режима работы системы:</w:t>
      </w:r>
    </w:p>
    <w:p w:rsidR="00A407F7" w:rsidRDefault="00602599">
      <w:pPr>
        <w:pStyle w:val="a0"/>
      </w:pPr>
      <w:r>
        <w:t>штатный режим – доступны все функции системы, проверки выполняются по расписанию, уведомления доставляются;</w:t>
      </w:r>
    </w:p>
    <w:p w:rsidR="00A407F7" w:rsidRDefault="00602599">
      <w:pPr>
        <w:pStyle w:val="a0"/>
      </w:pPr>
      <w:r>
        <w:t>режим ограниченной работоспособности – при недоступности внешнего сервиса (GitHub, реестра доменных имён, почтового провайдера) соответствующие функции приостанавливаются с сохранением остальных, а данные с неподтверждённым сроком действия отмечаются в интерфейсе;</w:t>
      </w:r>
    </w:p>
    <w:p w:rsidR="00A407F7" w:rsidRDefault="00602599">
      <w:pPr>
        <w:pStyle w:val="a0"/>
      </w:pPr>
      <w:r>
        <w:t>режим планового обслуживания – работа системы приостановлена на время обновления, и этот период исключается из расчёта доступности.</w:t>
      </w:r>
    </w:p>
    <w:p w:rsidR="00A407F7" w:rsidRDefault="00602599">
      <w:r>
        <w:t>Для диагностирования системы применяются:</w:t>
      </w:r>
    </w:p>
    <w:p w:rsidR="00A407F7" w:rsidRDefault="00602599">
      <w:pPr>
        <w:pStyle w:val="a0"/>
      </w:pPr>
      <w:r>
        <w:t>запись в журнал каждого запроса к серверной части и к внешним сервисам: время, код ответа, длительность обработки;</w:t>
      </w:r>
    </w:p>
    <w:p w:rsidR="00A407F7" w:rsidRDefault="00602599">
      <w:pPr>
        <w:pStyle w:val="a0"/>
      </w:pPr>
      <w:r>
        <w:t>фиксация в журнале ошибок и отказов вместе с их причиной и кодом ошибки, который видит пользователь;</w:t>
      </w:r>
    </w:p>
    <w:p w:rsidR="00A407F7" w:rsidRDefault="00602599">
      <w:pPr>
        <w:pStyle w:val="a0"/>
      </w:pPr>
      <w:r>
        <w:t>контроль работоспособности обработчика проверок: отсутствие результатов дольше трёх интервалов расценивается как отказ подсистемы;</w:t>
      </w:r>
    </w:p>
    <w:p w:rsidR="00A407F7" w:rsidRDefault="00602599">
      <w:pPr>
        <w:pStyle w:val="a0"/>
      </w:pPr>
      <w:r>
        <w:t>журнал доступа к финансовым данным и к данным, открываемым заказчику по ссылке.</w:t>
      </w:r>
    </w:p>
    <w:p w:rsidR="00A407F7" w:rsidRDefault="00602599">
      <w:r>
        <w:lastRenderedPageBreak/>
        <w:t>Направления дальнейшего развития системы описаны ниже, в пункте «Требования к перспективам развития».</w:t>
      </w:r>
    </w:p>
    <w:p w:rsidR="00A407F7" w:rsidRDefault="00602599">
      <w:pPr>
        <w:pStyle w:val="3"/>
      </w:pPr>
      <w:bookmarkStart w:id="15" w:name="_Toc241157546"/>
      <w:r>
        <w:t>Требования к перспективам развития</w:t>
      </w:r>
      <w:bookmarkEnd w:id="15"/>
    </w:p>
    <w:p w:rsidR="00A407F7" w:rsidRDefault="00602599">
      <w:r>
        <w:t>В дальнейшем продукт «Cogwork» планируется развивать по следующим направлениям:</w:t>
      </w:r>
    </w:p>
    <w:p w:rsidR="00A407F7" w:rsidRDefault="00602599">
      <w:pPr>
        <w:pStyle w:val="a0"/>
      </w:pPr>
      <w:r>
        <w:t>внедрение многопользовательской работы с разграничением ролей для небольших команд;</w:t>
      </w:r>
    </w:p>
    <w:p w:rsidR="00A407F7" w:rsidRDefault="00602599">
      <w:pPr>
        <w:pStyle w:val="a0"/>
      </w:pPr>
      <w:r>
        <w:t>внедрение доставки уведомлений через мессенджеры;</w:t>
      </w:r>
    </w:p>
    <w:p w:rsidR="00A407F7" w:rsidRDefault="00602599">
      <w:pPr>
        <w:pStyle w:val="a0"/>
      </w:pPr>
      <w:r>
        <w:t>внедрение защищённого хранилища секретов доступа к инфраструктуре заказчика;</w:t>
      </w:r>
    </w:p>
    <w:p w:rsidR="00A407F7" w:rsidRDefault="00602599">
      <w:pPr>
        <w:pStyle w:val="a0"/>
      </w:pPr>
      <w:r>
        <w:t>выполнение проверок доступности из нескольких географических точек для исключения ложных срабатываний;</w:t>
      </w:r>
    </w:p>
    <w:p w:rsidR="00A407F7" w:rsidRDefault="00602599">
      <w:pPr>
        <w:pStyle w:val="a0"/>
      </w:pPr>
      <w:r>
        <w:t>поддержка других сервисов репозиториев помимо GitHub.</w:t>
      </w:r>
    </w:p>
    <w:p w:rsidR="00A407F7" w:rsidRDefault="00602599">
      <w:pPr>
        <w:pStyle w:val="2"/>
      </w:pPr>
      <w:bookmarkStart w:id="16" w:name="_Toc241157547"/>
      <w:r>
        <w:t>Принцип работы программы</w:t>
      </w:r>
      <w:bookmarkEnd w:id="16"/>
    </w:p>
    <w:p w:rsidR="00A407F7" w:rsidRDefault="00602599">
      <w:r>
        <w:t>Работа системы строится на следующих принципах:</w:t>
      </w:r>
    </w:p>
    <w:p w:rsidR="00A407F7" w:rsidRDefault="00602599">
      <w:pPr>
        <w:pStyle w:val="a0"/>
      </w:pPr>
      <w:r>
        <w:t>система должна состоять из веб-приложения, серверной части, обработчика фоновых заданий (проверок доступности, уведомлений, формирования документов) и хранилищ данных, взаимодействующих по протоколу HTTPS;</w:t>
      </w:r>
    </w:p>
    <w:p w:rsidR="00A407F7" w:rsidRDefault="00602599">
      <w:pPr>
        <w:pStyle w:val="a0"/>
      </w:pPr>
      <w:r>
        <w:t>веб-приложение должно функционировать в современных браузерах на персональных компьютерах и мобильных устройствах;</w:t>
      </w:r>
    </w:p>
    <w:p w:rsidR="00A407F7" w:rsidRDefault="00602599">
      <w:pPr>
        <w:pStyle w:val="a0"/>
      </w:pPr>
      <w:r>
        <w:t>проверки доступности должны выполняться обработчиком фоновых заданий по расписанию независимо от того, открыто ли веб-приложение;</w:t>
      </w:r>
    </w:p>
    <w:p w:rsidR="00A407F7" w:rsidRDefault="00602599">
      <w:pPr>
        <w:pStyle w:val="a0"/>
      </w:pPr>
      <w:r>
        <w:t>взаимодействие с функциями системы должно происходить после успешного входа в учётную запись исполнителя, за исключением страницы проекта для заказчика и страницы состояния;</w:t>
      </w:r>
    </w:p>
    <w:p w:rsidR="00A407F7" w:rsidRDefault="00602599">
      <w:pPr>
        <w:pStyle w:val="a0"/>
      </w:pPr>
      <w:r>
        <w:t>в системе предусмотрены три роли: неавторизованный пользователь, исполнитель и заказчик, получающий доступ по ссылке;</w:t>
      </w:r>
    </w:p>
    <w:p w:rsidR="00A407F7" w:rsidRDefault="00602599">
      <w:pPr>
        <w:pStyle w:val="a0"/>
      </w:pPr>
      <w:r>
        <w:t>неавторизованный пользователь может просматривать страницу входа, регистрироваться и открывать опубликованную страницу состояния;</w:t>
      </w:r>
    </w:p>
    <w:p w:rsidR="00A407F7" w:rsidRDefault="00602599">
      <w:pPr>
        <w:pStyle w:val="a0"/>
      </w:pPr>
      <w:r>
        <w:t>исполнитель может вести заказчиков, их контактных лиц и платёжные реквизиты;</w:t>
      </w:r>
    </w:p>
    <w:p w:rsidR="00A407F7" w:rsidRDefault="00602599">
      <w:pPr>
        <w:pStyle w:val="a0"/>
      </w:pPr>
      <w:r>
        <w:t>исполнитель может вести проекты, задачи и дефекты и перемещать задачи по доске;</w:t>
      </w:r>
    </w:p>
    <w:p w:rsidR="00A407F7" w:rsidRDefault="00602599">
      <w:pPr>
        <w:pStyle w:val="a0"/>
      </w:pPr>
      <w:r>
        <w:t>исполнитель может запускать и останавливать таймер учёта времени из задачи и добавлять записи учёта времени вручную;</w:t>
      </w:r>
    </w:p>
    <w:p w:rsidR="00A407F7" w:rsidRDefault="00602599">
      <w:pPr>
        <w:pStyle w:val="a0"/>
      </w:pPr>
      <w:r>
        <w:lastRenderedPageBreak/>
        <w:t>исполнитель может вести этапы работ, формировать счета за период, регистрировать оплаты и просматривать остатки;</w:t>
      </w:r>
    </w:p>
    <w:p w:rsidR="00A407F7" w:rsidRDefault="00602599">
      <w:pPr>
        <w:pStyle w:val="a0"/>
      </w:pPr>
      <w:r>
        <w:t>исполнитель может создавать проверки доступности, задавать окна обслуживания, принимать инциденты в работу и просматривать статистику доступности;</w:t>
      </w:r>
    </w:p>
    <w:p w:rsidR="00A407F7" w:rsidRDefault="00602599">
      <w:pPr>
        <w:pStyle w:val="a0"/>
      </w:pPr>
      <w:r>
        <w:t>исполнитель может вести реестр активов инфраструктуры и получать напоминания о продлении;</w:t>
      </w:r>
    </w:p>
    <w:p w:rsidR="00A407F7" w:rsidRDefault="00602599">
      <w:pPr>
        <w:pStyle w:val="a0"/>
      </w:pPr>
      <w:r>
        <w:t>исполнитель может подключать репозиторий GitHub к проекту и просматривать ленту событий проекта;</w:t>
      </w:r>
    </w:p>
    <w:p w:rsidR="00A407F7" w:rsidRDefault="00602599">
      <w:pPr>
        <w:pStyle w:val="a0"/>
      </w:pPr>
      <w:r>
        <w:t>исполнитель может формировать и отзывать ссылки доступа заказчика;</w:t>
      </w:r>
    </w:p>
    <w:p w:rsidR="00A407F7" w:rsidRDefault="00602599">
      <w:pPr>
        <w:pStyle w:val="a0"/>
      </w:pPr>
      <w:r>
        <w:t>исполнитель может выгружать свои данные и удалять учётную запись;</w:t>
      </w:r>
    </w:p>
    <w:p w:rsidR="00A407F7" w:rsidRDefault="00602599">
      <w:pPr>
        <w:pStyle w:val="a0"/>
      </w:pPr>
      <w:r>
        <w:t>заказчик может по действительной ссылке просматривать разрешённые разделы своего проекта без права изменения;</w:t>
      </w:r>
    </w:p>
    <w:p w:rsidR="00A407F7" w:rsidRDefault="00602599">
      <w:pPr>
        <w:pStyle w:val="a0"/>
      </w:pPr>
      <w:r>
        <w:t>исполнитель может включать и отключать модули в настройках своего рабочего пространства и получает уведомление при отказе подсистемы проверок.</w:t>
      </w:r>
    </w:p>
    <w:p w:rsidR="00A407F7" w:rsidRDefault="00602599">
      <w:pPr>
        <w:pStyle w:val="2"/>
      </w:pPr>
      <w:bookmarkStart w:id="17" w:name="_Toc241157548"/>
      <w:r>
        <w:t>Требования к пользовательскому интерфейсу</w:t>
      </w:r>
      <w:bookmarkEnd w:id="17"/>
    </w:p>
    <w:p w:rsidR="00A407F7" w:rsidRDefault="00602599">
      <w:r>
        <w:t>Данный раздел содержит требования к составу экранов и элементов пользовательского интерфейса веб-приложения «Cogwork».</w:t>
      </w:r>
    </w:p>
    <w:p w:rsidR="00A407F7" w:rsidRDefault="00602599">
      <w:r>
        <w:t>Веб-приложение «Cogwork» должно иметь экран входа, представленный на рисунке 1. Экран входа должен содержать:</w:t>
      </w:r>
    </w:p>
    <w:p w:rsidR="00A407F7" w:rsidRDefault="00602599">
      <w:pPr>
        <w:pStyle w:val="a0"/>
      </w:pPr>
      <w:r>
        <w:t>заголовок с наименованием приложения и подзаголовок – элемент на рисунке под номером 1;</w:t>
      </w:r>
    </w:p>
    <w:p w:rsidR="00A407F7" w:rsidRDefault="00602599">
      <w:pPr>
        <w:pStyle w:val="a0"/>
      </w:pPr>
      <w:r>
        <w:t>поле ввода адреса электронной почты – элемент на рисунке под номером 2;</w:t>
      </w:r>
    </w:p>
    <w:p w:rsidR="00A407F7" w:rsidRDefault="00602599">
      <w:pPr>
        <w:pStyle w:val="a0"/>
      </w:pPr>
      <w:r>
        <w:t>поле ввода пароля – элемент на рисунке под номером 3;</w:t>
      </w:r>
    </w:p>
    <w:p w:rsidR="00A407F7" w:rsidRDefault="00602599">
      <w:pPr>
        <w:pStyle w:val="a0"/>
      </w:pPr>
      <w:r>
        <w:t>кнопку «Войти» – элемент на рисунке под номером 4;</w:t>
      </w:r>
    </w:p>
    <w:p w:rsidR="00A407F7" w:rsidRDefault="00602599">
      <w:pPr>
        <w:pStyle w:val="a0"/>
      </w:pPr>
      <w:r>
        <w:t>ссылку перехода к регистрации – элемент на рисунке под номером 5.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652283" cy="4320000"/>
            <wp:effectExtent l="0" t="0" r="0" b="0"/>
            <wp:docPr id="101" name="Рисунок 1" descr="Макет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283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 – Макет экрана входа</w:t>
      </w:r>
    </w:p>
    <w:p w:rsidR="00A407F7" w:rsidRDefault="00602599">
      <w:r>
        <w:t>Веб-приложение «Cogwork» должно иметь экран регистрации, представленный на рисунке 2. Экран регистрации должен содержать:</w:t>
      </w:r>
    </w:p>
    <w:p w:rsidR="00A407F7" w:rsidRDefault="00602599">
      <w:pPr>
        <w:pStyle w:val="a0"/>
      </w:pPr>
      <w:r>
        <w:t>заголовок экрана – элемент на рисунке под номером 1;</w:t>
      </w:r>
    </w:p>
    <w:p w:rsidR="00A407F7" w:rsidRDefault="00602599">
      <w:pPr>
        <w:pStyle w:val="a0"/>
      </w:pPr>
      <w:r>
        <w:t>поле ввода имени – элемент на рисунке под номером 2;</w:t>
      </w:r>
    </w:p>
    <w:p w:rsidR="00A407F7" w:rsidRDefault="00602599">
      <w:pPr>
        <w:pStyle w:val="a0"/>
      </w:pPr>
      <w:r>
        <w:t>поле ввода адреса электронной почты – элемент на рисунке под номером 3;</w:t>
      </w:r>
    </w:p>
    <w:p w:rsidR="00A407F7" w:rsidRDefault="00602599">
      <w:pPr>
        <w:pStyle w:val="a0"/>
      </w:pPr>
      <w:r>
        <w:t>поле ввода пароля – элемент на рисунке под номером 4;</w:t>
      </w:r>
    </w:p>
    <w:p w:rsidR="00A407F7" w:rsidRDefault="00602599">
      <w:pPr>
        <w:pStyle w:val="a0"/>
      </w:pPr>
      <w:r>
        <w:t>поле повторного ввода пароля – элемент на рисунке под номером 5;</w:t>
      </w:r>
    </w:p>
    <w:p w:rsidR="00A407F7" w:rsidRDefault="00602599">
      <w:pPr>
        <w:pStyle w:val="a0"/>
      </w:pPr>
      <w:r>
        <w:t>отметку о согласии на обработку персональных данных и принятии соглашения об обработке данных заказчиков – элемент на рисунке под номером 6;</w:t>
      </w:r>
    </w:p>
    <w:p w:rsidR="00A407F7" w:rsidRDefault="00602599">
      <w:pPr>
        <w:pStyle w:val="a0"/>
      </w:pPr>
      <w:r>
        <w:t>кнопку «Создать аккаунт» – элемент на рисунке под номером 7;</w:t>
      </w:r>
    </w:p>
    <w:p w:rsidR="00A407F7" w:rsidRDefault="00602599">
      <w:pPr>
        <w:pStyle w:val="a0"/>
      </w:pPr>
      <w:r>
        <w:t>ссылку перехода ко входу – элемент на рисунке под номером 8.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3607236" cy="4320000"/>
            <wp:effectExtent l="0" t="0" r="0" b="0"/>
            <wp:docPr id="102" name="Рисунок 2" descr="Макет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7236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2 – Макет экрана регистрации</w:t>
      </w:r>
    </w:p>
    <w:p w:rsidR="00A407F7" w:rsidRDefault="00602599">
      <w:r>
        <w:t>Веб-приложение «Cogwork» на всех экранах после авторизации должно иметь боковое меню и верхнюю панель, представленные на рисунке 3. Боковое меню и верхняя панель должны содержать:</w:t>
      </w:r>
    </w:p>
    <w:p w:rsidR="00A407F7" w:rsidRDefault="00602599">
      <w:pPr>
        <w:pStyle w:val="a0"/>
      </w:pPr>
      <w:r>
        <w:t>логотип и наименование приложения – элемент на рисунке под номером 1;</w:t>
      </w:r>
    </w:p>
    <w:p w:rsidR="00A407F7" w:rsidRDefault="00602599">
      <w:pPr>
        <w:pStyle w:val="a0"/>
      </w:pPr>
      <w:r>
        <w:t>пункты перехода в разделы «Дашборд», «Клиенты», «Проекты», «Мониторы», «Инфраструктура», «Финансы», «Время» – элемент на рисунке под номером 2;</w:t>
      </w:r>
    </w:p>
    <w:p w:rsidR="00A407F7" w:rsidRDefault="00602599">
      <w:pPr>
        <w:pStyle w:val="a0"/>
      </w:pPr>
      <w:r>
        <w:t>блок учётной записи с именем и адресом электронной почты исполнителя – элемент на рисунке под номером 3;</w:t>
      </w:r>
    </w:p>
    <w:p w:rsidR="00A407F7" w:rsidRDefault="00602599">
      <w:pPr>
        <w:pStyle w:val="a0"/>
      </w:pPr>
      <w:r>
        <w:t>виджет таймера учёта времени с отображением прошедшего времени и кнопкой остановки – элемент на рисунке под номером 4;</w:t>
      </w:r>
    </w:p>
    <w:p w:rsidR="00A407F7" w:rsidRDefault="00602599">
      <w:pPr>
        <w:pStyle w:val="a0"/>
      </w:pPr>
      <w:r>
        <w:t>значок уведомлений с числом непрочитанных уведомлений – элемент на рисунке под номером 5;</w:t>
      </w:r>
    </w:p>
    <w:p w:rsidR="00A407F7" w:rsidRDefault="00602599">
      <w:pPr>
        <w:pStyle w:val="a0"/>
      </w:pPr>
      <w:r>
        <w:t>переключатель темы оформления – элемент на рисунке под номером 6.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03" name="Рисунок 3" descr="Макет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3 – Макет бокового меню и верхней панели</w:t>
      </w:r>
    </w:p>
    <w:p w:rsidR="00A407F7" w:rsidRDefault="00602599">
      <w:r>
        <w:t>Веб-приложение «Cogwork» должно иметь сводный экран «Дашборд», представленный на рисунке 4. Сводный экран должен содержать:</w:t>
      </w:r>
    </w:p>
    <w:p w:rsidR="00A407F7" w:rsidRDefault="00602599">
      <w:pPr>
        <w:pStyle w:val="a0"/>
      </w:pPr>
      <w:r>
        <w:t>заголовок раздела – элемент на рисунке под номером 1;</w:t>
      </w:r>
    </w:p>
    <w:p w:rsidR="00A407F7" w:rsidRDefault="00602599">
      <w:pPr>
        <w:pStyle w:val="a0"/>
      </w:pPr>
      <w:r>
        <w:t>плитки-счётчики числа проектов, активных задач, недоступных ресурсов и истекающих активов – элемент на рисунке под номером 2;</w:t>
      </w:r>
    </w:p>
    <w:p w:rsidR="00A407F7" w:rsidRDefault="00602599">
      <w:pPr>
        <w:pStyle w:val="a0"/>
      </w:pPr>
      <w:r>
        <w:t>панель «Красная зона» с перечнем ресурсов с открытыми инцидентами – элемент на рисунке под номером 3;</w:t>
      </w:r>
    </w:p>
    <w:p w:rsidR="00A407F7" w:rsidRDefault="00602599">
      <w:pPr>
        <w:pStyle w:val="a0"/>
      </w:pPr>
      <w:r>
        <w:t>панель «Ближайшие дедлайны» – элемент на рисунке под номером 4;</w:t>
      </w:r>
    </w:p>
    <w:p w:rsidR="00A407F7" w:rsidRDefault="00602599">
      <w:pPr>
        <w:pStyle w:val="a0"/>
      </w:pPr>
      <w:r>
        <w:t>панель «Просроченные счета» – элемент на рисунке под номером 5;</w:t>
      </w:r>
    </w:p>
    <w:p w:rsidR="00A407F7" w:rsidRDefault="00602599">
      <w:pPr>
        <w:pStyle w:val="a0"/>
      </w:pPr>
      <w:r>
        <w:t>панель «Истекает скоро» с активами, срок продления которых наступает в течение 14 суток – элемент на рисунке под номером 6.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04" name="Рисунок 4" descr="Макет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4 – Макет сводного экрана «Дашборд»</w:t>
      </w:r>
    </w:p>
    <w:p w:rsidR="00A407F7" w:rsidRDefault="00602599">
      <w:r>
        <w:t>Веб-приложение «Cogwork» должно иметь раздел «Клиенты», представленный на рисунке 5. Раздел «Клиенты» должен содержать:</w:t>
      </w:r>
    </w:p>
    <w:p w:rsidR="00A407F7" w:rsidRDefault="00602599">
      <w:pPr>
        <w:pStyle w:val="a0"/>
      </w:pPr>
      <w:r>
        <w:t>заголовок раздела – элемент на рисунке под номером 1;</w:t>
      </w:r>
    </w:p>
    <w:p w:rsidR="00A407F7" w:rsidRDefault="00602599">
      <w:pPr>
        <w:pStyle w:val="a0"/>
      </w:pPr>
      <w:r>
        <w:t>кнопку «Новый» – элемент на рисунке под номером 2;</w:t>
      </w:r>
    </w:p>
    <w:p w:rsidR="00A407F7" w:rsidRDefault="00602599">
      <w:pPr>
        <w:pStyle w:val="a0"/>
      </w:pPr>
      <w:r>
        <w:t>таблицу заказчиков со столбцами «Название», «Компания», «Email», «Статус» – элемент на рисунке под номером 3;</w:t>
      </w:r>
    </w:p>
    <w:p w:rsidR="00A407F7" w:rsidRDefault="00602599">
      <w:pPr>
        <w:pStyle w:val="a0"/>
      </w:pPr>
      <w:r>
        <w:t>кнопки редактирования и архивирования записи – элемент на рисунке под номером 4.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05" name="Рисунок 5" descr="Макет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5 – Макет раздела «Клиенты»</w:t>
      </w:r>
    </w:p>
    <w:p w:rsidR="00A407F7" w:rsidRDefault="00602599">
      <w:r>
        <w:t>Веб-приложение «Cogwork» должно иметь карточку заказчика, представленную на рисунке 6. Карточка заказчика должна содержать:</w:t>
      </w:r>
    </w:p>
    <w:p w:rsidR="00A407F7" w:rsidRDefault="00602599">
      <w:pPr>
        <w:pStyle w:val="a0"/>
      </w:pPr>
      <w:r>
        <w:t>ссылку возврата к списку заказчиков – элемент на рисунке под номером 1;</w:t>
      </w:r>
    </w:p>
    <w:p w:rsidR="00A407F7" w:rsidRDefault="00602599">
      <w:pPr>
        <w:pStyle w:val="a0"/>
      </w:pPr>
      <w:r>
        <w:t>наименование заказчика и кнопку «Изменить» – элемент на рисунке под номером 2;</w:t>
      </w:r>
    </w:p>
    <w:p w:rsidR="00A407F7" w:rsidRDefault="00602599">
      <w:pPr>
        <w:pStyle w:val="a0"/>
      </w:pPr>
      <w:r>
        <w:t>панель «Детали» с компанией, контактами, часовым поясом и статусом – элемент на рисунке под номером 3;</w:t>
      </w:r>
    </w:p>
    <w:p w:rsidR="00A407F7" w:rsidRDefault="00602599">
      <w:pPr>
        <w:pStyle w:val="a0"/>
      </w:pPr>
      <w:r>
        <w:t>панель «Реквизиты» с ИНН, юридическим адресом и банковскими реквизитами – элемент на рисунке под номером 4;</w:t>
      </w:r>
    </w:p>
    <w:p w:rsidR="00A407F7" w:rsidRDefault="00602599">
      <w:pPr>
        <w:pStyle w:val="a0"/>
      </w:pPr>
      <w:r>
        <w:t>панель «Проекты» со списком проектов заказчика – элемент на рисунке под номером 5;</w:t>
      </w:r>
    </w:p>
    <w:p w:rsidR="00A407F7" w:rsidRDefault="00602599">
      <w:pPr>
        <w:pStyle w:val="a0"/>
      </w:pPr>
      <w:r>
        <w:t>панель «Контакты» с отметкой основного контактного лица – элемент на рисунке под номером 6;</w:t>
      </w:r>
    </w:p>
    <w:p w:rsidR="00A407F7" w:rsidRDefault="00602599">
      <w:pPr>
        <w:pStyle w:val="a0"/>
      </w:pPr>
      <w:r>
        <w:t>панель «Заметки» – элемент на рисунке под номером 7.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06" name="Рисунок 6" descr="Макет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6 – Макет карточки заказчика</w:t>
      </w:r>
    </w:p>
    <w:p w:rsidR="00A407F7" w:rsidRDefault="00602599">
      <w:r>
        <w:t>Веб-приложение «Cogwork» должно иметь раздел «Проекты», представленный на рисунке 7. Раздел «Проекты» должен содержать:</w:t>
      </w:r>
    </w:p>
    <w:p w:rsidR="00A407F7" w:rsidRDefault="00602599">
      <w:pPr>
        <w:pStyle w:val="a0"/>
      </w:pPr>
      <w:r>
        <w:t>заголовок раздела – элемент на рисунке под номером 1;</w:t>
      </w:r>
    </w:p>
    <w:p w:rsidR="00A407F7" w:rsidRDefault="00602599">
      <w:pPr>
        <w:pStyle w:val="a0"/>
      </w:pPr>
      <w:r>
        <w:t>кнопку «Новый» – элемент на рисунке под номером 2;</w:t>
      </w:r>
    </w:p>
    <w:p w:rsidR="00A407F7" w:rsidRDefault="00602599">
      <w:pPr>
        <w:pStyle w:val="a0"/>
      </w:pPr>
      <w:r>
        <w:t>таблицу проектов со столбцами «Название», «Клиент», «Статус», «Дедлайн» – элемент на рисунке под номером 3;</w:t>
      </w:r>
    </w:p>
    <w:p w:rsidR="00A407F7" w:rsidRDefault="00602599">
      <w:pPr>
        <w:pStyle w:val="a0"/>
      </w:pPr>
      <w:r>
        <w:t>кнопки редактирования и архивирования проекта – элемент на рисунке под номером 4.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07" name="Рисунок 7" descr="Макет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7 – Макет раздела «Проекты»</w:t>
      </w:r>
    </w:p>
    <w:p w:rsidR="00A407F7" w:rsidRDefault="00602599">
      <w:r>
        <w:t>Веб-приложение «Cogwork» должно иметь страницу проекта, представленную на рисунке 8. Страница проекта должна содержать:</w:t>
      </w:r>
    </w:p>
    <w:p w:rsidR="00A407F7" w:rsidRDefault="00602599">
      <w:pPr>
        <w:pStyle w:val="a0"/>
      </w:pPr>
      <w:r>
        <w:t>ссылку возврата к списку проектов – элемент на рисунке под номером 1;</w:t>
      </w:r>
    </w:p>
    <w:p w:rsidR="00A407F7" w:rsidRDefault="00602599">
      <w:pPr>
        <w:pStyle w:val="a0"/>
      </w:pPr>
      <w:r>
        <w:t>наименование проекта и наименование заказчика – элемент на рисунке под номером 2;</w:t>
      </w:r>
    </w:p>
    <w:p w:rsidR="00A407F7" w:rsidRDefault="00602599">
      <w:pPr>
        <w:pStyle w:val="a0"/>
      </w:pPr>
      <w:r>
        <w:t>кнопку «Доступ заказчика» – элемент на рисунке под номером 3;</w:t>
      </w:r>
    </w:p>
    <w:p w:rsidR="00A407F7" w:rsidRDefault="00602599">
      <w:pPr>
        <w:pStyle w:val="a0"/>
      </w:pPr>
      <w:r>
        <w:t>кнопку «Изменить» – элемент на рисунке под номером 4;</w:t>
      </w:r>
    </w:p>
    <w:p w:rsidR="00A407F7" w:rsidRDefault="00602599">
      <w:pPr>
        <w:pStyle w:val="a0"/>
      </w:pPr>
      <w:r>
        <w:t>вкладки «Обзор», «Задачи», «Мониторы», «Финансы», «Время», «Лента», «Файлы» – элемент на рисунке под номером 5;</w:t>
      </w:r>
    </w:p>
    <w:p w:rsidR="00A407F7" w:rsidRDefault="00602599">
      <w:pPr>
        <w:pStyle w:val="a0"/>
      </w:pPr>
      <w:r>
        <w:t>содержимое выбранной вкладки – элемент на рисунке под номером 6.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08" name="Рисунок 8" descr="Макет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8 – Макет страницы проекта</w:t>
      </w:r>
    </w:p>
    <w:p w:rsidR="00A407F7" w:rsidRDefault="00602599">
      <w:r>
        <w:t>Вкладка «Задачи» страницы проекта, представленная на рисунке 9, должна содержать:</w:t>
      </w:r>
    </w:p>
    <w:p w:rsidR="00A407F7" w:rsidRDefault="00602599">
      <w:pPr>
        <w:pStyle w:val="a0"/>
      </w:pPr>
      <w:r>
        <w:t>счётчик числа задач и кнопку «Задача» – элемент на рисунке под номером 1;</w:t>
      </w:r>
    </w:p>
    <w:p w:rsidR="00A407F7" w:rsidRDefault="00602599">
      <w:pPr>
        <w:pStyle w:val="a0"/>
      </w:pPr>
      <w:r>
        <w:t>столбцы доски «Бэклог», «К работе», «В работе», «Ревью», «Готово» с числом задач – элемент на рисунке под номером 2;</w:t>
      </w:r>
    </w:p>
    <w:p w:rsidR="00A407F7" w:rsidRDefault="00602599">
      <w:pPr>
        <w:pStyle w:val="a0"/>
      </w:pPr>
      <w:r>
        <w:t>карточку задачи с наименованием, приоритетом и сроком – элемент на рисунке под номером 3;</w:t>
      </w:r>
    </w:p>
    <w:p w:rsidR="00A407F7" w:rsidRDefault="00602599">
      <w:pPr>
        <w:pStyle w:val="a0"/>
      </w:pPr>
      <w:r>
        <w:t>кнопку запуска таймера на карточке задачи – элемент на рисунке под номером 4;</w:t>
      </w:r>
    </w:p>
    <w:p w:rsidR="00A407F7" w:rsidRDefault="00602599">
      <w:pPr>
        <w:pStyle w:val="a0"/>
      </w:pPr>
      <w:r>
        <w:t>кнопку «Добавить» в каждом столбце – элемент на рисунке под номером 5.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09" name="Рисунок 9" descr="Макет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9 – Макет доски задач проекта</w:t>
      </w:r>
    </w:p>
    <w:p w:rsidR="00A407F7" w:rsidRDefault="00602599">
      <w:r>
        <w:t>Веб-приложение «Cogwork» должно иметь окно задачи, представленное на рисунке 10. Окно задачи должно содержать:</w:t>
      </w:r>
    </w:p>
    <w:p w:rsidR="00A407F7" w:rsidRDefault="00602599">
      <w:pPr>
        <w:pStyle w:val="a0"/>
      </w:pPr>
      <w:r>
        <w:t>заголовок окна – элемент на рисунке под номером 1;</w:t>
      </w:r>
    </w:p>
    <w:p w:rsidR="00A407F7" w:rsidRDefault="00602599">
      <w:pPr>
        <w:pStyle w:val="a0"/>
      </w:pPr>
      <w:r>
        <w:t>поле наименования задачи – элемент на рисунке под номером 2;</w:t>
      </w:r>
    </w:p>
    <w:p w:rsidR="00A407F7" w:rsidRDefault="00602599">
      <w:pPr>
        <w:pStyle w:val="a0"/>
      </w:pPr>
      <w:r>
        <w:t>поля «Статус», «Приоритет», «Дедлайн» – элемент на рисунке под номером 3;</w:t>
      </w:r>
    </w:p>
    <w:p w:rsidR="00A407F7" w:rsidRDefault="00602599">
      <w:pPr>
        <w:pStyle w:val="a0"/>
      </w:pPr>
      <w:r>
        <w:t>поле «Описание» – элемент на рисунке под номером 4;</w:t>
      </w:r>
    </w:p>
    <w:p w:rsidR="00A407F7" w:rsidRDefault="00602599">
      <w:pPr>
        <w:pStyle w:val="a0"/>
      </w:pPr>
      <w:r>
        <w:t>кнопку «Запустить таймер» и суммарное учтённое по задаче время – элемент на рисунке под номером 5;</w:t>
      </w:r>
    </w:p>
    <w:p w:rsidR="00A407F7" w:rsidRDefault="00602599">
      <w:pPr>
        <w:pStyle w:val="a0"/>
      </w:pPr>
      <w:r>
        <w:t>кнопки «Удалить», «Отмена», «Сохранить» – элемент на рисунке под номером 6.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4590000" cy="4320000"/>
            <wp:effectExtent l="0" t="0" r="0" b="0"/>
            <wp:docPr id="110" name="Рисунок 10" descr="Макет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10 – Макет окна задачи</w:t>
      </w:r>
    </w:p>
    <w:p w:rsidR="00A407F7" w:rsidRDefault="00602599">
      <w:r>
        <w:t>Веб-приложение «Cogwork» должно иметь раздел «Учёт времени», представленный на рисунке 11. Раздел «Учёт времени» должен содержать:</w:t>
      </w:r>
    </w:p>
    <w:p w:rsidR="00A407F7" w:rsidRDefault="00602599">
      <w:pPr>
        <w:pStyle w:val="a0"/>
      </w:pPr>
      <w:r>
        <w:t>заголовок раздела – элемент на рисунке под номером 1;</w:t>
      </w:r>
    </w:p>
    <w:p w:rsidR="00A407F7" w:rsidRDefault="00602599">
      <w:pPr>
        <w:pStyle w:val="a0"/>
      </w:pPr>
      <w:r>
        <w:t>кнопку «Добавить запись» – элемент на рисунке под номером 2;</w:t>
      </w:r>
    </w:p>
    <w:p w:rsidR="00A407F7" w:rsidRDefault="00602599">
      <w:pPr>
        <w:pStyle w:val="a0"/>
      </w:pPr>
      <w:r>
        <w:t>фильтры по проекту и периоду – элемент на рисунке под номером 3;</w:t>
      </w:r>
    </w:p>
    <w:p w:rsidR="00A407F7" w:rsidRDefault="00602599">
      <w:pPr>
        <w:pStyle w:val="a0"/>
      </w:pPr>
      <w:r>
        <w:t>таблицу записей со столбцами «Дата», «Проект», «Задача», «Описание», «Длительность», «Оплачиваемое», «Ставка / Сумма» – элемент на рисунке под номером 4;</w:t>
      </w:r>
    </w:p>
    <w:p w:rsidR="00A407F7" w:rsidRDefault="00602599">
      <w:pPr>
        <w:pStyle w:val="a0"/>
      </w:pPr>
      <w:r>
        <w:t>отметку о включении записи в счёт с номером счёта – элемент на рисунке под номером 5;</w:t>
      </w:r>
    </w:p>
    <w:p w:rsidR="00A407F7" w:rsidRDefault="00602599">
      <w:pPr>
        <w:pStyle w:val="a0"/>
      </w:pPr>
      <w:r>
        <w:t>строку «Итого» с общей и оплачиваемой длительностью и суммой – элемент на рисунке под номером 6.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11" name="Рисунок 11" descr="Макет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11 – Макет раздела «Учёт времени»</w:t>
      </w:r>
    </w:p>
    <w:p w:rsidR="00A407F7" w:rsidRDefault="00602599">
      <w:r>
        <w:t>Веб-приложение «Cogwork» должно иметь раздел «Финансы», представленный на рисунке 12. Раздел «Финансы» должен содержать:</w:t>
      </w:r>
    </w:p>
    <w:p w:rsidR="00A407F7" w:rsidRDefault="00602599">
      <w:pPr>
        <w:pStyle w:val="a0"/>
      </w:pPr>
      <w:r>
        <w:t>заголовок раздела – элемент на рисунке под номером 1;</w:t>
      </w:r>
    </w:p>
    <w:p w:rsidR="00A407F7" w:rsidRDefault="00602599">
      <w:pPr>
        <w:pStyle w:val="a0"/>
      </w:pPr>
      <w:r>
        <w:t>вкладки «Счета», «Этапы», «Платежи», «Реквизиты» – элемент на рисунке под номером 2;</w:t>
      </w:r>
    </w:p>
    <w:p w:rsidR="00A407F7" w:rsidRDefault="00602599">
      <w:pPr>
        <w:pStyle w:val="a0"/>
      </w:pPr>
      <w:r>
        <w:t>кнопку «Новый счёт» – элемент на рисунке под номером 3;</w:t>
      </w:r>
    </w:p>
    <w:p w:rsidR="00A407F7" w:rsidRDefault="00602599">
      <w:pPr>
        <w:pStyle w:val="a0"/>
      </w:pPr>
      <w:r>
        <w:t>таблицу счетов со столбцами «Номер», «Проект», «Статус», «Сумма», «Оплачено», «Остаток», «Срок» – элемент на рисунке под номером 4;</w:t>
      </w:r>
    </w:p>
    <w:p w:rsidR="00A407F7" w:rsidRDefault="00602599">
      <w:pPr>
        <w:pStyle w:val="a0"/>
      </w:pPr>
      <w:r>
        <w:t>метку состояния счёта: «Черновик», «Выставлен», «Оплачен», «Просрочен», «Отменён» – элемент на рисунке под номером 5.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12" name="Рисунок 12" descr="Макет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12 – Макет раздела «Финансы»</w:t>
      </w:r>
    </w:p>
    <w:p w:rsidR="00A407F7" w:rsidRDefault="00602599">
      <w:r>
        <w:t>Веб-приложение «Cogwork» должно иметь окно формирования счёта за период, представленное на рисунке 13. Окно формирования счёта должно содержать:</w:t>
      </w:r>
    </w:p>
    <w:p w:rsidR="00A407F7" w:rsidRDefault="00602599">
      <w:pPr>
        <w:pStyle w:val="a0"/>
      </w:pPr>
      <w:r>
        <w:t>поле выбора проекта – элемент на рисунке под номером 1;</w:t>
      </w:r>
    </w:p>
    <w:p w:rsidR="00A407F7" w:rsidRDefault="00602599">
      <w:pPr>
        <w:pStyle w:val="a0"/>
      </w:pPr>
      <w:r>
        <w:t>поля начала и окончания расчётного периода – элемент на рисунке под номером 2;</w:t>
      </w:r>
    </w:p>
    <w:p w:rsidR="00A407F7" w:rsidRDefault="00602599">
      <w:pPr>
        <w:pStyle w:val="a0"/>
      </w:pPr>
      <w:r>
        <w:t>перечень строк счёта из оплачиваемых записей учёта времени и выполненных этапов с отметкой включения – элемент на рисунке под номером 3;</w:t>
      </w:r>
    </w:p>
    <w:p w:rsidR="00A407F7" w:rsidRDefault="00602599">
      <w:pPr>
        <w:pStyle w:val="a0"/>
      </w:pPr>
      <w:r>
        <w:t>количество часов, ставку и сумму по каждой строке – элемент на рисунке под номером 4;</w:t>
      </w:r>
    </w:p>
    <w:p w:rsidR="00A407F7" w:rsidRDefault="00602599">
      <w:pPr>
        <w:pStyle w:val="a0"/>
      </w:pPr>
      <w:r>
        <w:t>итоговую сумму счёта – элемент на рисунке под номером 5;</w:t>
      </w:r>
    </w:p>
    <w:p w:rsidR="00A407F7" w:rsidRDefault="00602599">
      <w:pPr>
        <w:pStyle w:val="a0"/>
      </w:pPr>
      <w:r>
        <w:t>срок оплаты – элемент на рисунке под номером 6;</w:t>
      </w:r>
    </w:p>
    <w:p w:rsidR="00A407F7" w:rsidRDefault="00602599">
      <w:pPr>
        <w:pStyle w:val="a0"/>
      </w:pPr>
      <w:r>
        <w:t>кнопку «Сформировать счёт» – элемент на рисунке под номером 7.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4955294" cy="4320000"/>
            <wp:effectExtent l="0" t="0" r="0" b="0"/>
            <wp:docPr id="113" name="Рисунок 13" descr="Макет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5294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13 – Макет окна формирования счёта за период</w:t>
      </w:r>
    </w:p>
    <w:p w:rsidR="00A407F7" w:rsidRDefault="00602599">
      <w:r>
        <w:t>Веб-приложение «Cogwork» должно иметь страницу счёта, представленную на рисунке 14. Страница счёта должна содержать:</w:t>
      </w:r>
    </w:p>
    <w:p w:rsidR="00A407F7" w:rsidRDefault="00602599">
      <w:pPr>
        <w:pStyle w:val="a0"/>
      </w:pPr>
      <w:r>
        <w:t>ссылку возврата к разделу «Финансы» – элемент на рисунке под номером 1;</w:t>
      </w:r>
    </w:p>
    <w:p w:rsidR="00A407F7" w:rsidRDefault="00602599">
      <w:pPr>
        <w:pStyle w:val="a0"/>
      </w:pPr>
      <w:r>
        <w:t>номер счёта, метку состояния, дату выставления и срок оплаты – элемент на рисунке под номером 2;</w:t>
      </w:r>
    </w:p>
    <w:p w:rsidR="00A407F7" w:rsidRDefault="00602599">
      <w:pPr>
        <w:pStyle w:val="a0"/>
      </w:pPr>
      <w:r>
        <w:t>кнопки «Сгенерировать PDF», «Скачать PDF», «Отменить» – элемент на рисунке под номером 3;</w:t>
      </w:r>
    </w:p>
    <w:p w:rsidR="00A407F7" w:rsidRDefault="00602599">
      <w:pPr>
        <w:pStyle w:val="a0"/>
      </w:pPr>
      <w:r>
        <w:t>панель «Позиции» со столбцами «Описание», «Кол-во», «Цена», «Сумма» – элемент на рисунке под номером 4;</w:t>
      </w:r>
    </w:p>
    <w:p w:rsidR="00A407F7" w:rsidRDefault="00602599">
      <w:pPr>
        <w:pStyle w:val="a0"/>
      </w:pPr>
      <w:r>
        <w:t>панель «Платежи по счёту» с кнопкой «Записать платёж» – элемент на рисунке под номером 5;</w:t>
      </w:r>
    </w:p>
    <w:p w:rsidR="00A407F7" w:rsidRDefault="00602599">
      <w:pPr>
        <w:pStyle w:val="a0"/>
      </w:pPr>
      <w:r>
        <w:t>панель «Итоги» с подытогом, НДС, итогом, оплаченной суммой и остатком – элемент на рисунке под номером 6;</w:t>
      </w:r>
    </w:p>
    <w:p w:rsidR="00A407F7" w:rsidRDefault="00602599">
      <w:pPr>
        <w:pStyle w:val="a0"/>
      </w:pPr>
      <w:r>
        <w:t>пометку о том, что счёт не является первичным учётным документом – элемент на рисунке под номером 7.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14" name="Рисунок 14" descr="Макет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1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14 – Макет страницы счёта</w:t>
      </w:r>
    </w:p>
    <w:p w:rsidR="00A407F7" w:rsidRDefault="00602599">
      <w:r>
        <w:t>Веб-приложение «Cogwork» должно иметь раздел «Мониторы», представленный на рисунке 15. Раздел «Мониторы» должен содержать:</w:t>
      </w:r>
    </w:p>
    <w:p w:rsidR="00A407F7" w:rsidRDefault="00602599">
      <w:pPr>
        <w:pStyle w:val="a0"/>
      </w:pPr>
      <w:r>
        <w:t>заголовок раздела – элемент на рисунке под номером 1;</w:t>
      </w:r>
    </w:p>
    <w:p w:rsidR="00A407F7" w:rsidRDefault="00602599">
      <w:pPr>
        <w:pStyle w:val="a0"/>
      </w:pPr>
      <w:r>
        <w:t>кнопку «Новый» – элемент на рисунке под номером 2;</w:t>
      </w:r>
    </w:p>
    <w:p w:rsidR="00A407F7" w:rsidRDefault="00602599">
      <w:pPr>
        <w:pStyle w:val="a0"/>
      </w:pPr>
      <w:r>
        <w:t>таблицу проверок со столбцами «Статус», «Название», «Тип», «Цель», «Проверка» – элемент на рисунке под номером 3;</w:t>
      </w:r>
    </w:p>
    <w:p w:rsidR="00A407F7" w:rsidRDefault="00602599">
      <w:pPr>
        <w:pStyle w:val="a0"/>
      </w:pPr>
      <w:r>
        <w:t>кнопки приостановки и удаления проверки – элемент на рисунке под номером 4;</w:t>
      </w:r>
    </w:p>
    <w:p w:rsidR="00A407F7" w:rsidRDefault="00602599">
      <w:pPr>
        <w:pStyle w:val="a0"/>
      </w:pPr>
      <w:r>
        <w:t>отметку о неактуальности данных при отказе подсистемы проверок – элемент на рисунке под номером 5;</w:t>
      </w:r>
    </w:p>
    <w:p w:rsidR="00A407F7" w:rsidRDefault="00602599">
      <w:pPr>
        <w:pStyle w:val="a0"/>
      </w:pPr>
      <w:r>
        <w:t>ссылку перехода к окнам обслуживания – элемент на рисунке под номером 6.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15" name="Рисунок 15" descr="Макет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15 – Макет раздела «Мониторы»</w:t>
      </w:r>
    </w:p>
    <w:p w:rsidR="00A407F7" w:rsidRDefault="00602599">
      <w:r>
        <w:t>Веб-приложение «Cogwork» должно иметь окно создания проверки, представленное на рисунке 16. Окно создания проверки должно содержать:</w:t>
      </w:r>
    </w:p>
    <w:p w:rsidR="00A407F7" w:rsidRDefault="00602599">
      <w:pPr>
        <w:pStyle w:val="a0"/>
      </w:pPr>
      <w:r>
        <w:t>поле выбора типа проверки – элемент на рисунке под номером 1;</w:t>
      </w:r>
    </w:p>
    <w:p w:rsidR="00A407F7" w:rsidRDefault="00602599">
      <w:pPr>
        <w:pStyle w:val="a0"/>
      </w:pPr>
      <w:r>
        <w:t>поле «Название» – элемент на рисунке под номером 2;</w:t>
      </w:r>
    </w:p>
    <w:p w:rsidR="00A407F7" w:rsidRDefault="00602599">
      <w:pPr>
        <w:pStyle w:val="a0"/>
      </w:pPr>
      <w:r>
        <w:t>поле адреса ресурса и поле номера порта для проверки порта – элемент на рисунке под номером 3;</w:t>
      </w:r>
    </w:p>
    <w:p w:rsidR="00A407F7" w:rsidRDefault="00602599">
      <w:pPr>
        <w:pStyle w:val="a0"/>
      </w:pPr>
      <w:r>
        <w:t>поля «Интервал, с», «Таймаут, мс», «Порог неуспешных проверок» – элемент на рисунке под номером 4;</w:t>
      </w:r>
    </w:p>
    <w:p w:rsidR="00A407F7" w:rsidRDefault="00602599">
      <w:pPr>
        <w:pStyle w:val="a0"/>
      </w:pPr>
      <w:r>
        <w:t>поля выбора проекта и актива инфраструктуры – элемент на рисунке под номером 5;</w:t>
      </w:r>
    </w:p>
    <w:p w:rsidR="00A407F7" w:rsidRDefault="00602599">
      <w:pPr>
        <w:pStyle w:val="a0"/>
      </w:pPr>
      <w:r>
        <w:t>отметку о подтверждении права контролировать ресурс – элемент на рисунке под номером 6;</w:t>
      </w:r>
    </w:p>
    <w:p w:rsidR="00A407F7" w:rsidRDefault="00602599">
      <w:pPr>
        <w:pStyle w:val="a0"/>
      </w:pPr>
      <w:r>
        <w:t>кнопку «Создать» – элемент на рисунке под номером 7.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4320000" cy="4320000"/>
            <wp:effectExtent l="0" t="0" r="0" b="0"/>
            <wp:docPr id="116" name="Рисунок 16" descr="Макет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1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16 – Макет окна создания проверки</w:t>
      </w:r>
    </w:p>
    <w:p w:rsidR="00A407F7" w:rsidRDefault="00602599">
      <w:r>
        <w:t>Веб-приложение «Cogwork» должно иметь карточку проверки, представленную на рисунке 17. Карточка проверки должна содержать:</w:t>
      </w:r>
    </w:p>
    <w:p w:rsidR="00A407F7" w:rsidRDefault="00602599">
      <w:pPr>
        <w:pStyle w:val="a0"/>
      </w:pPr>
      <w:r>
        <w:t>наименование проверки, индикатор состояния и адрес ресурса – элемент на рисунке под номером 1;</w:t>
      </w:r>
    </w:p>
    <w:p w:rsidR="00A407F7" w:rsidRDefault="00602599">
      <w:pPr>
        <w:pStyle w:val="a0"/>
      </w:pPr>
      <w:r>
        <w:t>кнопки «Пауза» и «Изменить» – элемент на рисунке под номером 2;</w:t>
      </w:r>
    </w:p>
    <w:p w:rsidR="00A407F7" w:rsidRDefault="00602599">
      <w:pPr>
        <w:pStyle w:val="a0"/>
      </w:pPr>
      <w:r>
        <w:t>панель «Параметры» с типом, интервалом, таймаутом, временем и результатом последней проверки – элемент на рисунке под номером 3;</w:t>
      </w:r>
    </w:p>
    <w:p w:rsidR="00A407F7" w:rsidRDefault="00602599">
      <w:pPr>
        <w:pStyle w:val="a0"/>
      </w:pPr>
      <w:r>
        <w:t>панель «Аптайм» с процентом доступности и средним временем отклика за 24 часа, 7 и 30 суток – элемент на рисунке под номером 4;</w:t>
      </w:r>
    </w:p>
    <w:p w:rsidR="00A407F7" w:rsidRDefault="00602599">
      <w:pPr>
        <w:pStyle w:val="a0"/>
      </w:pPr>
      <w:r>
        <w:t>пометку о том, что статистика не является заверенным отчётом об уровне обслуживания – элемент на рисунке под номером 5;</w:t>
      </w:r>
    </w:p>
    <w:p w:rsidR="00A407F7" w:rsidRDefault="00602599">
      <w:pPr>
        <w:pStyle w:val="a0"/>
      </w:pPr>
      <w:r>
        <w:t>панель «Инциденты» с кнопкой «Принять в работу» – элемент на рисунке под номером 6;</w:t>
      </w:r>
    </w:p>
    <w:p w:rsidR="00A407F7" w:rsidRDefault="00602599">
      <w:pPr>
        <w:pStyle w:val="a0"/>
      </w:pPr>
      <w:r>
        <w:t>панель «История проверок» с временем, кодом ответа, временем отклика и причиной неуспеха – элемент на рисунке под номером 7.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17" name="Рисунок 17" descr="Макет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1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17 – Макет карточки проверки</w:t>
      </w:r>
    </w:p>
    <w:p w:rsidR="00A407F7" w:rsidRDefault="00602599">
      <w:r>
        <w:t>Веб-приложение «Cogwork» должно иметь раздел «Окна обслуживания», представленный на рисунке 18. Раздел «Окна обслуживания» должен содержать:</w:t>
      </w:r>
    </w:p>
    <w:p w:rsidR="00A407F7" w:rsidRDefault="00602599">
      <w:pPr>
        <w:pStyle w:val="a0"/>
      </w:pPr>
      <w:r>
        <w:t>заголовок раздела – элемент на рисунке под номером 1;</w:t>
      </w:r>
    </w:p>
    <w:p w:rsidR="00A407F7" w:rsidRDefault="00602599">
      <w:pPr>
        <w:pStyle w:val="a0"/>
      </w:pPr>
      <w:r>
        <w:t>кнопку «Новое окно» – элемент на рисунке под номером 2;</w:t>
      </w:r>
    </w:p>
    <w:p w:rsidR="00A407F7" w:rsidRDefault="00602599">
      <w:pPr>
        <w:pStyle w:val="a0"/>
      </w:pPr>
      <w:r>
        <w:t>таблицу окон со столбцами «Название», «Монитор», «Начало», «Конец», «Статус» – элемент на рисунке под номером 3;</w:t>
      </w:r>
    </w:p>
    <w:p w:rsidR="00A407F7" w:rsidRDefault="00602599">
      <w:pPr>
        <w:pStyle w:val="a0"/>
      </w:pPr>
      <w:r>
        <w:t>кнопки редактирования и удаления окна – элемент на рисунке под номером 4.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18" name="Рисунок 18" descr="Макет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1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18 – Макет раздела «Окна обслуживания»</w:t>
      </w:r>
    </w:p>
    <w:p w:rsidR="00A407F7" w:rsidRDefault="00602599">
      <w:r>
        <w:t>Веб-приложение «Cogwork» должно иметь раздел «Инфраструктура», представленный на рисунке 19. Раздел «Инфраструктура» должен содержать:</w:t>
      </w:r>
    </w:p>
    <w:p w:rsidR="00A407F7" w:rsidRDefault="00602599">
      <w:pPr>
        <w:pStyle w:val="a0"/>
      </w:pPr>
      <w:r>
        <w:t>заголовок раздела – элемент на рисунке под номером 1;</w:t>
      </w:r>
    </w:p>
    <w:p w:rsidR="00A407F7" w:rsidRDefault="00602599">
      <w:pPr>
        <w:pStyle w:val="a0"/>
      </w:pPr>
      <w:r>
        <w:t>кнопку «Новый актив» – элемент на рисунке под номером 2;</w:t>
      </w:r>
    </w:p>
    <w:p w:rsidR="00A407F7" w:rsidRDefault="00602599">
      <w:pPr>
        <w:pStyle w:val="a0"/>
      </w:pPr>
      <w:r>
        <w:t>таблицу активов со столбцами «Статус», «Название», «Тип», «Идентификатор», «Провайдер», «Продление» – элемент на рисунке под номером 3;</w:t>
      </w:r>
    </w:p>
    <w:p w:rsidR="00A407F7" w:rsidRDefault="00602599">
      <w:pPr>
        <w:pStyle w:val="a0"/>
      </w:pPr>
      <w:r>
        <w:t>отметку источника даты продления (реестр, сертификат, вручную) и признак неподтверждённой даты – элемент на рисунке под номером 4;</w:t>
      </w:r>
    </w:p>
    <w:p w:rsidR="00A407F7" w:rsidRDefault="00602599">
      <w:pPr>
        <w:pStyle w:val="a0"/>
      </w:pPr>
      <w:r>
        <w:t>фильтр по заказчику и типу актива – элемент на рисунке под номером 5.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19" name="Рисунок 19" descr="Макет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1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19 – Макет раздела «Инфраструктура»</w:t>
      </w:r>
    </w:p>
    <w:p w:rsidR="00A407F7" w:rsidRDefault="00602599">
      <w:r>
        <w:t>Вкладка «Лента» страницы проекта, представленная на рисунке 20, должна содержать:</w:t>
      </w:r>
    </w:p>
    <w:p w:rsidR="00A407F7" w:rsidRDefault="00602599">
      <w:pPr>
        <w:pStyle w:val="a0"/>
      </w:pPr>
      <w:r>
        <w:t>блок подключения репозитория GitHub с состоянием интеграции – элемент на рисунке под номером 1;</w:t>
      </w:r>
    </w:p>
    <w:p w:rsidR="00A407F7" w:rsidRDefault="00602599">
      <w:pPr>
        <w:pStyle w:val="a0"/>
      </w:pPr>
      <w:r>
        <w:t>фильтры по видам событий «Git», «Задачи», «Мониторинг», «Финансы», «Файлы», «Инфра» – элемент на рисунке под номером 2;</w:t>
      </w:r>
    </w:p>
    <w:p w:rsidR="00A407F7" w:rsidRDefault="00602599">
      <w:pPr>
        <w:pStyle w:val="a0"/>
      </w:pPr>
      <w:r>
        <w:t>поле поиска по событиям – элемент на рисунке под номером 3;</w:t>
      </w:r>
    </w:p>
    <w:p w:rsidR="00A407F7" w:rsidRDefault="00602599">
      <w:pPr>
        <w:pStyle w:val="a0"/>
      </w:pPr>
      <w:r>
        <w:t>список событий, сгруппированных по дням, с автором, временем и ссылкой – элемент на рисунке под номером 4.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20" name="Рисунок 20" descr="Макет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20 – Макет вкладки «Лента» страницы проекта</w:t>
      </w:r>
    </w:p>
    <w:p w:rsidR="00A407F7" w:rsidRDefault="00602599">
      <w:r>
        <w:t>Веб-приложение «Cogwork» должно иметь окно доступа заказчика, представленное на рисунке 21. Окно доступа заказчика должно содержать:</w:t>
      </w:r>
    </w:p>
    <w:p w:rsidR="00A407F7" w:rsidRDefault="00602599">
      <w:pPr>
        <w:pStyle w:val="a0"/>
      </w:pPr>
      <w:r>
        <w:t>заголовок окна – элемент на рисунке под номером 1;</w:t>
      </w:r>
    </w:p>
    <w:p w:rsidR="00A407F7" w:rsidRDefault="00602599">
      <w:pPr>
        <w:pStyle w:val="a0"/>
      </w:pPr>
      <w:r>
        <w:t>переключатели открываемых разделов: ход работ, этапы и счета, файлы, статистика доступности – элемент на рисунке под номером 2;</w:t>
      </w:r>
    </w:p>
    <w:p w:rsidR="00A407F7" w:rsidRDefault="00602599">
      <w:pPr>
        <w:pStyle w:val="a0"/>
      </w:pPr>
      <w:r>
        <w:t>поле срока действия ссылки – элемент на рисунке под номером 3;</w:t>
      </w:r>
    </w:p>
    <w:p w:rsidR="00A407F7" w:rsidRDefault="00602599">
      <w:pPr>
        <w:pStyle w:val="a0"/>
      </w:pPr>
      <w:r>
        <w:t>сформированную ссылку и кнопку её копирования – элемент на рисунке под номером 4;</w:t>
      </w:r>
    </w:p>
    <w:p w:rsidR="00A407F7" w:rsidRDefault="00602599">
      <w:pPr>
        <w:pStyle w:val="a0"/>
      </w:pPr>
      <w:r>
        <w:t>кнопку «Отозвать ссылку» – элемент на рисунке под номером 5.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4957377" cy="4320000"/>
            <wp:effectExtent l="0" t="0" r="0" b="0"/>
            <wp:docPr id="121" name="Рисунок 21" descr="Макет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2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7377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21 – Макет окна доступа заказчика</w:t>
      </w:r>
    </w:p>
    <w:p w:rsidR="00A407F7" w:rsidRDefault="00602599">
      <w:r>
        <w:t>Веб-приложение «Cogwork» должно иметь страницу проекта для заказчика, представленную на рисунке 22. Страница проекта для заказчика должна содержать:</w:t>
      </w:r>
    </w:p>
    <w:p w:rsidR="00A407F7" w:rsidRDefault="00602599">
      <w:pPr>
        <w:pStyle w:val="a0"/>
      </w:pPr>
      <w:r>
        <w:t>наименование проекта и исполнителя – элемент на рисунке под номером 1;</w:t>
      </w:r>
    </w:p>
    <w:p w:rsidR="00A407F7" w:rsidRDefault="00602599">
      <w:pPr>
        <w:pStyle w:val="a0"/>
      </w:pPr>
      <w:r>
        <w:t>срок действия ссылки – элемент на рисунке под номером 2;</w:t>
      </w:r>
    </w:p>
    <w:p w:rsidR="00A407F7" w:rsidRDefault="00602599">
      <w:pPr>
        <w:pStyle w:val="a0"/>
      </w:pPr>
      <w:r>
        <w:t>блок «Этапы работ» с состоянием каждого этапа – элемент на рисунке под номером 3;</w:t>
      </w:r>
    </w:p>
    <w:p w:rsidR="00A407F7" w:rsidRDefault="00602599">
      <w:pPr>
        <w:pStyle w:val="a0"/>
      </w:pPr>
      <w:r>
        <w:t>блок «Выполненные работы» с лентой событий – элемент на рисунке под номером 4;</w:t>
      </w:r>
    </w:p>
    <w:p w:rsidR="00A407F7" w:rsidRDefault="00602599">
      <w:pPr>
        <w:pStyle w:val="a0"/>
      </w:pPr>
      <w:r>
        <w:t>блок «Счета и оплаты» с суммами оплаченного и остатка – элемент на рисунке под номером 5;</w:t>
      </w:r>
    </w:p>
    <w:p w:rsidR="00A407F7" w:rsidRDefault="00602599">
      <w:pPr>
        <w:pStyle w:val="a0"/>
      </w:pPr>
      <w:r>
        <w:t>блок «Файлы» со ссылками на скачивание – элемент на рисунке под номером 6;</w:t>
      </w:r>
    </w:p>
    <w:p w:rsidR="00A407F7" w:rsidRDefault="00602599">
      <w:pPr>
        <w:pStyle w:val="a0"/>
      </w:pPr>
      <w:r>
        <w:t>блок «Доступность» со статистикой ресурсов проекта за 30 суток – элемент на рисунке под номером 7.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760000" cy="4320000"/>
            <wp:effectExtent l="0" t="0" r="0" b="0"/>
            <wp:docPr id="122" name="Рисунок 22" descr="Макет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2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22 – Макет страницы проекта для заказчика</w:t>
      </w:r>
    </w:p>
    <w:p w:rsidR="00A407F7" w:rsidRDefault="00602599">
      <w:r>
        <w:t>Веб-приложение «Cogwork» должно иметь экран «Модули», представленный на рисунке 23. Экран «Модули» должен содержать:</w:t>
      </w:r>
    </w:p>
    <w:p w:rsidR="00A407F7" w:rsidRDefault="00602599">
      <w:pPr>
        <w:pStyle w:val="a0"/>
      </w:pPr>
      <w:r>
        <w:t>заголовок экрана и пояснение о последствиях отключения модуля – элемент на рисунке под номером 1;</w:t>
      </w:r>
    </w:p>
    <w:p w:rsidR="00A407F7" w:rsidRDefault="00602599">
      <w:pPr>
        <w:pStyle w:val="a0"/>
      </w:pPr>
      <w:r>
        <w:t>перечень модулей с наименованием, описанием и переключателем – элемент на рисунке под номером 2.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23" name="Рисунок 23" descr="Макет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2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23 – Макет экрана «Модули»</w:t>
      </w:r>
    </w:p>
    <w:p w:rsidR="00A407F7" w:rsidRDefault="00602599">
      <w:r>
        <w:t>Веб-приложение «Cogwork» должно иметь экран «Профиль и данные», представленный на рисунке 24. Экран «Профиль и данные» должен содержать:</w:t>
      </w:r>
    </w:p>
    <w:p w:rsidR="00A407F7" w:rsidRDefault="00602599">
      <w:pPr>
        <w:pStyle w:val="a0"/>
      </w:pPr>
      <w:r>
        <w:t>заголовок экрана – элемент на рисунке под номером 1;</w:t>
      </w:r>
    </w:p>
    <w:p w:rsidR="00A407F7" w:rsidRDefault="00602599">
      <w:pPr>
        <w:pStyle w:val="a0"/>
      </w:pPr>
      <w:r>
        <w:t>поля имени, адреса электронной почты и часового пояса – элемент на рисунке под номером 2;</w:t>
      </w:r>
    </w:p>
    <w:p w:rsidR="00A407F7" w:rsidRDefault="00602599">
      <w:pPr>
        <w:pStyle w:val="a0"/>
      </w:pPr>
      <w:r>
        <w:t>кнопку смены пароля – элемент на рисунке под номером 3;</w:t>
      </w:r>
    </w:p>
    <w:p w:rsidR="00A407F7" w:rsidRDefault="00602599">
      <w:pPr>
        <w:pStyle w:val="a0"/>
      </w:pPr>
      <w:r>
        <w:t>кнопку «Выгрузить мои данные» – элемент на рисунке под номером 4;</w:t>
      </w:r>
    </w:p>
    <w:p w:rsidR="00A407F7" w:rsidRDefault="00602599">
      <w:pPr>
        <w:pStyle w:val="a0"/>
      </w:pPr>
      <w:r>
        <w:t>кнопку «Удалить учётную запись» – элемент на рисунке под номером 5;</w:t>
      </w:r>
    </w:p>
    <w:p w:rsidR="00A407F7" w:rsidRDefault="00602599">
      <w:pPr>
        <w:pStyle w:val="a0"/>
      </w:pPr>
      <w:r>
        <w:t>сведения о принятых документах об обработке персональных данных с датой принятия – элемент на рисунке под номером 6.</w:t>
      </w:r>
    </w:p>
    <w:p w:rsidR="00A407F7" w:rsidRDefault="0060259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940000" cy="3861000"/>
            <wp:effectExtent l="0" t="0" r="0" b="0"/>
            <wp:docPr id="124" name="Рисунок 24" descr="Макет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ck2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>Рисунок 24 – Макет экрана «Профиль и данные»</w:t>
      </w:r>
    </w:p>
    <w:p w:rsidR="00A407F7" w:rsidRDefault="00602599">
      <w:pPr>
        <w:pStyle w:val="2"/>
      </w:pPr>
      <w:bookmarkStart w:id="18" w:name="_Toc241157549"/>
      <w:r>
        <w:t>Требования к функциям</w:t>
      </w:r>
      <w:bookmarkEnd w:id="18"/>
    </w:p>
    <w:p w:rsidR="00A407F7" w:rsidRDefault="00602599">
      <w:r>
        <w:t>ИС «Cogwork» – это рабочее пространство ИТ-специалиста для ведения клиентских проектов и контроля инфраструктуры заказчиков. Для этого система должна выполнять следующие функции:</w:t>
      </w:r>
    </w:p>
    <w:p w:rsidR="00A407F7" w:rsidRDefault="00602599">
      <w:pPr>
        <w:pStyle w:val="a0"/>
      </w:pPr>
      <w:r>
        <w:t>система должна выполнять регистрацию исполнителя по адресу электронной почты и паролю с подтверждением адреса по ссылке из письма и предоставлять доступ к данным только после успешного входа;</w:t>
      </w:r>
    </w:p>
    <w:p w:rsidR="00A407F7" w:rsidRDefault="00602599">
      <w:pPr>
        <w:pStyle w:val="a0"/>
      </w:pPr>
      <w:r>
        <w:t>система должна предоставлять исполнителю возможность создавать, изменять и архивировать записи заказчиков и их контактных лиц. Для заказчика хранятся платёжные реквизиты: наименование, ИНН, юридический адрес, расчётный счёт и БИК. При вводе ИНН проверяются контрольные разряды;</w:t>
      </w:r>
    </w:p>
    <w:p w:rsidR="00A407F7" w:rsidRDefault="00602599">
      <w:pPr>
        <w:pStyle w:val="a0"/>
      </w:pPr>
      <w:r>
        <w:t>система должна предоставлять исполнителю возможность вести проекты заказчика с указанием состояния (активен, приостановлен, завершён, в архиве), сроков и бюджета и отображать по каждому проекту единую ленту событий;</w:t>
      </w:r>
    </w:p>
    <w:p w:rsidR="00A407F7" w:rsidRDefault="00602599">
      <w:pPr>
        <w:pStyle w:val="a0"/>
      </w:pPr>
      <w:r>
        <w:lastRenderedPageBreak/>
        <w:t>система должна отображать задачи проекта на доске со столбцами состояний (очередь, к выполнению, в работе, на проверке, выполнено), допускать перемещение карточек между столбцами и вести отдельный перечень дефектов с приоритетом и серьёзностью;</w:t>
      </w:r>
    </w:p>
    <w:p w:rsidR="00A407F7" w:rsidRDefault="00602599">
      <w:pPr>
        <w:pStyle w:val="a0"/>
      </w:pPr>
      <w:r>
        <w:t>система должна отображать на главном экране ближайшие сроки задач и этапов, ресурсы с открытыми инцидентами, просроченные счета и активы с истекающим сроком продления;</w:t>
      </w:r>
    </w:p>
    <w:p w:rsidR="00A407F7" w:rsidRDefault="00602599">
      <w:pPr>
        <w:pStyle w:val="a0"/>
      </w:pPr>
      <w:r>
        <w:t>система должна запускать таймер учёта времени из карточки задачи и создавать запись с отметкой начала, привязанную к задаче и проекту. При остановке таймера фиксируются время окончания и длительность записи. Отметка начала хранится на сервере, поэтому при повторном входе исполнителя работающий таймер отображается с фактически прошедшим временем. Одновременно допускается не более одной работающей записи;</w:t>
      </w:r>
    </w:p>
    <w:p w:rsidR="00A407F7" w:rsidRDefault="00602599">
      <w:pPr>
        <w:pStyle w:val="a0"/>
      </w:pPr>
      <w:r>
        <w:t>система должна предоставлять возможность добавить запись учёта времени вручную с указанием даты, времени начала и окончания, отклоняя записи, у которых окончание не позже начала либо интервал пересекается с существующей записью;</w:t>
      </w:r>
    </w:p>
    <w:p w:rsidR="00A407F7" w:rsidRDefault="00602599">
      <w:pPr>
        <w:pStyle w:val="a0"/>
      </w:pPr>
      <w:r>
        <w:t>система должна вести по проекту этапы работ (аванс, промежуточный этап, финальный этап) с суммой, валютой, сроком и состоянием (ожидает, выполнен, выставлен, оплачен);</w:t>
      </w:r>
    </w:p>
    <w:p w:rsidR="00A407F7" w:rsidRDefault="00602599">
      <w:pPr>
        <w:pStyle w:val="a0"/>
      </w:pPr>
      <w:r>
        <w:t>система должна по выбранному проекту и периоду формировать предварительный состав счёта из всех оплачиваемых записей учёта времени и выполненных этапов работ, не включённых в другие счета, с расчётом количества часов, ставки и суммы по каждой строке;</w:t>
      </w:r>
    </w:p>
    <w:p w:rsidR="00A407F7" w:rsidRDefault="00602599">
      <w:pPr>
        <w:pStyle w:val="a0"/>
      </w:pPr>
      <w:r>
        <w:t>система должна связывать записи учёта времени и этапы работ с включившим их счётом, исключать их из состава последующих счетов и запрещать изменение длительности, ставки и признака оплачиваемости выставленной записи с указанием номера счёта;</w:t>
      </w:r>
    </w:p>
    <w:p w:rsidR="00A407F7" w:rsidRDefault="00602599">
      <w:pPr>
        <w:pStyle w:val="a0"/>
      </w:pPr>
      <w:r>
        <w:t>система должна присваивать счёту уникальный в пределах исполнителя последовательный номер, фиксировать дату выставления и срок оплаты и формировать печатную форму счёта в формате PDF с реквизитами исполнителя и заказчика и пометкой о том, что документ не является первичным учётным документом;</w:t>
      </w:r>
    </w:p>
    <w:p w:rsidR="00A407F7" w:rsidRDefault="00602599">
      <w:pPr>
        <w:pStyle w:val="a0"/>
      </w:pPr>
      <w:r>
        <w:t>система должна отказывать в формировании печатной формы счёта при незаполненных обязательных реквизитах, указывая требуемые поля, и сообщать об отсутствии за выбранный период оплачиваемых записей и выполненных этапов, не создавая пустой счёт;</w:t>
      </w:r>
    </w:p>
    <w:p w:rsidR="00A407F7" w:rsidRDefault="00602599">
      <w:pPr>
        <w:pStyle w:val="a0"/>
      </w:pPr>
      <w:r>
        <w:t>система должна регистрировать факт оплаты с указанием суммы, даты и способа и привязывать оплату к счёту и этапу работ. По каждому счёту и проекту рассчитывается остаток. При полной оплате счёт переходит в состояние «Оплачен», а при истечении срока оплаты с ненулевым остатком – в состояние «Просрочен»;</w:t>
      </w:r>
    </w:p>
    <w:p w:rsidR="00A407F7" w:rsidRDefault="00602599">
      <w:pPr>
        <w:pStyle w:val="a0"/>
      </w:pPr>
      <w:r>
        <w:lastRenderedPageBreak/>
        <w:t>система должна предоставлять возможность создать проверку ресурса одного из семи типов: доступность по HTTP(S), наличие ключевого слова на странице, доступность узла, доступность TCP-порта, срок действия сертификата, срок регистрации домена и контроль выполнения регламентной задачи. Для каждой проверки задаются интервал, таймаут и порог последовательных неуспешных проверок. Сразу после сохранения проверка выполняется однократно;</w:t>
      </w:r>
    </w:p>
    <w:p w:rsidR="00A407F7" w:rsidRDefault="00602599">
      <w:pPr>
        <w:pStyle w:val="a0"/>
      </w:pPr>
      <w:r>
        <w:t>система должна при создании проверки требовать от исполнителя подтверждения права контролировать указанный ресурс и фиксировать это подтверждение в журнале с указанием субъекта, времени и адреса ресурса;</w:t>
      </w:r>
    </w:p>
    <w:p w:rsidR="00A407F7" w:rsidRDefault="00602599">
      <w:pPr>
        <w:pStyle w:val="a0"/>
      </w:pPr>
      <w:r>
        <w:t>система должна отклонять создание проверки, если в качестве цели указан диапазон адресов, адрес частной или служебной сети, несколько портов или диапазон портов;</w:t>
      </w:r>
    </w:p>
    <w:p w:rsidR="00A407F7" w:rsidRDefault="00602599">
      <w:pPr>
        <w:pStyle w:val="a0"/>
      </w:pPr>
      <w:r>
        <w:t>система должна открывать инцидент только после заданного числа (по умолчанию 3) последовательных неуспешных проверок, выполняя повторные проверки с уменьшенным интервалом, и сбрасывать счётчик неуспехов при первой успешной проверке;</w:t>
      </w:r>
    </w:p>
    <w:p w:rsidR="00A407F7" w:rsidRDefault="00602599">
      <w:pPr>
        <w:pStyle w:val="a0"/>
      </w:pPr>
      <w:r>
        <w:t>система должна при открытии инцидента отправлять исполнителю уведомление по электронной почте и внутри интерфейса. В уведомлении указываются ресурс, причина неуспеха, время начала и ссылка на инцидент. Исполнитель может отметить инцидент как принятый в работу; если отметки нет в течение 30 минут, система направляет повторное уведомление;</w:t>
      </w:r>
    </w:p>
    <w:p w:rsidR="00A407F7" w:rsidRDefault="00602599">
      <w:pPr>
        <w:pStyle w:val="a0"/>
      </w:pPr>
      <w:r>
        <w:t>система должна закрывать инцидент после заданного числа (по умолчанию 2) последовательных успешных проверок, фиксировать его длительность и отправлять уведомление о восстановлении;</w:t>
      </w:r>
    </w:p>
    <w:p w:rsidR="00A407F7" w:rsidRDefault="00602599">
      <w:pPr>
        <w:pStyle w:val="a0"/>
      </w:pPr>
      <w:r>
        <w:t>система должна предоставлять возможность задать окно планового обслуживания для проверки или для всех проверок исполнителя, в течение которого инциденты не открываются и уведомления не отправляются;</w:t>
      </w:r>
    </w:p>
    <w:p w:rsidR="00A407F7" w:rsidRDefault="00602599">
      <w:pPr>
        <w:pStyle w:val="a0"/>
      </w:pPr>
      <w:r>
        <w:t>система должна рассчитывать и отображать процент доступности ресурса, число и суммарную длительность инцидентов и среднее время отклика за 24 часа, 7 и 30 суток, исключая периоды окон обслуживания;</w:t>
      </w:r>
    </w:p>
    <w:p w:rsidR="00A407F7" w:rsidRDefault="00602599">
      <w:pPr>
        <w:pStyle w:val="a0"/>
      </w:pPr>
      <w:r>
        <w:t>система должна вести реестр активов заказчика (домен, хостинг, сервер, сертификат, лицензия, сервис) с указанием поставщика, стоимости, даты продления и признака автопродления и связывать актив с проектом и проверкой;</w:t>
      </w:r>
    </w:p>
    <w:p w:rsidR="00A407F7" w:rsidRDefault="00602599">
      <w:pPr>
        <w:pStyle w:val="a0"/>
      </w:pPr>
      <w:r>
        <w:lastRenderedPageBreak/>
        <w:t>система должна ежесуточно получать дату окончания регистрации домена из реестра по протоколу RDAP, а при его недоступности – по протоколу WHOIS. Дата окончания действия сертификата определяется при TLS-соединении с ресурсом. Для каждой даты сохраняются источник и время получения. Если дату получить не удалось, она отмечается как неподтверждённая, и исполнителю доступен ручной ввод;</w:t>
      </w:r>
    </w:p>
    <w:p w:rsidR="00A407F7" w:rsidRDefault="00602599">
      <w:pPr>
        <w:pStyle w:val="a0"/>
      </w:pPr>
      <w:r>
        <w:t>система должна направлять уведомление за 14, 7 и 1 сутки до истечения срока регистрации домена, действия сертификата или даты продления актива, не более одного уведомления на каждый порог, и немедленно – при обнаружении уже истёкшего сертификата;</w:t>
      </w:r>
    </w:p>
    <w:p w:rsidR="00A407F7" w:rsidRDefault="00602599">
      <w:pPr>
        <w:pStyle w:val="a0"/>
      </w:pPr>
      <w:r>
        <w:t>система должна принимать события сервиса GitHub о коммитах и запросах на слияние через веб-перехватчик, проверяя подпись запроса. Принятые события отображаются в ленте проекта с автором, временем и ссылкой. При отзыве токена доступа или ошибке сервиса интеграция отмечается как неисправная;</w:t>
      </w:r>
    </w:p>
    <w:p w:rsidR="00A407F7" w:rsidRDefault="00602599">
      <w:pPr>
        <w:pStyle w:val="a0"/>
      </w:pPr>
      <w:r>
        <w:t>система должна хранить файлы проекта (договоры, акты, вложения) в объектном хранилище с указанием имени, типа, размера и даты загрузки и предоставлять их скачивание исполнителю и заказчику по ссылке доступа;</w:t>
      </w:r>
    </w:p>
    <w:p w:rsidR="00A407F7" w:rsidRDefault="00602599">
      <w:pPr>
        <w:pStyle w:val="a0"/>
      </w:pPr>
      <w:r>
        <w:t>система должна формировать для проекта ссылку доступа заказчика: исполнитель задаёт срок её действия и состав открываемых разделов. Ссылка заверяется электронной подписью сервера, содержит случайную часть длиной не менее 128 бит и не раскрывает идентификатор проекта. Страница, открываемая по ссылке, должна запрещать индексирование поисковыми системами;</w:t>
      </w:r>
    </w:p>
    <w:p w:rsidR="00A407F7" w:rsidRDefault="00602599">
      <w:pPr>
        <w:pStyle w:val="a0"/>
      </w:pPr>
      <w:r>
        <w:t>система должна отображать заказчику в режиме только для чтения разрешённые исполнителем разделы проекта: состояние этапов, ленту выполненных работ, счета с суммами оплаченного и остатка, файлы и статистику доступности ресурсов проекта;</w:t>
      </w:r>
    </w:p>
    <w:p w:rsidR="00A407F7" w:rsidRDefault="00602599">
      <w:pPr>
        <w:pStyle w:val="a0"/>
      </w:pPr>
      <w:r>
        <w:t>система должна предоставлять исполнителю возможность немедленно отозвать ссылку доступа и автоматически отзывать все ссылки проекта при его переводе в архив;</w:t>
      </w:r>
    </w:p>
    <w:p w:rsidR="00A407F7" w:rsidRDefault="00602599">
      <w:pPr>
        <w:pStyle w:val="a0"/>
      </w:pPr>
      <w:r>
        <w:t>система должна предоставлять исполнителю возможность включать и отключать модули (задачи, учёт времени, финансы, мониторинг, активы, интеграции, доступ заказчика) в настройках своего рабочего пространства, скрывая элементы интерфейса отключённых модулей;</w:t>
      </w:r>
    </w:p>
    <w:p w:rsidR="00A407F7" w:rsidRDefault="00602599">
      <w:pPr>
        <w:pStyle w:val="a0"/>
      </w:pPr>
      <w:r>
        <w:t>система должна по запросу исполнителя формировать архив со всеми его данными в машиночитаемом формате JSON в срок не более 24 часов. По отдельному запросу учётная запись удаляется вместе со связанными данными – включая персональные данные контактных лиц заказчиков и загруженные файлы – в срок не более 10 рабочих дней;</w:t>
      </w:r>
    </w:p>
    <w:p w:rsidR="00A407F7" w:rsidRDefault="00602599">
      <w:pPr>
        <w:pStyle w:val="a0"/>
      </w:pPr>
      <w:r>
        <w:lastRenderedPageBreak/>
        <w:t>система должна при регистрации получать согласие исполнителя на обработку его персональных данных и принятие соглашения о поручении обработки персональных данных его заказчиков и хранить факт, дату и версию принятых документов.</w:t>
      </w:r>
    </w:p>
    <w:p w:rsidR="00A407F7" w:rsidRDefault="00602599">
      <w:pPr>
        <w:pStyle w:val="2"/>
      </w:pPr>
      <w:bookmarkStart w:id="19" w:name="_Toc241157550"/>
      <w:r>
        <w:t>Требования к видам обеспечения</w:t>
      </w:r>
      <w:bookmarkEnd w:id="19"/>
    </w:p>
    <w:p w:rsidR="00A407F7" w:rsidRDefault="00602599">
      <w:r>
        <w:t>Ниже перечислены требования к отдельным видам обеспечения системы.</w:t>
      </w:r>
    </w:p>
    <w:p w:rsidR="00A407F7" w:rsidRDefault="00602599">
      <w:pPr>
        <w:pStyle w:val="3"/>
      </w:pPr>
      <w:bookmarkStart w:id="20" w:name="_Toc241157551"/>
      <w:r>
        <w:t>Требования к математическому обеспечению</w:t>
      </w:r>
      <w:bookmarkEnd w:id="20"/>
    </w:p>
    <w:p w:rsidR="00A407F7" w:rsidRDefault="00602599">
      <w:r>
        <w:t>Процент доступности ресурса за период должен рассчитываться как отношение суммарной длительности периода без учёта окон обслуживания за вычетом суммарной длительности инцидентов к суммарной длительности периода без учёта окон обслуживания, умноженное на 100 %, с округлением до сотых долей процента.</w:t>
      </w:r>
    </w:p>
    <w:p w:rsidR="00A407F7" w:rsidRDefault="00602599">
      <w:r>
        <w:t>Сумма строки счёта, сформированной из записей учёта времени, должна рассчитываться как произведение суммарной длительности записей в часах на почасовую ставку. Промежуточные значения должны храниться в десятичном формате с точностью не менее шести знаков после запятой, округление до копеек выполняется только для суммы строки и итога счёта по правилам математического округления.</w:t>
      </w:r>
    </w:p>
    <w:p w:rsidR="00A407F7" w:rsidRDefault="00602599">
      <w:pPr>
        <w:pStyle w:val="3"/>
      </w:pPr>
      <w:bookmarkStart w:id="21" w:name="_Toc241157552"/>
      <w:r>
        <w:t>Требования к информационному обеспечению</w:t>
      </w:r>
      <w:bookmarkEnd w:id="21"/>
    </w:p>
    <w:p w:rsidR="00A407F7" w:rsidRDefault="00602599">
      <w:r>
        <w:t>Ниже приведены требования к данным системы и к работе с ними.</w:t>
      </w:r>
    </w:p>
    <w:p w:rsidR="00A407F7" w:rsidRDefault="00602599">
      <w:pPr>
        <w:pStyle w:val="4"/>
      </w:pPr>
      <w:bookmarkStart w:id="22" w:name="_Toc241157553"/>
      <w:r>
        <w:t>Требования к структуре данных</w:t>
      </w:r>
      <w:bookmarkEnd w:id="22"/>
    </w:p>
    <w:p w:rsidR="00A407F7" w:rsidRDefault="00602599">
      <w:r>
        <w:t>Для базы данных используется СУБД PostgreSQL версии 16 или новее, запущенная на выделенном виртуальном сервере в Docker-контейнере из официального образа. Файлы базы данных располагаются в каталоге /var/lib/postgresql/data/, смонтированном как том Docker, поэтому при перезапуске контейнера данные не теряются. Очереди фоновых заданий должны храниться в Redis (версия 7 или выше), файлы проектов и печатные формы счетов – в S3-совместимом объектном хранилище.</w:t>
      </w:r>
    </w:p>
    <w:p w:rsidR="00A407F7" w:rsidRDefault="00602599">
      <w:r>
        <w:t>В базе данных хранятся следующие группы сведений:</w:t>
      </w:r>
    </w:p>
    <w:p w:rsidR="00A407F7" w:rsidRDefault="00602599">
      <w:pPr>
        <w:pStyle w:val="a0"/>
      </w:pPr>
      <w:r>
        <w:t>учётные данные исполнителей: идентификатор, адрес электронной почты, хеш пароля, имя, часовой пояс, дата регистрации, сведения о принятых документах;</w:t>
      </w:r>
    </w:p>
    <w:p w:rsidR="00A407F7" w:rsidRDefault="00602599">
      <w:pPr>
        <w:pStyle w:val="a0"/>
      </w:pPr>
      <w:r>
        <w:t>заказчики и контактные лица: наименование, контакты, часовой пояс, заметки, признак основного контакта;</w:t>
      </w:r>
    </w:p>
    <w:p w:rsidR="00A407F7" w:rsidRDefault="00602599">
      <w:pPr>
        <w:pStyle w:val="a0"/>
      </w:pPr>
      <w:r>
        <w:lastRenderedPageBreak/>
        <w:t>платёжные реквизиты заказчика: наименование, ИНН, юридический адрес, расчётный счёт и БИК;</w:t>
      </w:r>
    </w:p>
    <w:p w:rsidR="00A407F7" w:rsidRDefault="00602599">
      <w:pPr>
        <w:pStyle w:val="a0"/>
      </w:pPr>
      <w:r>
        <w:t>проекты, задачи и дефекты: наименования, состояния, сроки, приоритеты, порядок на доске;</w:t>
      </w:r>
    </w:p>
    <w:p w:rsidR="00A407F7" w:rsidRDefault="00602599">
      <w:pPr>
        <w:pStyle w:val="a0"/>
      </w:pPr>
      <w:r>
        <w:t>записи учёта времени: начало, окончание, длительность, привязка к задаче и проекту, признак оплачиваемости, ставка, ссылка на строку счёта;</w:t>
      </w:r>
    </w:p>
    <w:p w:rsidR="00A407F7" w:rsidRDefault="00602599">
      <w:pPr>
        <w:pStyle w:val="a0"/>
      </w:pPr>
      <w:r>
        <w:t>этапы работ, счета и их строки, оплаты: суммы, валюта, состояния, даты, связи между ними;</w:t>
      </w:r>
    </w:p>
    <w:p w:rsidR="00A407F7" w:rsidRDefault="00602599">
      <w:pPr>
        <w:pStyle w:val="a0"/>
      </w:pPr>
      <w:r>
        <w:t>сведения о файлах: имя, тип, размер, контрольная сумма, ключ в объектном хранилище;</w:t>
      </w:r>
    </w:p>
    <w:p w:rsidR="00A407F7" w:rsidRDefault="00602599">
      <w:pPr>
        <w:pStyle w:val="a0"/>
      </w:pPr>
      <w:r>
        <w:t>проверки доступности: тип, адрес, порт, интервал, таймаут, пороги, счётчики последовательных результатов;</w:t>
      </w:r>
    </w:p>
    <w:p w:rsidR="00A407F7" w:rsidRDefault="00602599">
      <w:pPr>
        <w:pStyle w:val="a0"/>
      </w:pPr>
      <w:r>
        <w:t>результаты проверок: отметка времени, состояние, код ответа, время отклика, причина неуспеха, а также их почасовые агрегаты;</w:t>
      </w:r>
    </w:p>
    <w:p w:rsidR="00A407F7" w:rsidRDefault="00602599">
      <w:pPr>
        <w:pStyle w:val="a0"/>
      </w:pPr>
      <w:r>
        <w:t>инциденты: начало, окончание, длительность, причина, отметки об уведомлениях и принятии в работу;</w:t>
      </w:r>
    </w:p>
    <w:p w:rsidR="00A407F7" w:rsidRDefault="00602599">
      <w:pPr>
        <w:pStyle w:val="a0"/>
      </w:pPr>
      <w:r>
        <w:t>окна планового обслуживания и страницы состояния;</w:t>
      </w:r>
    </w:p>
    <w:p w:rsidR="00A407F7" w:rsidRDefault="00602599">
      <w:pPr>
        <w:pStyle w:val="a0"/>
      </w:pPr>
      <w:r>
        <w:t>активы инфраструктуры: тип, наименование, поставщик, стоимость, дата продления, источник и время получения даты;</w:t>
      </w:r>
    </w:p>
    <w:p w:rsidR="00A407F7" w:rsidRDefault="00602599">
      <w:pPr>
        <w:pStyle w:val="a0"/>
      </w:pPr>
      <w:r>
        <w:t>события ленты проекта, включая события репозитория, с ключом идемпотентности;</w:t>
      </w:r>
    </w:p>
    <w:p w:rsidR="00A407F7" w:rsidRDefault="00602599">
      <w:pPr>
        <w:pStyle w:val="a0"/>
      </w:pPr>
      <w:r>
        <w:t>ссылки доступа заказчика: проект, хеш ссылки, срок действия, состав открываемых разделов, признак отзыва;</w:t>
      </w:r>
    </w:p>
    <w:p w:rsidR="00A407F7" w:rsidRDefault="00602599">
      <w:pPr>
        <w:pStyle w:val="a0"/>
      </w:pPr>
      <w:r>
        <w:t>журнал доступа: субъект, действие, объект, время, адрес, результат.</w:t>
      </w:r>
    </w:p>
    <w:p w:rsidR="00A407F7" w:rsidRDefault="00602599">
      <w:r>
        <w:t>Сведения исполнителя должны храниться до момента удаления учётной записи. Сроки хранения детальных результатов проверок и почасовых агрегатов задаются настройкой; устаревшие записи удаляются автоматически. Записи журнала доступа должны храниться не менее 1 года.</w:t>
      </w:r>
    </w:p>
    <w:p w:rsidR="00A407F7" w:rsidRDefault="00602599">
      <w:pPr>
        <w:pStyle w:val="4"/>
      </w:pPr>
      <w:bookmarkStart w:id="23" w:name="_Toc241157554"/>
      <w:r>
        <w:t>Требования к контролю, хранению и обновлению данных</w:t>
      </w:r>
      <w:bookmarkEnd w:id="23"/>
    </w:p>
    <w:p w:rsidR="00A407F7" w:rsidRDefault="00602599">
      <w:r>
        <w:t>Требования к контролю, хранению и обновлению данных следующие:</w:t>
      </w:r>
    </w:p>
    <w:p w:rsidR="00A407F7" w:rsidRDefault="00602599">
      <w:pPr>
        <w:pStyle w:val="a0"/>
      </w:pPr>
      <w:r>
        <w:t>целостность данных поддерживается средствами PostgreSQL: ограничениями, внешними ключами и транзакциями, причём включение записей учёта времени и этапов работ в счёт выполняется одной транзакцией;</w:t>
      </w:r>
    </w:p>
    <w:p w:rsidR="00A407F7" w:rsidRDefault="00602599">
      <w:pPr>
        <w:pStyle w:val="a0"/>
      </w:pPr>
      <w:r>
        <w:lastRenderedPageBreak/>
        <w:t>сроки хранения детальных результатов проверок и почасовых агрегатов задаются настройкой, устаревшие записи удаляются автоматически, а записи журнала доступа хранятся не менее 1 года;</w:t>
      </w:r>
    </w:p>
    <w:p w:rsidR="00A407F7" w:rsidRDefault="00602599">
      <w:pPr>
        <w:pStyle w:val="a0"/>
      </w:pPr>
      <w:r>
        <w:t>новые классификаторы и унифицированные формы документов не разрабатываются; используются перечень типов активов инфраструктуры, перечень состояний счетов и этапов работ, а также коды валют по ISO 4217.</w:t>
      </w:r>
    </w:p>
    <w:p w:rsidR="00A407F7" w:rsidRDefault="00602599">
      <w:pPr>
        <w:pStyle w:val="4"/>
      </w:pPr>
      <w:bookmarkStart w:id="24" w:name="_Toc241157555"/>
      <w:r>
        <w:t>Требования к входным данным</w:t>
      </w:r>
      <w:bookmarkEnd w:id="24"/>
    </w:p>
    <w:p w:rsidR="00A407F7" w:rsidRDefault="00602599">
      <w:r>
        <w:t>От пользователя система принимает такие входные данные:</w:t>
      </w:r>
    </w:p>
    <w:p w:rsidR="00A407F7" w:rsidRDefault="00602599">
      <w:pPr>
        <w:pStyle w:val="a0"/>
      </w:pPr>
      <w:r>
        <w:t>адрес электронной почты в формате, соответствующем общепринятой записи адреса, длиной не более 254 символов;</w:t>
      </w:r>
    </w:p>
    <w:p w:rsidR="00A407F7" w:rsidRDefault="00602599">
      <w:pPr>
        <w:pStyle w:val="a0"/>
      </w:pPr>
      <w:r>
        <w:t>пароль длиной от 8 до 128 символов;</w:t>
      </w:r>
    </w:p>
    <w:p w:rsidR="00A407F7" w:rsidRDefault="00602599">
      <w:pPr>
        <w:pStyle w:val="a0"/>
      </w:pPr>
      <w:r>
        <w:t>наименования заказчиков, проектов, задач, этапов и активов в виде строки длиной не более 200 символов;</w:t>
      </w:r>
    </w:p>
    <w:p w:rsidR="00A407F7" w:rsidRDefault="00602599">
      <w:pPr>
        <w:pStyle w:val="a0"/>
      </w:pPr>
      <w:r>
        <w:t>ИНН из 10 цифр для организации или 12 цифр для физического лица с корректными контрольными разрядами;</w:t>
      </w:r>
    </w:p>
    <w:p w:rsidR="00A407F7" w:rsidRDefault="00602599">
      <w:pPr>
        <w:pStyle w:val="a0"/>
      </w:pPr>
      <w:r>
        <w:t>БИК из 9 цифр и номер расчётного счёта из 20 цифр;</w:t>
      </w:r>
    </w:p>
    <w:p w:rsidR="00A407F7" w:rsidRDefault="00602599">
      <w:pPr>
        <w:pStyle w:val="a0"/>
      </w:pPr>
      <w:r>
        <w:t>денежные суммы и ставки в виде неотрицательного числа не более чем с двумя знаками после запятой;</w:t>
      </w:r>
    </w:p>
    <w:p w:rsidR="00A407F7" w:rsidRDefault="00602599">
      <w:pPr>
        <w:pStyle w:val="a0"/>
      </w:pPr>
      <w:r>
        <w:t>дату и время начала и окончания записи учёта времени, при этом окончание должно быть позже начала;</w:t>
      </w:r>
    </w:p>
    <w:p w:rsidR="00A407F7" w:rsidRDefault="00602599">
      <w:pPr>
        <w:pStyle w:val="a0"/>
      </w:pPr>
      <w:r>
        <w:t>адрес ресурса в виде URL, доменного имени или IP-адреса публичной сети и номер порта в диапазоне от 1 до 65535;</w:t>
      </w:r>
    </w:p>
    <w:p w:rsidR="00A407F7" w:rsidRDefault="00602599">
      <w:pPr>
        <w:pStyle w:val="a0"/>
      </w:pPr>
      <w:r>
        <w:t>интервал проверки в секундах в диапазоне от 60 до 86400, таймаут в миллисекундах в диапазоне от 1000 до 30000, порог неуспешных проверок в диапазоне от 1 до 10;</w:t>
      </w:r>
    </w:p>
    <w:p w:rsidR="00A407F7" w:rsidRDefault="00602599">
      <w:pPr>
        <w:pStyle w:val="a0"/>
      </w:pPr>
      <w:r>
        <w:t>срок действия ссылки доступа заказчика в сутках в диапазоне от 1 до 30;</w:t>
      </w:r>
    </w:p>
    <w:p w:rsidR="00A407F7" w:rsidRDefault="00602599">
      <w:pPr>
        <w:pStyle w:val="a0"/>
      </w:pPr>
      <w:r>
        <w:t>файлы проекта размером не более 50 МБ.</w:t>
      </w:r>
    </w:p>
    <w:p w:rsidR="00A407F7" w:rsidRDefault="00602599">
      <w:r>
        <w:t>Проверка входных данных выполняется дважды: в веб-приложении и затем на сервере. Если значение не удовлетворяет ограничениям, операция не выполняется, а у соответствующего поля выводится сообщение об ошибке.</w:t>
      </w:r>
    </w:p>
    <w:p w:rsidR="00A407F7" w:rsidRDefault="00602599">
      <w:pPr>
        <w:pStyle w:val="3"/>
      </w:pPr>
      <w:bookmarkStart w:id="25" w:name="_Toc241157556"/>
      <w:r>
        <w:lastRenderedPageBreak/>
        <w:t>Требования к лингвистическому обеспечению</w:t>
      </w:r>
      <w:bookmarkEnd w:id="25"/>
    </w:p>
    <w:p w:rsidR="00A407F7" w:rsidRDefault="00602599">
      <w:r>
        <w:t>Интерфейс системы выполняется только на русском языке. Денежные суммы отображаются с разделителем разрядов и обозначением валюты, даты – в формате ДД.ММ.ГГГГ в часовом поясе исполнителя. Сведения, полученные от внешних сервисов (события репозитория, ответы реестров), отображаются в том виде, в котором они получены.</w:t>
      </w:r>
    </w:p>
    <w:p w:rsidR="00A407F7" w:rsidRDefault="00602599">
      <w:pPr>
        <w:pStyle w:val="3"/>
      </w:pPr>
      <w:bookmarkStart w:id="26" w:name="_Toc241157557"/>
      <w:r>
        <w:t>Требования к программному обеспечению</w:t>
      </w:r>
      <w:bookmarkEnd w:id="26"/>
    </w:p>
    <w:p w:rsidR="00A407F7" w:rsidRDefault="00602599">
      <w:r>
        <w:t>Требования к программному обеспечению системы:</w:t>
      </w:r>
    </w:p>
    <w:p w:rsidR="00A407F7" w:rsidRDefault="00602599">
      <w:pPr>
        <w:pStyle w:val="a0"/>
      </w:pPr>
      <w:r>
        <w:t>серверная часть, обработчик фоновых заданий, веб-приложение и хранилища данных должны разворачиваться в виде Docker-контейнеров;</w:t>
      </w:r>
    </w:p>
    <w:p w:rsidR="00A407F7" w:rsidRDefault="00602599">
      <w:pPr>
        <w:pStyle w:val="a0"/>
      </w:pPr>
      <w:r>
        <w:t>веб-приложение должно разрабатываться на Next.js, серверная часть и обработчик фоновых заданий – на Nest.js, на языке TypeScript;</w:t>
      </w:r>
    </w:p>
    <w:p w:rsidR="00A407F7" w:rsidRDefault="00602599">
      <w:pPr>
        <w:pStyle w:val="a0"/>
      </w:pPr>
      <w:r>
        <w:t>веб-приложение должно обращаться к серверной части через REST-интерфейс по протоколу HTTPS, а спецификация программного интерфейса – публиковаться в формате OpenAPI;</w:t>
      </w:r>
    </w:p>
    <w:p w:rsidR="00A407F7" w:rsidRDefault="00602599">
      <w:pPr>
        <w:pStyle w:val="a0"/>
      </w:pPr>
      <w:r>
        <w:t>лицензии применяемых библиотек, шрифтов и изображений должны допускать их использование в продукте, распространяемом как веб-сервис;</w:t>
      </w:r>
    </w:p>
    <w:p w:rsidR="00A407F7" w:rsidRDefault="00602599">
      <w:pPr>
        <w:pStyle w:val="a0"/>
      </w:pPr>
      <w:r>
        <w:t>система должна обращаться к GitHub, реестрам доменных имён и почтовому провайдеру через их официальные программные интерфейсы.</w:t>
      </w:r>
    </w:p>
    <w:p w:rsidR="00A407F7" w:rsidRDefault="00602599">
      <w:pPr>
        <w:pStyle w:val="4"/>
      </w:pPr>
      <w:bookmarkStart w:id="27" w:name="_Toc241157558"/>
      <w:r>
        <w:t>Требования к операционной системе</w:t>
      </w:r>
      <w:bookmarkEnd w:id="27"/>
    </w:p>
    <w:p w:rsidR="00A407F7" w:rsidRDefault="00602599">
      <w:r>
        <w:t>Веб-приложение должно исправно функционировать в браузерах Google Chrome, Mozilla Firefox, Apple Safari и Microsoft Edge двух последних версий под управлением любой ОС, в которой эти браузеры поддерживаются. Серверная часть ИС, обработчик фоновых заданий и хранилища данных должны разворачиваться на ОС Ubuntu 22.04/24.04 LTS либо ином стабильном дистрибутиве Linux.</w:t>
      </w:r>
    </w:p>
    <w:p w:rsidR="00A407F7" w:rsidRDefault="00602599">
      <w:pPr>
        <w:pStyle w:val="3"/>
      </w:pPr>
      <w:bookmarkStart w:id="28" w:name="_Toc241157559"/>
      <w:r>
        <w:t>Требования к техническому обеспечению</w:t>
      </w:r>
      <w:bookmarkEnd w:id="28"/>
    </w:p>
    <w:p w:rsidR="00A407F7" w:rsidRDefault="00602599">
      <w:r>
        <w:t>Устройство, на котором открывается веб-приложение, должно удовлетворять следующим минимальным параметрам:</w:t>
      </w:r>
    </w:p>
    <w:p w:rsidR="00A407F7" w:rsidRDefault="00602599">
      <w:pPr>
        <w:pStyle w:val="a0"/>
      </w:pPr>
      <w:r>
        <w:t>процессор – 2 ядра, 1,6 ГГц;</w:t>
      </w:r>
    </w:p>
    <w:p w:rsidR="00A407F7" w:rsidRDefault="00602599">
      <w:pPr>
        <w:pStyle w:val="a0"/>
      </w:pPr>
      <w:r>
        <w:t>оперативная память – 4 ГБ;</w:t>
      </w:r>
    </w:p>
    <w:p w:rsidR="00A407F7" w:rsidRDefault="00602599">
      <w:pPr>
        <w:pStyle w:val="a0"/>
      </w:pPr>
      <w:r>
        <w:t>ширина экрана – 360 пикселей;</w:t>
      </w:r>
    </w:p>
    <w:p w:rsidR="00A407F7" w:rsidRDefault="00602599">
      <w:pPr>
        <w:pStyle w:val="a0"/>
      </w:pPr>
      <w:r>
        <w:t>подключение к сети Интернет – постоянное.</w:t>
      </w:r>
    </w:p>
    <w:p w:rsidR="00A407F7" w:rsidRDefault="00602599">
      <w:r>
        <w:lastRenderedPageBreak/>
        <w:t>Минимальная конфигурация виртуального выделенного сервера для базы данных, серверной части ИС и обработчика фоновых заданий:</w:t>
      </w:r>
    </w:p>
    <w:p w:rsidR="00A407F7" w:rsidRDefault="00602599">
      <w:pPr>
        <w:pStyle w:val="a0"/>
      </w:pPr>
      <w:r>
        <w:t>процессор – 2 ядра, 2 ГГц;</w:t>
      </w:r>
    </w:p>
    <w:p w:rsidR="00A407F7" w:rsidRDefault="00602599">
      <w:pPr>
        <w:pStyle w:val="a0"/>
      </w:pPr>
      <w:r>
        <w:t>оперативная память – 4 ГБ;</w:t>
      </w:r>
    </w:p>
    <w:p w:rsidR="00A407F7" w:rsidRDefault="00602599">
      <w:pPr>
        <w:pStyle w:val="a0"/>
      </w:pPr>
      <w:r>
        <w:t>дисковое пространство – 40 ГБ на SSD;</w:t>
      </w:r>
    </w:p>
    <w:p w:rsidR="00A407F7" w:rsidRDefault="00602599">
      <w:pPr>
        <w:pStyle w:val="a0"/>
      </w:pPr>
      <w:r>
        <w:t>операционная система – Ubuntu 22.04/24.04 LTS либо иной стабильный дистрибутив Linux.</w:t>
      </w:r>
    </w:p>
    <w:p w:rsidR="00A407F7" w:rsidRDefault="00602599">
      <w:pPr>
        <w:pStyle w:val="3"/>
      </w:pPr>
      <w:bookmarkStart w:id="29" w:name="_Toc241157560"/>
      <w:r>
        <w:t>Требования к метрологическому обеспечению</w:t>
      </w:r>
      <w:bookmarkEnd w:id="29"/>
    </w:p>
    <w:p w:rsidR="00A407F7" w:rsidRDefault="00602599">
      <w:r>
        <w:t>Требования к метрологическому обеспечению не предъявляются.</w:t>
      </w:r>
    </w:p>
    <w:p w:rsidR="00A407F7" w:rsidRDefault="00602599">
      <w:pPr>
        <w:pStyle w:val="3"/>
      </w:pPr>
      <w:bookmarkStart w:id="30" w:name="_Toc241157561"/>
      <w:r>
        <w:t>Требования к организационному обеспечению</w:t>
      </w:r>
      <w:bookmarkEnd w:id="30"/>
    </w:p>
    <w:p w:rsidR="00A407F7" w:rsidRDefault="00602599">
      <w:r>
        <w:t>Требования к организационному обеспечению:</w:t>
      </w:r>
    </w:p>
    <w:p w:rsidR="00A407F7" w:rsidRDefault="00602599">
      <w:pPr>
        <w:pStyle w:val="a0"/>
      </w:pPr>
      <w:r>
        <w:t>порядок взаимодействия пользователей определяется ролевой моделью: исполнитель ведёт данные, управляет доступом и обслуживает развёрнутый экземпляр системы, а заказчик получает доступ к разрешённым разделам своего проекта по ссылке;</w:t>
      </w:r>
    </w:p>
    <w:p w:rsidR="00A407F7" w:rsidRDefault="00602599">
      <w:pPr>
        <w:pStyle w:val="a0"/>
      </w:pPr>
      <w:r>
        <w:t>при сбоях, отказах и авариях система должна информировать пользователя о причине отказа и предлагать повторить операцию позже, а причина отказа устраняется исполнителем по данным журналов;</w:t>
      </w:r>
    </w:p>
    <w:p w:rsidR="00A407F7" w:rsidRDefault="00602599">
      <w:pPr>
        <w:pStyle w:val="a0"/>
      </w:pPr>
      <w:r>
        <w:t>при недоступности внешних сервисов пользователи должны продолжать работу в режиме ограниченной работоспособности согласно подразделу «Требования к структуре системы в целом»;</w:t>
      </w:r>
    </w:p>
    <w:p w:rsidR="00A407F7" w:rsidRDefault="00602599">
      <w:pPr>
        <w:pStyle w:val="a0"/>
      </w:pPr>
      <w:r>
        <w:t>исполнитель, использующий систему, выступает оператором персональных данных своих заказчиков и обязан обеспечить правовое основание их обработки.</w:t>
      </w:r>
    </w:p>
    <w:p w:rsidR="00A407F7" w:rsidRDefault="00602599">
      <w:pPr>
        <w:pStyle w:val="3"/>
      </w:pPr>
      <w:bookmarkStart w:id="31" w:name="_Toc241157562"/>
      <w:r>
        <w:t>Требования к методическому обеспечению</w:t>
      </w:r>
      <w:bookmarkEnd w:id="31"/>
    </w:p>
    <w:p w:rsidR="00A407F7" w:rsidRDefault="00602599">
      <w:r>
        <w:t>При разработке и эксплуатации системы применяются нормативно-технические документы:</w:t>
      </w:r>
    </w:p>
    <w:p w:rsidR="00A407F7" w:rsidRDefault="00602599">
      <w:pPr>
        <w:pStyle w:val="a0"/>
      </w:pPr>
      <w:r>
        <w:t>ГОСТ 34.602-2020 – в части состава и содержания настоящего технического задания;</w:t>
      </w:r>
    </w:p>
    <w:p w:rsidR="00A407F7" w:rsidRDefault="00602599">
      <w:pPr>
        <w:pStyle w:val="a0"/>
      </w:pPr>
      <w:r>
        <w:t>ГОСТ 7.32-2017 – в части оформления отчётных документов;</w:t>
      </w:r>
    </w:p>
    <w:p w:rsidR="00A407F7" w:rsidRDefault="00602599">
      <w:pPr>
        <w:pStyle w:val="a0"/>
      </w:pPr>
      <w:r>
        <w:t>СТП ВятГУ 101-2004 – в части оформления текстовых документов.</w:t>
      </w:r>
    </w:p>
    <w:p w:rsidR="00A407F7" w:rsidRDefault="00602599">
      <w:r>
        <w:t>Обеспечение исполнителя перечисленными нормативно-техническими документами выполняется заказчиком путём предоставления доступа к их электронным версиям до начала работ.</w:t>
      </w:r>
    </w:p>
    <w:p w:rsidR="00A407F7" w:rsidRDefault="00602599">
      <w:pPr>
        <w:pStyle w:val="2"/>
      </w:pPr>
      <w:bookmarkStart w:id="32" w:name="_Toc241157563"/>
      <w:r>
        <w:lastRenderedPageBreak/>
        <w:t>Общие технические требования к системе</w:t>
      </w:r>
      <w:bookmarkEnd w:id="32"/>
    </w:p>
    <w:p w:rsidR="00A407F7" w:rsidRDefault="00602599">
      <w:r>
        <w:t>Подраздел объединяет общие технические требования, предъявляемые к системе.</w:t>
      </w:r>
    </w:p>
    <w:p w:rsidR="00A407F7" w:rsidRDefault="00602599">
      <w:pPr>
        <w:pStyle w:val="3"/>
      </w:pPr>
      <w:bookmarkStart w:id="33" w:name="_Toc241157564"/>
      <w:r>
        <w:t>Требования к численности и квалификации персонала и пользователей системы</w:t>
      </w:r>
      <w:bookmarkEnd w:id="33"/>
    </w:p>
    <w:p w:rsidR="00A407F7" w:rsidRDefault="00602599">
      <w:r>
        <w:t>Персонал и пользователи системы:</w:t>
      </w:r>
    </w:p>
    <w:p w:rsidR="00A407F7" w:rsidRDefault="00602599">
      <w:pPr>
        <w:pStyle w:val="a0"/>
      </w:pPr>
      <w:r>
        <w:t>эксплуатацию системы обеспечивает 1 человек – исполнитель, совмещающий работу в системе с её обслуживанием;</w:t>
      </w:r>
    </w:p>
    <w:p w:rsidR="00A407F7" w:rsidRDefault="00602599">
      <w:pPr>
        <w:pStyle w:val="a0"/>
      </w:pPr>
      <w:r>
        <w:t>для обслуживания развёрнутого экземпляра он должен владеть навыками работы с Docker-контейнерами, СУБД PostgreSQL и операционной системой семейства Linux;</w:t>
      </w:r>
    </w:p>
    <w:p w:rsidR="00A407F7" w:rsidRDefault="00602599">
      <w:pPr>
        <w:pStyle w:val="a0"/>
      </w:pPr>
      <w:r>
        <w:t>численность пользователей системы не ограничивается; число заказчиков и проектов одного исполнителя не ограничивается;</w:t>
      </w:r>
    </w:p>
    <w:p w:rsidR="00A407F7" w:rsidRDefault="00602599">
      <w:pPr>
        <w:pStyle w:val="a0"/>
      </w:pPr>
      <w:r>
        <w:t>исполнитель должен владеть навыками работы с браузером и представлением о составе инфраструктуры своих заказчиков; специальных знаний в области администрирования не требуется;</w:t>
      </w:r>
    </w:p>
    <w:p w:rsidR="00A407F7" w:rsidRDefault="00602599">
      <w:pPr>
        <w:pStyle w:val="a0"/>
      </w:pPr>
      <w:r>
        <w:t>от заказчика специальные знания не требуются: работа с системой ограничивается переходом по ссылке и просмотром данных;</w:t>
      </w:r>
    </w:p>
    <w:p w:rsidR="00A407F7" w:rsidRDefault="00602599">
      <w:pPr>
        <w:pStyle w:val="a0"/>
      </w:pPr>
      <w:r>
        <w:t>обучение пользователей и проверка их знаний не предусматриваются; навыки обслуживания системы исполнитель получает в рамках обучения по образовательной программе;</w:t>
      </w:r>
    </w:p>
    <w:p w:rsidR="00A407F7" w:rsidRDefault="00602599">
      <w:pPr>
        <w:pStyle w:val="a0"/>
      </w:pPr>
      <w:r>
        <w:t>режим работы пользователей системы – произвольный, круглосуточный; обслуживание выполняется по мере возникновения отказов, требующих устранения.</w:t>
      </w:r>
    </w:p>
    <w:p w:rsidR="00A407F7" w:rsidRDefault="00602599">
      <w:pPr>
        <w:pStyle w:val="3"/>
      </w:pPr>
      <w:bookmarkStart w:id="34" w:name="_Toc241157565"/>
      <w:r>
        <w:t>Требования к показателям назначения</w:t>
      </w:r>
      <w:bookmarkEnd w:id="34"/>
    </w:p>
    <w:p w:rsidR="00A407F7" w:rsidRDefault="00602599">
      <w:r>
        <w:t>Показатели назначения системы:</w:t>
      </w:r>
    </w:p>
    <w:p w:rsidR="00A407F7" w:rsidRDefault="00602599">
      <w:pPr>
        <w:pStyle w:val="a0"/>
      </w:pPr>
      <w:r>
        <w:t>система должна отвечать на запросы программного интерфейса не позднее 500 мс, а основные экраны отображать не позднее 2 секунд при числе одновременно работающих исполнителей до 100. Предварительный состав счёта из не более чем 500 записей учёта времени формируется не позднее 3 секунд;</w:t>
      </w:r>
    </w:p>
    <w:p w:rsidR="00A407F7" w:rsidRDefault="00602599">
      <w:pPr>
        <w:pStyle w:val="a0"/>
      </w:pPr>
      <w:r>
        <w:t>система должна доставлять уведомление об инциденте не позднее 5 минут с момента первой неуспешной проверки при интервале проверки 60 секунд и пороге 3 неуспешные проверки, указывая в уведомлении причину неуспеха, число неуспешных проверок и время первой из них;</w:t>
      </w:r>
    </w:p>
    <w:p w:rsidR="00A407F7" w:rsidRDefault="00602599">
      <w:pPr>
        <w:pStyle w:val="a0"/>
      </w:pPr>
      <w:r>
        <w:lastRenderedPageBreak/>
        <w:t>система должна выполнять все активные проверки исполнителей без накопления очереди заданий: фактический момент проверки не должен отклоняться от расписания более чем на 10 % интервала. Предельное число проверок, обслуживаемых одним экземпляром обработчика, определяется нагрузочным испытанием и фиксируется в протоколе испытаний; при его превышении число экземпляров обработчика увеличивается.</w:t>
      </w:r>
    </w:p>
    <w:p w:rsidR="00A407F7" w:rsidRDefault="00602599">
      <w:r>
        <w:t>Перечисленные показатели измеряются при приёмочных испытаниях; методики измерения приведены в разделе «Порядок контроля и приёмки системы».</w:t>
      </w:r>
    </w:p>
    <w:p w:rsidR="00A407F7" w:rsidRDefault="00602599">
      <w:r>
        <w:t>Собственного оборудования в составе системы нет: для серверных компонентов арендуется виртуальный выделенный сервер, а веб-приложение открывается в браузере на устройствах пользователей.</w:t>
      </w:r>
    </w:p>
    <w:p w:rsidR="00A407F7" w:rsidRDefault="00602599">
      <w:pPr>
        <w:pStyle w:val="3"/>
      </w:pPr>
      <w:bookmarkStart w:id="35" w:name="_Toc241157566"/>
      <w:r>
        <w:t>Требования к надёжности</w:t>
      </w:r>
      <w:bookmarkEnd w:id="35"/>
    </w:p>
    <w:p w:rsidR="00A407F7" w:rsidRDefault="00602599">
      <w:r>
        <w:t>Исполнитель работает с системой ежедневно, поэтому перерывы в доступе к ней должны сводиться к плановому обслуживанию. Некорректные действия и неверно введённые данные не должны приводить к аварийному завершению работы: такие случаи обрабатываются с выводом сообщения об ошибке. Требования к надёжности:</w:t>
      </w:r>
    </w:p>
    <w:p w:rsidR="00A407F7" w:rsidRDefault="00602599">
      <w:pPr>
        <w:pStyle w:val="a0"/>
      </w:pPr>
      <w:r>
        <w:t>суммарное время недоступности веб-интерфейса и программного интерфейса за календарный месяц, не считая планового обслуживания, не должно превышать значения, согласованного с заказчиком и зафиксированного в протоколе приёмочных испытаний;</w:t>
      </w:r>
    </w:p>
    <w:p w:rsidR="00A407F7" w:rsidRDefault="00602599">
      <w:pPr>
        <w:pStyle w:val="a0"/>
      </w:pPr>
      <w:r>
        <w:t>система должна обнаруживать отсутствие результатов проверок в течение 3 интервалов и не позднее 5 минут с момента остановки обработчика уведомлять исполнителя и отмечать в интерфейсе, что данные контроля доступности неактуальны;</w:t>
      </w:r>
    </w:p>
    <w:p w:rsidR="00A407F7" w:rsidRDefault="00602599">
      <w:pPr>
        <w:pStyle w:val="a0"/>
      </w:pPr>
      <w:r>
        <w:t>сроки хранения детальных результатов проверок и почасовых агрегатов должны задаваться настройкой; записи, срок хранения которых истёк, удаляются автоматически по расписанию.</w:t>
      </w:r>
    </w:p>
    <w:p w:rsidR="00A407F7" w:rsidRDefault="00602599">
      <w:r>
        <w:t>Кроме того, отказ внешнего сервиса (GitHub, реестра доменных имён, почтового провайдера) не должен приводить к отказу остальных функций системы: запросы к внешним сервисам должны выполняться фоновыми заданиями с повторными попытками.</w:t>
      </w:r>
    </w:p>
    <w:p w:rsidR="00A407F7" w:rsidRDefault="00602599">
      <w:pPr>
        <w:pStyle w:val="3"/>
      </w:pPr>
      <w:bookmarkStart w:id="36" w:name="_Toc241157567"/>
      <w:r>
        <w:t>Требования к безопасности</w:t>
      </w:r>
      <w:bookmarkEnd w:id="36"/>
    </w:p>
    <w:p w:rsidR="00A407F7" w:rsidRDefault="00602599">
      <w:r>
        <w:t>Для обеспечения безопасности система должна удовлетворять следующим условиям:</w:t>
      </w:r>
    </w:p>
    <w:p w:rsidR="00A407F7" w:rsidRDefault="00602599">
      <w:pPr>
        <w:pStyle w:val="a0"/>
      </w:pPr>
      <w:r>
        <w:lastRenderedPageBreak/>
        <w:t>система должна ограничивать срок действия ссылки доступа заказчика значением не более 30 суток и хранить в базе данных только хеш ссылки, чтобы её нельзя было восстановить из выгрузки базы данных;</w:t>
      </w:r>
    </w:p>
    <w:p w:rsidR="00A407F7" w:rsidRDefault="00602599">
      <w:pPr>
        <w:pStyle w:val="a0"/>
      </w:pPr>
      <w:r>
        <w:t>система должна хранить и рассчитывать денежные величины в десятичном формате с фиксированной точностью без использования чисел с плавающей точкой и округлять суммы до копеек только в строках и итоге счёта.</w:t>
      </w:r>
    </w:p>
    <w:p w:rsidR="00A407F7" w:rsidRDefault="00602599">
      <w:r>
        <w:t>Данные изменяются и удаляются только по явному действию пользователя; самостоятельно система удаляет лишь устаревшие результаты проверок. Обмен данными между веб-приложением и серверной частью ведётся только по защищённым протоколам.</w:t>
      </w:r>
    </w:p>
    <w:p w:rsidR="00A407F7" w:rsidRDefault="00602599">
      <w:pPr>
        <w:pStyle w:val="3"/>
      </w:pPr>
      <w:bookmarkStart w:id="37" w:name="_Toc241157568"/>
      <w:r>
        <w:t>Требования к эргономике и технической эстетике</w:t>
      </w:r>
      <w:bookmarkEnd w:id="37"/>
    </w:p>
    <w:p w:rsidR="00A407F7" w:rsidRDefault="00602599">
      <w:r>
        <w:t>Состав экранов и расположение элементов управления описаны в подразделе «Требования к пользовательскому интерфейсу». Помимо этого, к эргономике системы предъявляются требования:</w:t>
      </w:r>
    </w:p>
    <w:p w:rsidR="00A407F7" w:rsidRDefault="00602599">
      <w:pPr>
        <w:pStyle w:val="a0"/>
      </w:pPr>
      <w:r>
        <w:t>человеко-машинный интерфейс должен обеспечивать композиционную целостность – единое расположение бокового меню, заголовка раздела и основной кнопки действия на всех экранах;</w:t>
      </w:r>
    </w:p>
    <w:p w:rsidR="00A407F7" w:rsidRDefault="00602599">
      <w:pPr>
        <w:pStyle w:val="a0"/>
      </w:pPr>
      <w:r>
        <w:t>информационная выразительность интерфейса должна обеспечиваться различением состояний проверок, счетов и активов условными обозначениями и подписями, а не только цветом;</w:t>
      </w:r>
    </w:p>
    <w:p w:rsidR="00A407F7" w:rsidRDefault="00602599">
      <w:pPr>
        <w:pStyle w:val="a0"/>
      </w:pPr>
      <w:r>
        <w:t>в сообщении об отказе должны указываться его причина и кнопка повторного выполнения операции; внутренние коды и ответы внешних сервисов не выводятся пользователю без пояснения на русском языке;</w:t>
      </w:r>
    </w:p>
    <w:p w:rsidR="00A407F7" w:rsidRDefault="00602599">
      <w:pPr>
        <w:pStyle w:val="a0"/>
      </w:pPr>
      <w:r>
        <w:t>рациональность формы должна обеспечиваться доступностью запуска таймера непосредственно из карточки задачи и формированием счёта за период в пределах одного окна;</w:t>
      </w:r>
    </w:p>
    <w:p w:rsidR="00A407F7" w:rsidRDefault="00602599">
      <w:pPr>
        <w:pStyle w:val="a0"/>
      </w:pPr>
      <w:r>
        <w:t>особых требований к рабочему месту нет: пользователи работают с системой на собственных устройствах в любых условиях.</w:t>
      </w:r>
    </w:p>
    <w:p w:rsidR="00A407F7" w:rsidRDefault="00602599">
      <w:pPr>
        <w:pStyle w:val="3"/>
      </w:pPr>
      <w:bookmarkStart w:id="38" w:name="_Toc241157569"/>
      <w:r>
        <w:t>Требования к транспортабельности</w:t>
      </w:r>
      <w:bookmarkEnd w:id="38"/>
    </w:p>
    <w:p w:rsidR="00A407F7" w:rsidRDefault="00602599">
      <w:r>
        <w:t>Требования к транспортабельности не предъявляются.</w:t>
      </w:r>
    </w:p>
    <w:p w:rsidR="00A407F7" w:rsidRDefault="00602599">
      <w:pPr>
        <w:pStyle w:val="3"/>
      </w:pPr>
      <w:bookmarkStart w:id="39" w:name="_Toc241157570"/>
      <w:r>
        <w:t>Требования к эксплуатации, техническому обслуживанию, ремонту и хранению компонентов системы</w:t>
      </w:r>
      <w:bookmarkEnd w:id="39"/>
    </w:p>
    <w:p w:rsidR="00A407F7" w:rsidRDefault="00602599">
      <w:r>
        <w:t>Порядок эксплуатации и обслуживания компонентов системы следующий:</w:t>
      </w:r>
    </w:p>
    <w:p w:rsidR="00A407F7" w:rsidRDefault="00602599">
      <w:pPr>
        <w:pStyle w:val="a0"/>
      </w:pPr>
      <w:r>
        <w:lastRenderedPageBreak/>
        <w:t>серверная часть, обработчик фоновых заданий и база данных работают непрерывно и не требуют постоянного присутствия обслуживающего персонала;</w:t>
      </w:r>
    </w:p>
    <w:p w:rsidR="00A407F7" w:rsidRDefault="00602599">
      <w:pPr>
        <w:pStyle w:val="a0"/>
      </w:pPr>
      <w:r>
        <w:t>плановые работы проводятся не чаще раза в календарный месяц, длятся не более 2 часов и выполняются в период наименьшей нагрузки на систему; пользователей предупреждают о них заранее;</w:t>
      </w:r>
    </w:p>
    <w:p w:rsidR="00A407F7" w:rsidRDefault="00602599">
      <w:pPr>
        <w:pStyle w:val="a0"/>
      </w:pPr>
      <w:r>
        <w:t>техническое обслуживание включает обновление образов Docker-контейнеров, установку обновлений безопасности ОС и контроль объёма хранимых результатов проверок;</w:t>
      </w:r>
    </w:p>
    <w:p w:rsidR="00A407F7" w:rsidRDefault="00602599">
      <w:pPr>
        <w:pStyle w:val="a0"/>
      </w:pPr>
      <w:r>
        <w:t>техническое состояние системы отслеживается по журналам работы и по сигналам контроля работоспособности обработчика проверок;</w:t>
      </w:r>
    </w:p>
    <w:p w:rsidR="00A407F7" w:rsidRDefault="00602599">
      <w:pPr>
        <w:pStyle w:val="a0"/>
      </w:pPr>
      <w:r>
        <w:t>требования к площадям, электропитанию, вентиляции и охлаждению не предъявляются, поскольку оборудование размещается в центре обработки данных поставщика услуг.</w:t>
      </w:r>
    </w:p>
    <w:p w:rsidR="00A407F7" w:rsidRDefault="00602599">
      <w:pPr>
        <w:pStyle w:val="3"/>
      </w:pPr>
      <w:bookmarkStart w:id="40" w:name="_Toc241157571"/>
      <w:r>
        <w:t>Требования к защите информации от несанкционированного доступа</w:t>
      </w:r>
      <w:bookmarkEnd w:id="40"/>
    </w:p>
    <w:p w:rsidR="00A407F7" w:rsidRDefault="00602599">
      <w:r>
        <w:t>Для защиты информации от НСД система должна выполнять следующие требования:</w:t>
      </w:r>
    </w:p>
    <w:p w:rsidR="00A407F7" w:rsidRDefault="00602599">
      <w:pPr>
        <w:pStyle w:val="a0"/>
      </w:pPr>
      <w:r>
        <w:t>система должна фиксировать в неизменяемом журнале каждое обращение к финансовым данным, платёжным реквизитам и по ссылкам доступа заказчика с указанием субъекта, действия, времени, адреса и результата и хранить записи не менее 1 года;</w:t>
      </w:r>
    </w:p>
    <w:p w:rsidR="00A407F7" w:rsidRDefault="00602599">
      <w:pPr>
        <w:pStyle w:val="a0"/>
      </w:pPr>
      <w:r>
        <w:t>система должна передавать при проверках заголовок User-Agent с наименованием системы и адресом страницы с описанием проверок и обращаться к одному узлу не чаще 1 раза в 30 секунд по всем проверкам всех исполнителей;</w:t>
      </w:r>
    </w:p>
    <w:p w:rsidR="00A407F7" w:rsidRDefault="00602599">
      <w:pPr>
        <w:pStyle w:val="a0"/>
      </w:pPr>
      <w:r>
        <w:t>система должна корректно функционировать в двух последних версиях браузеров Google Chrome, Mozilla Firefox, Apple Safari и Microsoft Edge и при ширине окна от 360 пикселей.</w:t>
      </w:r>
    </w:p>
    <w:p w:rsidR="00A407F7" w:rsidRDefault="00602599">
      <w:r>
        <w:t>Функции исполнителя становятся доступны лишь после успешной аутентификации в учётной записи. Маркер доступа должен иметь срок действия не более 15 минут, маркер обновления – не более 30 суток и храниться в cookie с признаками HttpOnly и Secure; при выходе из системы маркер обновления должен отзываться.</w:t>
      </w:r>
    </w:p>
    <w:p w:rsidR="00A407F7" w:rsidRDefault="00602599">
      <w:pPr>
        <w:pStyle w:val="3"/>
      </w:pPr>
      <w:bookmarkStart w:id="41" w:name="_Toc241157572"/>
      <w:r>
        <w:t>Требования по сохранности информации при авариях</w:t>
      </w:r>
      <w:bookmarkEnd w:id="41"/>
    </w:p>
    <w:p w:rsidR="00A407F7" w:rsidRDefault="00602599">
      <w:r>
        <w:t>Данные системы должны сохраняться при следующих событиях:</w:t>
      </w:r>
    </w:p>
    <w:p w:rsidR="00A407F7" w:rsidRDefault="00602599">
      <w:pPr>
        <w:pStyle w:val="a0"/>
      </w:pPr>
      <w:r>
        <w:t>отключение питания или аварийная остановка виртуального выделенного сервера;</w:t>
      </w:r>
    </w:p>
    <w:p w:rsidR="00A407F7" w:rsidRDefault="00602599">
      <w:pPr>
        <w:pStyle w:val="a0"/>
      </w:pPr>
      <w:r>
        <w:t>аварийный перезапуск контейнера серверной части, обработчика фоновых заданий или базы данных;</w:t>
      </w:r>
    </w:p>
    <w:p w:rsidR="00A407F7" w:rsidRDefault="00602599">
      <w:pPr>
        <w:pStyle w:val="a0"/>
      </w:pPr>
      <w:r>
        <w:lastRenderedPageBreak/>
        <w:t>обрыв соединения исполнителя при работающем таймере учёта времени и аварийное завершение работы браузера.</w:t>
      </w:r>
    </w:p>
    <w:p w:rsidR="00A407F7" w:rsidRDefault="00602599">
      <w:r>
        <w:t>При возникновении перечисленных событий должны быть сохранены учётные данные исполнителей, сведения о заказчиках, проектах и задачах, записи учёта времени, включая отметку начала работающего таймера, этапы работ, счета и оплаты, активы инфраструктуры, конфигурация проверок, открытые инциденты и записи журнала доступа. Сохранность перечисленных данных обеспечивается их хранением в СУБД на дисковом томе сервера и транзакционной записью изменений. Создание копий данных вне сервера и восстановление после отказа оборудования выполняются средствами хостинг-провайдера и в объём настоящего ТЗ не входят.</w:t>
      </w:r>
    </w:p>
    <w:p w:rsidR="00A407F7" w:rsidRDefault="00602599">
      <w:pPr>
        <w:pStyle w:val="3"/>
      </w:pPr>
      <w:bookmarkStart w:id="42" w:name="_Toc241157573"/>
      <w:r>
        <w:t>Требования к защите от влияния внешних воздействий</w:t>
      </w:r>
      <w:bookmarkEnd w:id="42"/>
    </w:p>
    <w:p w:rsidR="00A407F7" w:rsidRDefault="00602599">
      <w:r>
        <w:t>Специальной защиты от внешних воздействий система не требует.</w:t>
      </w:r>
    </w:p>
    <w:p w:rsidR="00A407F7" w:rsidRDefault="00602599">
      <w:pPr>
        <w:pStyle w:val="3"/>
      </w:pPr>
      <w:bookmarkStart w:id="43" w:name="_Toc241157574"/>
      <w:r>
        <w:t>Требования к патентной чистоте и патентоспособности</w:t>
      </w:r>
      <w:bookmarkEnd w:id="43"/>
    </w:p>
    <w:p w:rsidR="00A407F7" w:rsidRDefault="00602599">
      <w:r>
        <w:t>В составе системы допускается использовать только те библиотеки, шрифты и изображения, условия лицензий которых разрешают применение в разрабатываемом продукте; авторские, смежные и патентные права третьих лиц при этом не нарушаются. Программные интерфейсы GitHub, реестров доменных имён и почтового провайдера применяются на условиях их поставщиков. Патентование результатов разработки не планируется.</w:t>
      </w:r>
    </w:p>
    <w:p w:rsidR="00A407F7" w:rsidRDefault="00602599">
      <w:pPr>
        <w:pStyle w:val="3"/>
      </w:pPr>
      <w:bookmarkStart w:id="44" w:name="_Toc241157575"/>
      <w:r>
        <w:t>Требования к стандартизации и унификации</w:t>
      </w:r>
      <w:bookmarkEnd w:id="44"/>
    </w:p>
    <w:p w:rsidR="00A407F7" w:rsidRDefault="00602599">
      <w:r>
        <w:t>Документация оформляется по ГОСТ 34.602-2020, ГОСТ 7.32-2017 и СТП ВятГУ 101-2004. Обмен данными между веб-приложением и серверной частью должен выполняться в формате JSON, описание программного интерфейса должно публиковаться в формате OpenAPI. Для дат и времени применяется формат ISO 8601, для кодов валют – ISO 4217.</w:t>
      </w:r>
    </w:p>
    <w:p w:rsidR="00A407F7" w:rsidRDefault="00602599">
      <w:pPr>
        <w:pStyle w:val="3"/>
      </w:pPr>
      <w:bookmarkStart w:id="45" w:name="_Toc241157576"/>
      <w:r>
        <w:t>Ограничения, накладываемые на систему</w:t>
      </w:r>
      <w:bookmarkEnd w:id="45"/>
    </w:p>
    <w:p w:rsidR="00A407F7" w:rsidRDefault="00602599">
      <w:r>
        <w:t>Система разрабатывается со следующими ограничениями:</w:t>
      </w:r>
    </w:p>
    <w:p w:rsidR="00A407F7" w:rsidRDefault="00602599">
      <w:pPr>
        <w:pStyle w:val="a0"/>
      </w:pPr>
      <w:r>
        <w:t>система не должна изменять состояние инфраструктуры заказчика; взаимодействие с ресурсами ограничивается чтением ответа на проверочный запрос;</w:t>
      </w:r>
    </w:p>
    <w:p w:rsidR="00A407F7" w:rsidRDefault="00602599">
      <w:pPr>
        <w:pStyle w:val="a0"/>
      </w:pPr>
      <w:r>
        <w:t>система не должна проводить платежи и хранить данные банковских карт; в систему вносится только факт полученной оплаты;</w:t>
      </w:r>
    </w:p>
    <w:p w:rsidR="00A407F7" w:rsidRDefault="00602599">
      <w:pPr>
        <w:pStyle w:val="a0"/>
      </w:pPr>
      <w:r>
        <w:lastRenderedPageBreak/>
        <w:t>система не должна формировать первичные учётные документы и вести бухгалтерский и налоговый учёт; счёт является расчётным документом, а статистика доступности не является заверенным отчётом об уровне обслуживания, о чём в интерфейсе должно быть явное указание;</w:t>
      </w:r>
    </w:p>
    <w:p w:rsidR="00A407F7" w:rsidRDefault="00602599">
      <w:pPr>
        <w:pStyle w:val="a0"/>
      </w:pPr>
      <w:r>
        <w:t>система не должна в текущем объёме предоставлять многопользовательскую работу с разграничением ролей, интеграции с мессенджерами и хранение секретов доступа к инфраструктуре заказчика;</w:t>
      </w:r>
    </w:p>
    <w:p w:rsidR="00A407F7" w:rsidRDefault="00602599">
      <w:pPr>
        <w:pStyle w:val="a0"/>
      </w:pPr>
      <w:r>
        <w:t>база данных и объектное хранилище, содержащие персональные данные граждан Российской Федерации, должны размещаться на серверах, находящихся на территории Российской Федерации;</w:t>
      </w:r>
    </w:p>
    <w:p w:rsidR="00A407F7" w:rsidRDefault="00602599">
      <w:pPr>
        <w:pStyle w:val="a0"/>
      </w:pPr>
      <w:r>
        <w:t>система должна запрашивать сведения о регистрации каждого домена не чаще 1 раза в сутки и кэшировать ответы реестров, соблюдая установленные ими лимиты запросов;</w:t>
      </w:r>
    </w:p>
    <w:p w:rsidR="00A407F7" w:rsidRDefault="00602599">
      <w:pPr>
        <w:pStyle w:val="a0"/>
      </w:pPr>
      <w:r>
        <w:t>система должна отправлять по электронной почте только служебные сообщения (подтверждение адреса, уведомления, коды доступа) на адреса, подтверждённые владельцем или указанные исполнителем как адрес контактного лица заказчика;</w:t>
      </w:r>
    </w:p>
    <w:p w:rsidR="00A407F7" w:rsidRDefault="00602599">
      <w:pPr>
        <w:pStyle w:val="a0"/>
      </w:pPr>
      <w:r>
        <w:t>система должна разрабатываться на языке TypeScript с использованием Next.js, Nest.js, PostgreSQL, Redis и S3-совместимого объектного хранилища и разворачиваться в Docker-контейнерах; приём событий разработки должен выполняться только из сервиса GitHub;</w:t>
      </w:r>
    </w:p>
    <w:p w:rsidR="00A407F7" w:rsidRDefault="00602599">
      <w:pPr>
        <w:pStyle w:val="a0"/>
      </w:pPr>
      <w:r>
        <w:t>разработка и эксплуатация системы должны выполняться на одном виртуальном сервере и в пределах бесплатных тарифов программного интерфейса GitHub и почтового провайдера.</w:t>
      </w:r>
    </w:p>
    <w:p w:rsidR="00A407F7" w:rsidRDefault="00602599">
      <w:pPr>
        <w:pStyle w:val="1"/>
      </w:pPr>
      <w:bookmarkStart w:id="46" w:name="_Toc241157577"/>
      <w:r>
        <w:lastRenderedPageBreak/>
        <w:t>Состав и содержание работ по созданию системы</w:t>
      </w:r>
      <w:bookmarkEnd w:id="46"/>
    </w:p>
    <w:p w:rsidR="00A407F7" w:rsidRDefault="00602599">
      <w:r>
        <w:t>Этапы работ, их сроки и результаты сведены в таблицу 2.</w:t>
      </w:r>
    </w:p>
    <w:p w:rsidR="00A407F7" w:rsidRDefault="00602599">
      <w:pPr>
        <w:pStyle w:val="vgutTableName"/>
      </w:pPr>
      <w:r>
        <w:t>Таблица 2 – Состав и содержание работ</w:t>
      </w:r>
    </w:p>
    <w:tbl>
      <w:tblPr>
        <w:tblStyle w:val="ac"/>
        <w:tblW w:w="9638" w:type="dxa"/>
        <w:tblLayout w:type="fixed"/>
        <w:tblLook w:val="04A0" w:firstRow="1" w:lastRow="0" w:firstColumn="1" w:lastColumn="0" w:noHBand="0" w:noVBand="1"/>
      </w:tblPr>
      <w:tblGrid>
        <w:gridCol w:w="510"/>
        <w:gridCol w:w="2154"/>
        <w:gridCol w:w="1644"/>
        <w:gridCol w:w="2665"/>
        <w:gridCol w:w="2665"/>
      </w:tblGrid>
      <w:tr w:rsidR="00A407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10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Наименование работ</w:t>
            </w:r>
          </w:p>
        </w:tc>
        <w:tc>
          <w:tcPr>
            <w:tcW w:w="1644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Сроки выполнения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Задачи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Первичный анализ продукта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08.09.2026 – 10.09.2026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Сформулировать бизнес-проблему и цель системы, перечислить стейкхолдеров, очертить границы системы, оценить риски.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Отчёт о первичном анализе с первичными требованиями и критериями их проверки.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2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Разработка сценариев использования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11.09.2026 – 13.09.2026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Описать шесть сценариев работы с системой с основными и альтернативными потоками, построить к ним диаграммы вариантов использования.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Документ со сценариями использования UC-1 – UC-6.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3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Классификация и формализация требований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14.09.2026 – 18.09.2026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Свести требования в таблицы с указанием типа, источника, обоснования, приоритета и способа проверки.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Перечень требований FR-01 – FR-32, NFR-01 – NFR-13, CON-01 – CON-09.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4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Разработка технического задания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19.09.2026 – 01.10.2026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Оформить техническое задание по структуре ГОСТ 34.602-2020.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Техническое задание с целями, задачами, требованиями, сроками и сведениями о сторонах.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5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Анализ существующих аналогов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02.10.2026 – 09.10.2026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Сравнить продукты-аналоги и выделить сильные и слабые стороны каждого.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Отчёт по аналогам с выводом о том, каким должен получиться продукт.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6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Проектирование архитектуры системы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12.10.2026 – 23.10.2026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Продумать архитектуру системы, включая веб-приложение, серверную часть, обработчик фоновых заданий, хранилища </w:t>
            </w:r>
            <w:r>
              <w:lastRenderedPageBreak/>
              <w:t>данных и интеграции с внешними сервисами.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lastRenderedPageBreak/>
              <w:t>Схема архитектуры и описание взаимодействия компонентов системы между собой.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7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Создание макетов пользовательского интерфейса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26.10.2026 – 06.11.2026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Создать макеты пользовательского интерфейса в соответствии с требованиями ТЗ.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Макеты интерфейса всех экранов веб-приложения.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8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Проектирование базы данных и базовая функциональность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09.11.2026 – 27.11.2026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Разработать структуру базы данных. Реализовать регистрацию и вход, разделы «Клиенты», «Проекты» и доску задач.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Готовая база данных, подсистема аутентификации и модули ведения заказчиков, проектов и задач.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9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Модули учёта времени и расчётов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30.11.2026 – 11.12.2026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Реализовать учёт времени, этапы работ, формирование счетов за период, печатную форму счёта и учёт оплат.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Рабочий цикл «учёт времени – счёт – оплата».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10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Модуль контроля доступности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14.12.2026 – 25.12.2026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Реализовать проверки доступности, подтверждение отказа, инциденты, уведомления, окна обслуживания и статистику доступности.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Рабочая подсистема контроля инфраструктуры заказчика.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11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Подготовка комплекта документов к защите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26.12.2026 – 31.12.2026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Оформить и согласовать с заказчиком комплект документов, подлежащих защите.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Комплект документов, готовый к защите.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12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Реестр активов и напоминания о продлении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12.01.2027 – 06.02.2027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Реализовать реестр активов инфраструктуры, получение сроков регистрации доменов и действия сертификатов, напоминания о продлении.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Рабочая подсистема учёта инфраструктуры заказчика.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lastRenderedPageBreak/>
              <w:t>13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Интеграция с GitHub и лента событий проекта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09.02.2027 – 05.03.2027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Реализовать приём событий репозитория через веб-перехватчик, контроль состояния интеграции и ленту событий проекта.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Рабочая подсистема интеграций.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14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Доступ заказчика и работа с данными пользователя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09.03.2027 – 03.04.2027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Реализовать ссылки доступа заказчика, подтверждение кодом, журнал доступа, выгрузку и удаление данных.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Готовое решение в полном объёме функций.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15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Тестирование и отладка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06.04.2027 – 23.04.2027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Провести испытания системы и пользовательское тестирование. Устранить выявленные ошибки.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Стабильная версия системы, прошедшая внутренние испытания.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16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Приёмочные испытания и подготовка готового решения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26.04.2027 – 15.05.2027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Провести приёмочные испытания по критериям таблицы 3 и оформить протокол испытаний.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Протокол приёмочных испытаний и готовое решение.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>17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>Передача результатов заказчику и завершение разработки</w:t>
            </w:r>
          </w:p>
        </w:tc>
        <w:tc>
          <w:tcPr>
            <w:tcW w:w="1644" w:type="dxa"/>
          </w:tcPr>
          <w:p w:rsidR="00A407F7" w:rsidRPr="001807EC" w:rsidRDefault="00602599">
            <w:pPr>
              <w:pStyle w:val="vgutTableText"/>
              <w:rPr>
                <w:highlight w:val="yellow"/>
              </w:rPr>
            </w:pPr>
            <w:r>
              <w:t>16.05.2027 – 17.05.2027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Сдать заказчику работающую систему вместе с комплектом документации.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>Акт передачи результатов работ.</w:t>
            </w:r>
          </w:p>
        </w:tc>
      </w:tr>
    </w:tbl>
    <w:p w:rsidR="00910D16" w:rsidRDefault="00910D16"/>
    <w:p w:rsidR="00A407F7" w:rsidRDefault="00602599">
      <w:pPr>
        <w:pStyle w:val="1"/>
      </w:pPr>
      <w:bookmarkStart w:id="47" w:name="_Toc241157578"/>
      <w:r>
        <w:lastRenderedPageBreak/>
        <w:t>Порядок разработки системы</w:t>
      </w:r>
      <w:bookmarkEnd w:id="47"/>
    </w:p>
    <w:p w:rsidR="00826790" w:rsidRDefault="00826790" w:rsidP="00826790">
      <w:bookmarkStart w:id="48" w:name="_Toc241157579"/>
      <w:r w:rsidRPr="00D824CC">
        <w:t>Разработку системы выполняет единственный исполнитель – студент Колледжа ВятГУ, указанный в подразделе «Сведения об участниках разработки». Работы выполняются последовательно по этапам, приведённым в таблице 2.</w:t>
      </w:r>
    </w:p>
    <w:p w:rsidR="00A407F7" w:rsidRDefault="00602599">
      <w:pPr>
        <w:pStyle w:val="1"/>
      </w:pPr>
      <w:r>
        <w:lastRenderedPageBreak/>
        <w:t>Порядок контроля и приёмки системы</w:t>
      </w:r>
      <w:bookmarkEnd w:id="48"/>
    </w:p>
    <w:p w:rsidR="00A407F7" w:rsidRDefault="00602599">
      <w:r>
        <w:t>Систему принимает заказчик по результатам приёмочных испытаний. Испытания проводит исполнитель в присутствии заказчика на экземпляре системы, развёрнутом на сервере, отвечающем требованиям к техническому обеспечению.</w:t>
      </w:r>
    </w:p>
    <w:p w:rsidR="00A407F7" w:rsidRDefault="00602599">
      <w:r>
        <w:t>Применяются четыре вида проверок:</w:t>
      </w:r>
    </w:p>
    <w:p w:rsidR="00A407F7" w:rsidRDefault="00602599">
      <w:pPr>
        <w:pStyle w:val="a0"/>
      </w:pPr>
      <w:r>
        <w:t>демонстрация – прохождение сценария в интерфейсе и визуальная проверка полученного результата;</w:t>
      </w:r>
    </w:p>
    <w:p w:rsidR="00A407F7" w:rsidRDefault="00602599">
      <w:pPr>
        <w:pStyle w:val="a0"/>
      </w:pPr>
      <w:r>
        <w:t>испытание – серия измерений с записью числовых значений и сравнением их с порогами из требования;</w:t>
      </w:r>
    </w:p>
    <w:p w:rsidR="00A407F7" w:rsidRDefault="00602599">
      <w:pPr>
        <w:pStyle w:val="a0"/>
      </w:pPr>
      <w:r>
        <w:t>инспекция – просмотр данных в базе, программного кода, настроек и документации;</w:t>
      </w:r>
    </w:p>
    <w:p w:rsidR="00A407F7" w:rsidRDefault="00602599">
      <w:pPr>
        <w:pStyle w:val="a0"/>
      </w:pPr>
      <w:r>
        <w:t>анализ – проверка расчётом или по журналам работы системы.</w:t>
      </w:r>
    </w:p>
    <w:p w:rsidR="00A407F7" w:rsidRDefault="00602599">
      <w:r>
        <w:t>Проверяемые при приёмке требования и критерии их проверки сведены в таблицу 3.</w:t>
      </w:r>
    </w:p>
    <w:p w:rsidR="00A407F7" w:rsidRDefault="00602599">
      <w:pPr>
        <w:pStyle w:val="vgutTableName"/>
      </w:pPr>
      <w:r>
        <w:t>Таблица 3 – Требования, проверяемые при приёмке, и критерии их выполнения</w:t>
      </w:r>
    </w:p>
    <w:tbl>
      <w:tblPr>
        <w:tblStyle w:val="ac"/>
        <w:tblW w:w="10201" w:type="dxa"/>
        <w:tblLayout w:type="fixed"/>
        <w:tblLook w:val="04A0" w:firstRow="1" w:lastRow="0" w:firstColumn="1" w:lastColumn="0" w:noHBand="0" w:noVBand="1"/>
      </w:tblPr>
      <w:tblGrid>
        <w:gridCol w:w="2041"/>
        <w:gridCol w:w="2381"/>
        <w:gridCol w:w="1474"/>
        <w:gridCol w:w="4305"/>
      </w:tblGrid>
      <w:tr w:rsidR="00A407F7" w:rsidTr="00180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041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Идентификатор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Наименование требования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Приоритет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Критерий проверки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FR-01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Регистрация и вход исполнителя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на контрольной учётной записи вход без подтверждения адреса и с неверным паролем отклоняется во всех 10 попытках; после перехода по ссылке из письма вход выполняется.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FR-02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Ведение заказчиков, контактных лиц и платёжных реквизитов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на контрольном наборе из 6 заказчиков заполнены реквизиты и по два контактных лица; ИНН с неверным контрольным разрядом система отклоняет, остальные значения сохраняются без искажений и подставляются в счёт.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FR-03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Ведение проектов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создан проект, изменено его состояние; в ленте проекта отображаются события смены состояния, создания задач и выставления счёта.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FR-04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Доска задач и дефектов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карточка задачи перемещена из столбца «В работе» в «Выполнено», после обновления страницы положение сохранено.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FR-05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Сводный экран исполнителя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Демонстрация: на подготовленном наборе данных главный экран </w:t>
            </w:r>
            <w:r>
              <w:lastRenderedPageBreak/>
              <w:t>содержит все четыре блока, количество элементов в каждом совпадает с данными соответствующих разделов.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lastRenderedPageBreak/>
              <w:t>FR-06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Учёт времени таймером из карточки задачи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за 10 запусков длительность записи совпадает с фактическим интервалом с точностью до 1 минуты. После закрытия браузера на полчаса таймер показывает 30 ± 1 минуту. При последовательном запуске таймеров по трём задачам в любой момент остаётся не более одной записи без времени окончания.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FR-07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Ручной ввод записи учёта времени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записи с пересекающимися интервалами и записи с окончанием раньше начала система не принимает (проверено по 5 случаев каждого вида), корректные записи сохраняются.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FR-08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Этапы работ по проекту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по проекту созданы 3 этапа, этап переведён в состояние «Выполнен» и становится доступен для включения в счёт.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FR-09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Формирование состава счёта за период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на контрольном наборе из 40 записей (30 оплачиваемых, 10 неоплачиваемых) и 2 выполненных этапов в счёт попадают 30 записей и 2 этапа, итог совпадает с отчётом учёта времени до копейки.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FR-10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Исключение повторного выставления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при повторном формировании счёта за тот же период состав счёта пуст; 5 попыток изменить выставленную запись через интерфейс и программный интерфейс отклонены, сообщение содержит номер счёта.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Нумерация и печатная форма счёта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Инспекция: номера 20 сформированных счетов уникальны и идут подряд; PDF содержит реквизиты сторон, строки, итог и пометку о характере документа.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Проверки перед формированием счёта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при отсутствии ИНН заказчика печатная форма не формируется и перечисляются </w:t>
            </w:r>
            <w:r>
              <w:lastRenderedPageBreak/>
              <w:t>незаполненные поля; для периода без оплачиваемых записей счёт не создаётся.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lastRenderedPageBreak/>
              <w:t>FR-13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Учёт оплат и расчёт остатка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счёт на 10 000 ₽ после оплаты 4 000 ₽ имеет остаток 6 000 ₽, после оплаты 6 000 ₽ переходит в состояние «Оплачен»; счёт с истёкшим сроком и ненулевым остатком получает состояние «Просрочен».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FR-14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Создание проверок доступности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создано по одной проверке каждого из 7 типов, каждая выполняет первую проверку и отображает её результат в течение 15 с.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FR-15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Подтверждение права на контроль ресурса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Инспекция: без отметки подтверждения проверка не сохраняется; для каждой созданной проверки в журнале есть запись о подтверждении.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FR-16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Запрет недопустимых целей проверки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ни одна из 10 заведомо недопустимых целей (CIDR-диапазон, 127.0.0.1, 10.0.0.1, 192.168.0.1, перечень портов и другие) не принимается системой.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FR-17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Подтверждение отказа ресурса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на стенде с управляемым ресурсом одиночный сбой ни разу за 10 испытаний не приводит к инциденту, тогда как отключение ресурса открывает инцидент в каждом из 10 испытаний.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FR-18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Уведомление об инциденте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при отключении ресурса уведомление приходит и на почту, и в интерфейс во всех 10 испытаниях. Если инцидент не подтверждён, повторное уведомление уходит через 30 ± 1 минуту; после подтверждения повторов нет.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FR-19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Закрытие инцидента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после включения ресурса инцидент закрыт, длительность совпадает с интервалом от первой неуспешной до первой успешной проверки с точностью до интервала проверки.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FR-20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Окна планового обслуживания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отключение ресурса внутри окна обслуживания не приводит к инциденту и уведомлению, после окончания окна – приводит.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Статистика доступности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Анализ: на контрольном наборе результатов проверок рассчитанный процент доступности совпадает с расчётом вручную с точностью до 0,01 %.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Реестр активов инфраструктуры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созданы активы трёх типов, привязанные к заказчику и проекту; карточка актива отображает дату продления.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FR-23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Получение сроков домена и сертификата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для контрольного набора из 10 доменов и 10 сертификатов даты совпадают с данными реестра и сертификата; при блокировке обращений к реестру карточка актива показывает признак «дата не подтверждена» и последнее известное значение.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FR-24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Напоминания о продлении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при смещении системной даты уведомления отправлены на каждом из порогов ровно по одному разу; после продления уведомления прекращаются.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FR-25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Приём событий репозитория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20 отправленных событий отображены в ленте, 5 запросов с неверной подписью отклонены, повторная доставка дубликата не создаёт; после отзыва токена отметка о неисправности появляется в течение 1 часа.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FR-26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Файлы и документы проекта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10 загруженных файлов объёмом до 50 МБ скачиваются без искажений, контрольные суммы совпадают.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FR-27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Ссылка доступа заказчика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 и испытание: ссылки, сформированные для 50 проектов, не повторяются, идентификатор проекта из них не восстанавливается, ссылка с изменённым символом отклоняется, а в ответе страницы присутствует запрет индексирования.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FR-28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Просмотр проекта заказчиком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по действительной ссылке отображаются только разрешённые разделы только данного проекта; элементы изменения данных отсутствуют.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FR-29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Отзыв ссылки доступа заказчика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и после отзыва ссылки, и после перевода проекта в архив очередной запрос по ней отклоняется.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FR-30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Отключение модулей системы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после отключения модуля «Финансы» пункт меню и вкладка проекта скрыты, запросы к программному интерфейсу модуля возвращают отказ.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FR-31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Выгрузка и удаление данных пользователя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 и инспекция: сформированный архив содержит все записи тестовой учётной записи; после исполнения запроса на удаление в базе данных и объектном хранилище записи и файлы отсутствуют.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FR-32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Согласие и сведения об обработке данных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Инспекция: без отметки согласия регистрация не выполняется; в журнале согласий хранятся дата, время и версия документов для каждой учётной записи.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NFR-01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Время отклика системы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при 100 виртуальных пользователях время ответа не превышает 500 мс не менее чем в 95 % из 1000 запросов; в 20 измерениях состав счёта из 500 записей сформирован не более чем за 3 с.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NFR-02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Время и содержание уведомления об отказе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 и инспекция: в 20 испытаниях уведомление получено не позднее 5 минут; для 5 классов отказов тексты уведомлений различны и содержат причину, число проверок и время начала.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NFR-03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Число активных проверок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в ходе нагрузочного испытания число активных проверок повышается до появления отклонения от расписания свыше 10 % интервала; полученное предельное значение заносится в протокол, при меньшей нагрузке очередь заданий не растёт.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NFR-04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Доступность веб-интерфейса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Анализ: по журналам системы за календарный месяц подсчитывается суммарное время недоступности и сопоставляется с согласованным значением; плановое обслуживание в расчёт не включается.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NFR-05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Обнаружение отказа подсистемы проверок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при учебной остановке обработчика уведомление исполнителю и отметка в интерфейсе появляются не позднее 5 минут в каждом из 5 испытаний.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NFR-06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Глубина хранения результатов проверок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Инспекция: в настройках заданы сроки хранения детальных результатов и агрегатов; после выполнения задачи очистки записи старше заданного срока в базе данных отсутствуют, более свежие сохранены.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NFR-07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Изоляция данных исполнителей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Испытание: автоматические тесты обращаются к чужим идентификаторам через каждый контроллер программного интерфейса и всякий раз получают отказ.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NFR-08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Защита учётных данных и хранимых секретов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Инспекция: в базе данных отсутствуют пароли в открытом виде, значения токенов и номеров счетов нечитаемы; соединение без TLS и одиннадцатая попытка входа за 15 минут отклоняются.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NFR-09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Журнал доступа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Инспекция: для 20 обращений к финансовым данным и по ссылке заказчика в журнале присутствуют 20 записей со всеми полями; изменение записей журнала средствами приложения невозможно.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NFR-10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Параметры ссылки доступа заказчика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Инспекция: задать срок действия ссылки больше 30 суток невозможно; в базе данных хранится только хеш ссылки, исходное значение из него не восстанавливается.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NFR-11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Точность денежных расчётов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Анализ: на наборе из 100 записей с дробной длительностью итог счёта совпадает с эталонным расчётом, расхождение 0,00 ₽.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NFR-12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Идентификация и частота проверок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Инспекция: в журнале проверяемого стенда все запросы содержат заданный User-Agent, интервал между запросами к одному узлу не менее 30 с.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>NFR-13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>Поддерживаемые браузеры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>Демонстрация: сценарии UC-1 и UC-5 выполнены в 4 браузерах и при ширине окна 360 пикселей без нарушения отображения.</w:t>
            </w:r>
          </w:p>
        </w:tc>
      </w:tr>
    </w:tbl>
    <w:p w:rsidR="00910D16" w:rsidRDefault="00910D16"/>
    <w:p w:rsidR="00A407F7" w:rsidRDefault="00602599">
      <w:r>
        <w:t>Условие приёмки – подтверждение всех требований приоритета Must Have и не менее 80 % требований приоритета Should Have. Несоответствия заносятся в протокол испытаний; исполнитель устраняет их в согласованный с заказчиком срок, после чего повторно проверяются только те требования, по которым несоответствия были выявлены.</w:t>
      </w:r>
    </w:p>
    <w:p w:rsidR="00A407F7" w:rsidRDefault="00602599">
      <w:pPr>
        <w:pStyle w:val="1"/>
      </w:pPr>
      <w:bookmarkStart w:id="49" w:name="_Toc241157580"/>
      <w:r>
        <w:t>Требования к составу и содержанию работ по подготовке объекта автоматизации к вводу системы в действие</w:t>
      </w:r>
      <w:bookmarkEnd w:id="49"/>
    </w:p>
    <w:p w:rsidR="00A407F7" w:rsidRDefault="00602599">
      <w:r>
        <w:t>До ввода системы в действие исполнитель выполняет подготовительные мероприятия, без которых требования настоящего ТЗ выполнены быть не могут:</w:t>
      </w:r>
    </w:p>
    <w:p w:rsidR="00A407F7" w:rsidRDefault="00602599">
      <w:pPr>
        <w:pStyle w:val="a0"/>
      </w:pPr>
      <w:r>
        <w:t>развернуть в Docker-контейнерах серверную часть, обработчик фоновых заданий, базу данных и объектное хранилище на виртуальном выделенном сервере, который удовлетворяет требованиям к техническому обеспечению;</w:t>
      </w:r>
    </w:p>
    <w:p w:rsidR="00A407F7" w:rsidRDefault="00602599">
      <w:pPr>
        <w:pStyle w:val="a0"/>
      </w:pPr>
      <w:r>
        <w:t>получить TLS-сертификат для доменного имени системы и настроить работу по HTTPS;</w:t>
      </w:r>
    </w:p>
    <w:p w:rsidR="00A407F7" w:rsidRDefault="00602599">
      <w:pPr>
        <w:pStyle w:val="a0"/>
      </w:pPr>
      <w:r>
        <w:t>зарегистрировать учётную запись и получить ключи доступа к программному интерфейсу GitHub в пределах бесплатного тарифного плана;</w:t>
      </w:r>
    </w:p>
    <w:p w:rsidR="00A407F7" w:rsidRDefault="00602599">
      <w:pPr>
        <w:pStyle w:val="a0"/>
      </w:pPr>
      <w:r>
        <w:t>настроить почтового провайдера для доставки служебных сообщений;</w:t>
      </w:r>
    </w:p>
    <w:p w:rsidR="00A407F7" w:rsidRDefault="00602599">
      <w:pPr>
        <w:pStyle w:val="a0"/>
      </w:pPr>
      <w:r>
        <w:t>опубликовать политику обработки персональных данных и соглашение об обработке данных заказчиков, обеспечив возможность их просмотра до дачи согласия;</w:t>
      </w:r>
    </w:p>
    <w:p w:rsidR="00A407F7" w:rsidRDefault="00602599">
      <w:pPr>
        <w:pStyle w:val="a0"/>
      </w:pPr>
      <w:r>
        <w:t>внести в систему сведения о заказчиках, проектах и активах инфраструктуры, ведение которых ранее выполнялось во внешних сервисах и таблицах;</w:t>
      </w:r>
    </w:p>
    <w:p w:rsidR="00A407F7" w:rsidRDefault="00602599">
      <w:pPr>
        <w:pStyle w:val="a0"/>
      </w:pPr>
      <w:r>
        <w:t>подтвердить право на контроль ресурсов, включаемых в проверки доступности, и согласовать с заказчиками публикацию страниц состояния;</w:t>
      </w:r>
    </w:p>
    <w:p w:rsidR="00A407F7" w:rsidRDefault="00602599">
      <w:pPr>
        <w:pStyle w:val="a0"/>
      </w:pPr>
      <w:r>
        <w:t>настроить контроль работоспособности обработчика проверок и уведомление исполнителя о его отказе.</w:t>
      </w:r>
    </w:p>
    <w:p w:rsidR="00A407F7" w:rsidRDefault="00602599">
      <w:r>
        <w:t>Специальная подготовка пользователей не требуется.</w:t>
      </w:r>
    </w:p>
    <w:p w:rsidR="00A407F7" w:rsidRDefault="00602599">
      <w:pPr>
        <w:pStyle w:val="1"/>
      </w:pPr>
      <w:bookmarkStart w:id="50" w:name="_Toc241157581"/>
      <w:r>
        <w:t>Требования к документированию</w:t>
      </w:r>
      <w:bookmarkEnd w:id="50"/>
    </w:p>
    <w:p w:rsidR="00A407F7" w:rsidRDefault="00602599">
      <w:r>
        <w:t>В комплект программной документации входят:</w:t>
      </w:r>
    </w:p>
    <w:p w:rsidR="00A407F7" w:rsidRDefault="00602599">
      <w:pPr>
        <w:pStyle w:val="a0"/>
      </w:pPr>
      <w:r>
        <w:t>настоящее техническое задание – с целями и задачами разработки, сведениями о сторонах, сроками, описанием предметной области, терминами, требованиями к результату и порядком его сдачи;</w:t>
      </w:r>
    </w:p>
    <w:p w:rsidR="00A407F7" w:rsidRDefault="00602599">
      <w:pPr>
        <w:pStyle w:val="a0"/>
      </w:pPr>
      <w:r>
        <w:t>пояснительную записку;</w:t>
      </w:r>
    </w:p>
    <w:p w:rsidR="00A407F7" w:rsidRDefault="00602599">
      <w:pPr>
        <w:pStyle w:val="a0"/>
      </w:pPr>
      <w:r>
        <w:t>руководство пользователя.</w:t>
      </w:r>
    </w:p>
    <w:p w:rsidR="00A407F7" w:rsidRDefault="00602599">
      <w:r>
        <w:t>Перечисленные документы оформляются по:</w:t>
      </w:r>
    </w:p>
    <w:p w:rsidR="00A407F7" w:rsidRDefault="00602599">
      <w:pPr>
        <w:pStyle w:val="a0"/>
      </w:pPr>
      <w:r>
        <w:t>СТП ВятГУ 101-2004;</w:t>
      </w:r>
    </w:p>
    <w:p w:rsidR="00A407F7" w:rsidRDefault="00602599">
      <w:pPr>
        <w:pStyle w:val="a0"/>
      </w:pPr>
      <w:r>
        <w:t>ГОСТ 34.602-2020;</w:t>
      </w:r>
    </w:p>
    <w:p w:rsidR="00A407F7" w:rsidRDefault="00602599">
      <w:pPr>
        <w:pStyle w:val="a0"/>
      </w:pPr>
      <w:r>
        <w:t>ГОСТ 7.32-2017.</w:t>
      </w:r>
    </w:p>
    <w:p w:rsidR="00A407F7" w:rsidRDefault="00602599">
      <w:pPr>
        <w:pStyle w:val="1"/>
      </w:pPr>
      <w:bookmarkStart w:id="51" w:name="_Toc241157582"/>
      <w:r>
        <w:t>Источники разработки</w:t>
      </w:r>
      <w:bookmarkEnd w:id="51"/>
    </w:p>
    <w:p w:rsidR="00A407F7" w:rsidRDefault="00602599">
      <w:r>
        <w:t>При создании системы используются следующие документы и материалы:</w:t>
      </w:r>
    </w:p>
    <w:p w:rsidR="00A407F7" w:rsidRDefault="00602599">
      <w:pPr>
        <w:pStyle w:val="a0"/>
      </w:pPr>
      <w: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:rsidR="00A407F7" w:rsidRDefault="00602599">
      <w:pPr>
        <w:pStyle w:val="a0"/>
      </w:pPr>
      <w:r>
        <w:t>ГОСТ 7.32-2017 «Система стандартов по информации, библиотечному и издательскому делу. Отчёт о научно-исследовательской работе. Структура и правила оформления»;</w:t>
      </w:r>
    </w:p>
    <w:p w:rsidR="00A407F7" w:rsidRDefault="00602599">
      <w:pPr>
        <w:pStyle w:val="a0"/>
      </w:pPr>
      <w:r>
        <w:t>СТП ВятГУ 101-2004 «Общие требования к оформлению текстовых документов»;</w:t>
      </w:r>
    </w:p>
    <w:p w:rsidR="00A407F7" w:rsidRDefault="00602599">
      <w:pPr>
        <w:pStyle w:val="a0"/>
      </w:pPr>
      <w:r>
        <w:t>Федеральный закон от 27.07.2006 № 152-ФЗ «О персональных данных»;</w:t>
      </w:r>
    </w:p>
    <w:p w:rsidR="00A407F7" w:rsidRDefault="00602599">
      <w:pPr>
        <w:pStyle w:val="a0"/>
      </w:pPr>
      <w:r>
        <w:t>отчёт о первичном анализе продукта, документ со сценариями использования и перечень системных требований, разработанные в рамках настоящей работы;</w:t>
      </w:r>
    </w:p>
    <w:p w:rsidR="00A407F7" w:rsidRDefault="00602599">
      <w:pPr>
        <w:pStyle w:val="a0"/>
      </w:pPr>
      <w:r>
        <w:t>техническая документация сервиса GitHub в части программного интерфейса и веб-перехватчиков;</w:t>
      </w:r>
    </w:p>
    <w:p w:rsidR="00A407F7" w:rsidRDefault="00602599">
      <w:pPr>
        <w:pStyle w:val="a0"/>
      </w:pPr>
      <w:r>
        <w:t>спецификации протоколов RDAP и WHOIS в части получения сведений о сроках регистрации доменных имён.</w:t>
      </w:r>
    </w:p>
    <w:sectPr w:rsidR="00A407F7" w:rsidSect="00907269">
      <w:headerReference w:type="default" r:id="rId39"/>
      <w:pgSz w:w="11906" w:h="16838"/>
      <w:pgMar w:top="1134" w:right="567" w:bottom="1134" w:left="1134" w:header="708" w:footer="708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3A5C" w:rsidRDefault="00E43A5C">
      <w:pPr>
        <w:spacing w:before="0" w:line="240" w:lineRule="auto"/>
      </w:pPr>
      <w:r>
        <w:separator/>
      </w:r>
    </w:p>
  </w:endnote>
  <w:endnote w:type="continuationSeparator" w:id="0">
    <w:p w:rsidR="00E43A5C" w:rsidRDefault="00E43A5C">
      <w:pPr>
        <w:spacing w:before="0" w:line="240" w:lineRule="auto"/>
      </w:pPr>
      <w:r>
        <w:continuationSeparator/>
      </w:r>
    </w:p>
  </w:endnote>
  <w:endnote w:type="continuationNotice" w:id="1">
    <w:p w:rsidR="00E43A5C" w:rsidRDefault="00E43A5C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211506595"/>
      <w:docPartObj>
        <w:docPartGallery w:val="Page Numbers (Bottom of Page)"/>
        <w:docPartUnique/>
      </w:docPartObj>
    </w:sdtPr>
    <w:sdtEndPr>
      <w:rPr>
        <w:rStyle w:val="af1"/>
      </w:rPr>
    </w:sdtEndPr>
    <w:sdtContent>
      <w:p w:rsidR="003C2D06" w:rsidRDefault="003C2D06" w:rsidP="00ED7A3E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:rsidR="003C2D06" w:rsidRDefault="003C2D06" w:rsidP="00ED7A3E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2D06" w:rsidRDefault="003C2D06" w:rsidP="00ED7A3E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3A5C" w:rsidRDefault="00E43A5C" w:rsidP="00990EAC">
      <w:pPr>
        <w:spacing w:before="0" w:line="240" w:lineRule="auto"/>
      </w:pPr>
      <w:r>
        <w:separator/>
      </w:r>
    </w:p>
  </w:footnote>
  <w:footnote w:type="continuationSeparator" w:id="0">
    <w:p w:rsidR="00E43A5C" w:rsidRDefault="00E43A5C" w:rsidP="00990EAC">
      <w:pPr>
        <w:spacing w:before="0" w:line="240" w:lineRule="auto"/>
      </w:pPr>
      <w:r>
        <w:continuationSeparator/>
      </w:r>
    </w:p>
  </w:footnote>
  <w:footnote w:type="continuationNotice" w:id="1">
    <w:p w:rsidR="00E43A5C" w:rsidRDefault="00E43A5C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999382568"/>
      <w:docPartObj>
        <w:docPartGallery w:val="Page Numbers (Top of Page)"/>
        <w:docPartUnique/>
      </w:docPartObj>
    </w:sdtPr>
    <w:sdtEndPr>
      <w:rPr>
        <w:rStyle w:val="af1"/>
      </w:rPr>
    </w:sdtEndPr>
    <w:sdtContent>
      <w:p w:rsidR="003C2D06" w:rsidRDefault="003C2D06" w:rsidP="00683BA9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:rsidR="003C2D06" w:rsidRDefault="003C2D06" w:rsidP="00683BA9">
    <w:pPr>
      <w:pStyle w:val="ad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078671385"/>
      <w:docPartObj>
        <w:docPartGallery w:val="Page Numbers (Top of Page)"/>
        <w:docPartUnique/>
      </w:docPartObj>
    </w:sdtPr>
    <w:sdtEndPr>
      <w:rPr>
        <w:rStyle w:val="af1"/>
      </w:rPr>
    </w:sdtEndPr>
    <w:sdtContent>
      <w:p w:rsidR="003C2D06" w:rsidRDefault="003C2D06" w:rsidP="003C2D06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711842008"/>
      <w:docPartObj>
        <w:docPartGallery w:val="Page Numbers (Top of Page)"/>
        <w:docPartUnique/>
      </w:docPartObj>
    </w:sdtPr>
    <w:sdtEndPr>
      <w:rPr>
        <w:rStyle w:val="af1"/>
      </w:rPr>
    </w:sdtEndPr>
    <w:sdtContent>
      <w:p w:rsidR="003C2D06" w:rsidRDefault="003C2D06" w:rsidP="00907269">
        <w:pPr>
          <w:pStyle w:val="ad"/>
          <w:framePr w:wrap="none" w:vAnchor="text" w:hAnchor="margin" w:xAlign="center" w:y="1"/>
          <w:ind w:firstLine="0"/>
          <w:jc w:val="left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 w:rsidR="006E1392">
          <w:rPr>
            <w:rStyle w:val="af1"/>
            <w:noProof/>
          </w:rPr>
          <w:t>26</w:t>
        </w:r>
        <w:r>
          <w:rPr>
            <w:rStyle w:val="af1"/>
          </w:rPr>
          <w:fldChar w:fldCharType="end"/>
        </w:r>
      </w:p>
    </w:sdtContent>
  </w:sdt>
  <w:p w:rsidR="003C2D06" w:rsidRDefault="003C2D06" w:rsidP="00683BA9">
    <w:pPr>
      <w:pStyle w:val="ad"/>
      <w:ind w:right="360" w:firstLine="0"/>
      <w:jc w:val="center"/>
      <w:rPr>
        <w:rStyle w:val="af1"/>
      </w:rPr>
    </w:pPr>
  </w:p>
  <w:p w:rsidR="003C2D06" w:rsidRPr="008E27BF" w:rsidRDefault="003C2D06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9E7744A"/>
    <w:multiLevelType w:val="hybridMultilevel"/>
    <w:tmpl w:val="3C68F07C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AD47E7A"/>
    <w:multiLevelType w:val="multilevel"/>
    <w:tmpl w:val="4CB081E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B75457"/>
    <w:multiLevelType w:val="multilevel"/>
    <w:tmpl w:val="9D82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3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7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E546EA"/>
    <w:multiLevelType w:val="multilevel"/>
    <w:tmpl w:val="9898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87079183">
    <w:abstractNumId w:val="12"/>
  </w:num>
  <w:num w:numId="2" w16cid:durableId="1471632190">
    <w:abstractNumId w:val="0"/>
  </w:num>
  <w:num w:numId="3" w16cid:durableId="1932465527">
    <w:abstractNumId w:val="16"/>
  </w:num>
  <w:num w:numId="4" w16cid:durableId="26375380">
    <w:abstractNumId w:val="6"/>
  </w:num>
  <w:num w:numId="5" w16cid:durableId="856967230">
    <w:abstractNumId w:val="7"/>
  </w:num>
  <w:num w:numId="6" w16cid:durableId="1923299009">
    <w:abstractNumId w:val="21"/>
  </w:num>
  <w:num w:numId="7" w16cid:durableId="151681256">
    <w:abstractNumId w:val="24"/>
  </w:num>
  <w:num w:numId="8" w16cid:durableId="1257056960">
    <w:abstractNumId w:val="29"/>
  </w:num>
  <w:num w:numId="9" w16cid:durableId="1034384886">
    <w:abstractNumId w:val="31"/>
  </w:num>
  <w:num w:numId="10" w16cid:durableId="618561500">
    <w:abstractNumId w:val="23"/>
  </w:num>
  <w:num w:numId="11" w16cid:durableId="622229676">
    <w:abstractNumId w:val="27"/>
  </w:num>
  <w:num w:numId="12" w16cid:durableId="274946164">
    <w:abstractNumId w:val="37"/>
  </w:num>
  <w:num w:numId="13" w16cid:durableId="2016421208">
    <w:abstractNumId w:val="17"/>
  </w:num>
  <w:num w:numId="14" w16cid:durableId="214584399">
    <w:abstractNumId w:val="20"/>
  </w:num>
  <w:num w:numId="15" w16cid:durableId="357969018">
    <w:abstractNumId w:val="11"/>
  </w:num>
  <w:num w:numId="16" w16cid:durableId="1782677288">
    <w:abstractNumId w:val="33"/>
  </w:num>
  <w:num w:numId="17" w16cid:durableId="1295987964">
    <w:abstractNumId w:val="28"/>
  </w:num>
  <w:num w:numId="18" w16cid:durableId="1414932071">
    <w:abstractNumId w:val="8"/>
  </w:num>
  <w:num w:numId="19" w16cid:durableId="2068414201">
    <w:abstractNumId w:val="18"/>
  </w:num>
  <w:num w:numId="20" w16cid:durableId="1237010069">
    <w:abstractNumId w:val="26"/>
  </w:num>
  <w:num w:numId="21" w16cid:durableId="1746607986">
    <w:abstractNumId w:val="5"/>
  </w:num>
  <w:num w:numId="22" w16cid:durableId="689184993">
    <w:abstractNumId w:val="32"/>
  </w:num>
  <w:num w:numId="23" w16cid:durableId="1175412953">
    <w:abstractNumId w:val="36"/>
  </w:num>
  <w:num w:numId="24" w16cid:durableId="2141652958">
    <w:abstractNumId w:val="3"/>
  </w:num>
  <w:num w:numId="25" w16cid:durableId="1073283584">
    <w:abstractNumId w:val="15"/>
  </w:num>
  <w:num w:numId="26" w16cid:durableId="1143545403">
    <w:abstractNumId w:val="30"/>
  </w:num>
  <w:num w:numId="27" w16cid:durableId="1031109249">
    <w:abstractNumId w:val="19"/>
  </w:num>
  <w:num w:numId="28" w16cid:durableId="1924681399">
    <w:abstractNumId w:val="35"/>
  </w:num>
  <w:num w:numId="29" w16cid:durableId="517281810">
    <w:abstractNumId w:val="25"/>
  </w:num>
  <w:num w:numId="30" w16cid:durableId="1760711779">
    <w:abstractNumId w:val="6"/>
    <w:lvlOverride w:ilvl="0">
      <w:startOverride w:val="1"/>
    </w:lvlOverride>
  </w:num>
  <w:num w:numId="31" w16cid:durableId="1446315118">
    <w:abstractNumId w:val="6"/>
    <w:lvlOverride w:ilvl="0">
      <w:startOverride w:val="1"/>
    </w:lvlOverride>
  </w:num>
  <w:num w:numId="32" w16cid:durableId="718093975">
    <w:abstractNumId w:val="14"/>
  </w:num>
  <w:num w:numId="33" w16cid:durableId="390427472">
    <w:abstractNumId w:val="1"/>
  </w:num>
  <w:num w:numId="34" w16cid:durableId="439109796">
    <w:abstractNumId w:val="6"/>
    <w:lvlOverride w:ilvl="0">
      <w:startOverride w:val="1"/>
    </w:lvlOverride>
  </w:num>
  <w:num w:numId="35" w16cid:durableId="1024399595">
    <w:abstractNumId w:val="6"/>
    <w:lvlOverride w:ilvl="0">
      <w:startOverride w:val="1"/>
    </w:lvlOverride>
  </w:num>
  <w:num w:numId="36" w16cid:durableId="185027281">
    <w:abstractNumId w:val="6"/>
    <w:lvlOverride w:ilvl="0">
      <w:startOverride w:val="1"/>
    </w:lvlOverride>
  </w:num>
  <w:num w:numId="37" w16cid:durableId="2117433872">
    <w:abstractNumId w:val="2"/>
  </w:num>
  <w:num w:numId="38" w16cid:durableId="1438521914">
    <w:abstractNumId w:val="10"/>
  </w:num>
  <w:num w:numId="39" w16cid:durableId="1547373365">
    <w:abstractNumId w:val="6"/>
    <w:lvlOverride w:ilvl="0">
      <w:startOverride w:val="1"/>
    </w:lvlOverride>
  </w:num>
  <w:num w:numId="40" w16cid:durableId="388503288">
    <w:abstractNumId w:val="6"/>
    <w:lvlOverride w:ilvl="0">
      <w:startOverride w:val="1"/>
    </w:lvlOverride>
  </w:num>
  <w:num w:numId="41" w16cid:durableId="1886529095">
    <w:abstractNumId w:val="13"/>
  </w:num>
  <w:num w:numId="42" w16cid:durableId="359480835">
    <w:abstractNumId w:val="4"/>
  </w:num>
  <w:num w:numId="43" w16cid:durableId="1271812349">
    <w:abstractNumId w:val="22"/>
  </w:num>
  <w:num w:numId="44" w16cid:durableId="583225148">
    <w:abstractNumId w:val="9"/>
  </w:num>
  <w:num w:numId="45" w16cid:durableId="1671984676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90A"/>
    <w:rsid w:val="00061F64"/>
    <w:rsid w:val="000652EE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3006"/>
    <w:rsid w:val="000D3628"/>
    <w:rsid w:val="000D38ED"/>
    <w:rsid w:val="000D3A15"/>
    <w:rsid w:val="000D3B61"/>
    <w:rsid w:val="000D578F"/>
    <w:rsid w:val="000D591C"/>
    <w:rsid w:val="000D5D05"/>
    <w:rsid w:val="000E051F"/>
    <w:rsid w:val="000E1D8C"/>
    <w:rsid w:val="000E1DE6"/>
    <w:rsid w:val="000E6490"/>
    <w:rsid w:val="000E7766"/>
    <w:rsid w:val="000E7A69"/>
    <w:rsid w:val="000F4510"/>
    <w:rsid w:val="000F49E4"/>
    <w:rsid w:val="000F685F"/>
    <w:rsid w:val="00104146"/>
    <w:rsid w:val="00106B06"/>
    <w:rsid w:val="0011316B"/>
    <w:rsid w:val="00113A8C"/>
    <w:rsid w:val="00114BAC"/>
    <w:rsid w:val="001157C8"/>
    <w:rsid w:val="001223A9"/>
    <w:rsid w:val="001238DC"/>
    <w:rsid w:val="001275E2"/>
    <w:rsid w:val="00127A5A"/>
    <w:rsid w:val="00130673"/>
    <w:rsid w:val="0013162A"/>
    <w:rsid w:val="0013287A"/>
    <w:rsid w:val="001419C5"/>
    <w:rsid w:val="00146204"/>
    <w:rsid w:val="00150617"/>
    <w:rsid w:val="00155A8D"/>
    <w:rsid w:val="0016119C"/>
    <w:rsid w:val="001673EC"/>
    <w:rsid w:val="00172DBA"/>
    <w:rsid w:val="001807EC"/>
    <w:rsid w:val="00186EFA"/>
    <w:rsid w:val="0019044F"/>
    <w:rsid w:val="001A0A70"/>
    <w:rsid w:val="001A12C2"/>
    <w:rsid w:val="001A50A1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E1829"/>
    <w:rsid w:val="001F3ADA"/>
    <w:rsid w:val="001F3C1A"/>
    <w:rsid w:val="001F5E9C"/>
    <w:rsid w:val="001F61FC"/>
    <w:rsid w:val="00201509"/>
    <w:rsid w:val="002022C5"/>
    <w:rsid w:val="00204302"/>
    <w:rsid w:val="00204B1C"/>
    <w:rsid w:val="00227E5F"/>
    <w:rsid w:val="0023221D"/>
    <w:rsid w:val="00234403"/>
    <w:rsid w:val="00234BD7"/>
    <w:rsid w:val="0023625C"/>
    <w:rsid w:val="00237186"/>
    <w:rsid w:val="00241B4F"/>
    <w:rsid w:val="00241C37"/>
    <w:rsid w:val="0024319F"/>
    <w:rsid w:val="00244671"/>
    <w:rsid w:val="00244AD0"/>
    <w:rsid w:val="002469D0"/>
    <w:rsid w:val="002502BF"/>
    <w:rsid w:val="00253256"/>
    <w:rsid w:val="002536A0"/>
    <w:rsid w:val="00256697"/>
    <w:rsid w:val="0026254F"/>
    <w:rsid w:val="00263185"/>
    <w:rsid w:val="0026423B"/>
    <w:rsid w:val="0026696B"/>
    <w:rsid w:val="00270C38"/>
    <w:rsid w:val="00272504"/>
    <w:rsid w:val="00275EA3"/>
    <w:rsid w:val="00276CAB"/>
    <w:rsid w:val="00277614"/>
    <w:rsid w:val="00285375"/>
    <w:rsid w:val="00287E94"/>
    <w:rsid w:val="00292B29"/>
    <w:rsid w:val="002952BC"/>
    <w:rsid w:val="002958DE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B25"/>
    <w:rsid w:val="002D5ED0"/>
    <w:rsid w:val="002E21DD"/>
    <w:rsid w:val="002E28E9"/>
    <w:rsid w:val="002E4471"/>
    <w:rsid w:val="002F15DD"/>
    <w:rsid w:val="002F317B"/>
    <w:rsid w:val="002F5C8A"/>
    <w:rsid w:val="00303DC8"/>
    <w:rsid w:val="0030412D"/>
    <w:rsid w:val="00311E97"/>
    <w:rsid w:val="00312254"/>
    <w:rsid w:val="00312F95"/>
    <w:rsid w:val="00317B1A"/>
    <w:rsid w:val="00317BF7"/>
    <w:rsid w:val="00323F6E"/>
    <w:rsid w:val="00326605"/>
    <w:rsid w:val="00340078"/>
    <w:rsid w:val="003419C4"/>
    <w:rsid w:val="00342964"/>
    <w:rsid w:val="00345236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4E95"/>
    <w:rsid w:val="003A546E"/>
    <w:rsid w:val="003A7A43"/>
    <w:rsid w:val="003C1384"/>
    <w:rsid w:val="003C2810"/>
    <w:rsid w:val="003C2D06"/>
    <w:rsid w:val="003C64AA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6DCA"/>
    <w:rsid w:val="0042713A"/>
    <w:rsid w:val="004347A5"/>
    <w:rsid w:val="00442256"/>
    <w:rsid w:val="0044495C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67A95"/>
    <w:rsid w:val="00470451"/>
    <w:rsid w:val="00471FE2"/>
    <w:rsid w:val="00472A19"/>
    <w:rsid w:val="00473D97"/>
    <w:rsid w:val="00475A10"/>
    <w:rsid w:val="004767CD"/>
    <w:rsid w:val="00477484"/>
    <w:rsid w:val="00483BD8"/>
    <w:rsid w:val="0048416D"/>
    <w:rsid w:val="004851F6"/>
    <w:rsid w:val="004A0E13"/>
    <w:rsid w:val="004A1529"/>
    <w:rsid w:val="004A2469"/>
    <w:rsid w:val="004A34C3"/>
    <w:rsid w:val="004A633B"/>
    <w:rsid w:val="004A7A41"/>
    <w:rsid w:val="004B0C8E"/>
    <w:rsid w:val="004B0F88"/>
    <w:rsid w:val="004B53A4"/>
    <w:rsid w:val="004B7636"/>
    <w:rsid w:val="004C5524"/>
    <w:rsid w:val="004D2CA6"/>
    <w:rsid w:val="004D41A2"/>
    <w:rsid w:val="004D4284"/>
    <w:rsid w:val="004F3EAD"/>
    <w:rsid w:val="004F4D49"/>
    <w:rsid w:val="005008C8"/>
    <w:rsid w:val="005017B0"/>
    <w:rsid w:val="00501CF5"/>
    <w:rsid w:val="00503505"/>
    <w:rsid w:val="005040DD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5195"/>
    <w:rsid w:val="005972E7"/>
    <w:rsid w:val="005A188B"/>
    <w:rsid w:val="005A4E60"/>
    <w:rsid w:val="005B1AF7"/>
    <w:rsid w:val="005B38F3"/>
    <w:rsid w:val="005B48DB"/>
    <w:rsid w:val="005B508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2599"/>
    <w:rsid w:val="006030ED"/>
    <w:rsid w:val="00603D55"/>
    <w:rsid w:val="00606C43"/>
    <w:rsid w:val="0061161E"/>
    <w:rsid w:val="006120E2"/>
    <w:rsid w:val="00614B8B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61775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3BA9"/>
    <w:rsid w:val="00686A3A"/>
    <w:rsid w:val="00695763"/>
    <w:rsid w:val="006A3648"/>
    <w:rsid w:val="006A4E6C"/>
    <w:rsid w:val="006A534C"/>
    <w:rsid w:val="006A5DFD"/>
    <w:rsid w:val="006A63BF"/>
    <w:rsid w:val="006C0211"/>
    <w:rsid w:val="006C3F1C"/>
    <w:rsid w:val="006D257F"/>
    <w:rsid w:val="006D422E"/>
    <w:rsid w:val="006D46A3"/>
    <w:rsid w:val="006D5711"/>
    <w:rsid w:val="006D7E86"/>
    <w:rsid w:val="006E1392"/>
    <w:rsid w:val="006E1E91"/>
    <w:rsid w:val="006E4EA7"/>
    <w:rsid w:val="006E62EB"/>
    <w:rsid w:val="006E7B7F"/>
    <w:rsid w:val="006F512D"/>
    <w:rsid w:val="00701738"/>
    <w:rsid w:val="00702405"/>
    <w:rsid w:val="007043FA"/>
    <w:rsid w:val="00704444"/>
    <w:rsid w:val="00706B9C"/>
    <w:rsid w:val="00706D32"/>
    <w:rsid w:val="00711E39"/>
    <w:rsid w:val="0071279D"/>
    <w:rsid w:val="007157E7"/>
    <w:rsid w:val="00717552"/>
    <w:rsid w:val="00717B43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6673"/>
    <w:rsid w:val="007B723C"/>
    <w:rsid w:val="007B79AA"/>
    <w:rsid w:val="007C2693"/>
    <w:rsid w:val="007C5DA6"/>
    <w:rsid w:val="007C648D"/>
    <w:rsid w:val="007C6517"/>
    <w:rsid w:val="007D07C7"/>
    <w:rsid w:val="007D189A"/>
    <w:rsid w:val="007D18D6"/>
    <w:rsid w:val="007E3315"/>
    <w:rsid w:val="007E7DEB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790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6506"/>
    <w:rsid w:val="008E7E57"/>
    <w:rsid w:val="008F4105"/>
    <w:rsid w:val="008F6FA6"/>
    <w:rsid w:val="009035C6"/>
    <w:rsid w:val="00907058"/>
    <w:rsid w:val="00907269"/>
    <w:rsid w:val="0090747E"/>
    <w:rsid w:val="009078D1"/>
    <w:rsid w:val="00910D16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1092"/>
    <w:rsid w:val="0097284A"/>
    <w:rsid w:val="009730DA"/>
    <w:rsid w:val="0097494B"/>
    <w:rsid w:val="0097511E"/>
    <w:rsid w:val="00975222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2F4"/>
    <w:rsid w:val="009D667D"/>
    <w:rsid w:val="009D69EC"/>
    <w:rsid w:val="009E7845"/>
    <w:rsid w:val="009F1C8A"/>
    <w:rsid w:val="009F458B"/>
    <w:rsid w:val="009F59D7"/>
    <w:rsid w:val="00A0279B"/>
    <w:rsid w:val="00A04474"/>
    <w:rsid w:val="00A06116"/>
    <w:rsid w:val="00A10601"/>
    <w:rsid w:val="00A1063E"/>
    <w:rsid w:val="00A12BE7"/>
    <w:rsid w:val="00A14AD9"/>
    <w:rsid w:val="00A15639"/>
    <w:rsid w:val="00A179D5"/>
    <w:rsid w:val="00A22E7D"/>
    <w:rsid w:val="00A26122"/>
    <w:rsid w:val="00A350E8"/>
    <w:rsid w:val="00A3550C"/>
    <w:rsid w:val="00A37745"/>
    <w:rsid w:val="00A407F7"/>
    <w:rsid w:val="00A43160"/>
    <w:rsid w:val="00A43971"/>
    <w:rsid w:val="00A43D43"/>
    <w:rsid w:val="00A44857"/>
    <w:rsid w:val="00A50EA5"/>
    <w:rsid w:val="00A51A5D"/>
    <w:rsid w:val="00A52CF3"/>
    <w:rsid w:val="00A538A6"/>
    <w:rsid w:val="00A54F03"/>
    <w:rsid w:val="00A56628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1DB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74DC"/>
    <w:rsid w:val="00AE4CE5"/>
    <w:rsid w:val="00AE5248"/>
    <w:rsid w:val="00AF478D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6738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5F2"/>
    <w:rsid w:val="00B83BA3"/>
    <w:rsid w:val="00B84157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11D7"/>
    <w:rsid w:val="00BE39B8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61DF4"/>
    <w:rsid w:val="00C65157"/>
    <w:rsid w:val="00C85FBA"/>
    <w:rsid w:val="00C86701"/>
    <w:rsid w:val="00C8774D"/>
    <w:rsid w:val="00C92C19"/>
    <w:rsid w:val="00C9376A"/>
    <w:rsid w:val="00C93C3A"/>
    <w:rsid w:val="00C94706"/>
    <w:rsid w:val="00C96227"/>
    <w:rsid w:val="00CA1402"/>
    <w:rsid w:val="00CA462A"/>
    <w:rsid w:val="00CA46E3"/>
    <w:rsid w:val="00CB1422"/>
    <w:rsid w:val="00CB211A"/>
    <w:rsid w:val="00CB3A55"/>
    <w:rsid w:val="00CC0EF3"/>
    <w:rsid w:val="00CC36A6"/>
    <w:rsid w:val="00CC3B6C"/>
    <w:rsid w:val="00CD1405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76C"/>
    <w:rsid w:val="00D065A6"/>
    <w:rsid w:val="00D1204C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78A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575A"/>
    <w:rsid w:val="00DC5FE1"/>
    <w:rsid w:val="00DD2B98"/>
    <w:rsid w:val="00DD3EE5"/>
    <w:rsid w:val="00DD4754"/>
    <w:rsid w:val="00DE03C1"/>
    <w:rsid w:val="00DE18B5"/>
    <w:rsid w:val="00DE3535"/>
    <w:rsid w:val="00DE3927"/>
    <w:rsid w:val="00DF09F4"/>
    <w:rsid w:val="00DF72AB"/>
    <w:rsid w:val="00E02E0B"/>
    <w:rsid w:val="00E0593E"/>
    <w:rsid w:val="00E14A47"/>
    <w:rsid w:val="00E208B0"/>
    <w:rsid w:val="00E22132"/>
    <w:rsid w:val="00E24D98"/>
    <w:rsid w:val="00E26720"/>
    <w:rsid w:val="00E268C4"/>
    <w:rsid w:val="00E36DF7"/>
    <w:rsid w:val="00E41AEE"/>
    <w:rsid w:val="00E42E56"/>
    <w:rsid w:val="00E431A6"/>
    <w:rsid w:val="00E43A5C"/>
    <w:rsid w:val="00E4794F"/>
    <w:rsid w:val="00E508A7"/>
    <w:rsid w:val="00E50F28"/>
    <w:rsid w:val="00E515E1"/>
    <w:rsid w:val="00E6073C"/>
    <w:rsid w:val="00E60A44"/>
    <w:rsid w:val="00E61B22"/>
    <w:rsid w:val="00E666EA"/>
    <w:rsid w:val="00E66B48"/>
    <w:rsid w:val="00E74087"/>
    <w:rsid w:val="00E80984"/>
    <w:rsid w:val="00E828F1"/>
    <w:rsid w:val="00E83AE7"/>
    <w:rsid w:val="00E85CEA"/>
    <w:rsid w:val="00E8690C"/>
    <w:rsid w:val="00E87B91"/>
    <w:rsid w:val="00E90E53"/>
    <w:rsid w:val="00E93513"/>
    <w:rsid w:val="00E95B3D"/>
    <w:rsid w:val="00E976E7"/>
    <w:rsid w:val="00E97C53"/>
    <w:rsid w:val="00EA5A0B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D0BE5"/>
    <w:rsid w:val="00ED3B32"/>
    <w:rsid w:val="00ED4484"/>
    <w:rsid w:val="00ED6B45"/>
    <w:rsid w:val="00ED7346"/>
    <w:rsid w:val="00ED77F3"/>
    <w:rsid w:val="00ED7880"/>
    <w:rsid w:val="00ED7A3E"/>
    <w:rsid w:val="00EE45D4"/>
    <w:rsid w:val="00EE7EF5"/>
    <w:rsid w:val="00EF1410"/>
    <w:rsid w:val="00F05BB5"/>
    <w:rsid w:val="00F069B1"/>
    <w:rsid w:val="00F113BF"/>
    <w:rsid w:val="00F120D7"/>
    <w:rsid w:val="00F20633"/>
    <w:rsid w:val="00F20ED0"/>
    <w:rsid w:val="00F2337D"/>
    <w:rsid w:val="00F25908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65A6B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3223"/>
    <w:rsid w:val="00FA6956"/>
    <w:rsid w:val="00FB0572"/>
    <w:rsid w:val="00FB05EA"/>
    <w:rsid w:val="00FC00AB"/>
    <w:rsid w:val="00FC6FAD"/>
    <w:rsid w:val="00FD0C4A"/>
    <w:rsid w:val="00FD2680"/>
    <w:rsid w:val="00FD73B1"/>
    <w:rsid w:val="00FE0953"/>
    <w:rsid w:val="00FE1807"/>
    <w:rsid w:val="00FE3919"/>
    <w:rsid w:val="00FE55C2"/>
    <w:rsid w:val="00FE77D9"/>
    <w:rsid w:val="00FE7B7E"/>
    <w:rsid w:val="00FF0146"/>
    <w:rsid w:val="00FF117B"/>
    <w:rsid w:val="00FF2BA6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  <w:ind w:left="1211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s22">
    <w:name w:val="s22"/>
    <w:basedOn w:val="a2"/>
    <w:rsid w:val="0044495C"/>
  </w:style>
  <w:style w:type="character" w:customStyle="1" w:styleId="apple-converted-space">
    <w:name w:val="apple-converted-space"/>
    <w:basedOn w:val="a2"/>
    <w:rsid w:val="0044495C"/>
  </w:style>
  <w:style w:type="character" w:customStyle="1" w:styleId="s11">
    <w:name w:val="s11"/>
    <w:basedOn w:val="a2"/>
    <w:rsid w:val="0044495C"/>
  </w:style>
  <w:style w:type="paragraph" w:customStyle="1" w:styleId="s6">
    <w:name w:val="s6"/>
    <w:basedOn w:val="a1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s14">
    <w:name w:val="s14"/>
    <w:basedOn w:val="a2"/>
    <w:rsid w:val="0044495C"/>
  </w:style>
  <w:style w:type="character" w:customStyle="1" w:styleId="s4">
    <w:name w:val="s4"/>
    <w:basedOn w:val="a2"/>
    <w:rsid w:val="0044495C"/>
  </w:style>
  <w:style w:type="character" w:customStyle="1" w:styleId="s19">
    <w:name w:val="s19"/>
    <w:basedOn w:val="a2"/>
    <w:rsid w:val="0044495C"/>
  </w:style>
  <w:style w:type="character" w:customStyle="1" w:styleId="s27">
    <w:name w:val="s27"/>
    <w:basedOn w:val="a2"/>
    <w:rsid w:val="0044495C"/>
  </w:style>
  <w:style w:type="character" w:customStyle="1" w:styleId="s26">
    <w:name w:val="s26"/>
    <w:basedOn w:val="a2"/>
    <w:rsid w:val="0044495C"/>
  </w:style>
  <w:style w:type="character" w:styleId="aff">
    <w:name w:val="Emphasis"/>
    <w:basedOn w:val="a2"/>
    <w:uiPriority w:val="20"/>
    <w:qFormat/>
    <w:rsid w:val="0044495C"/>
    <w:rPr>
      <w:i/>
      <w:iCs/>
    </w:rPr>
  </w:style>
  <w:style w:type="character" w:styleId="aff0">
    <w:name w:val="Intense Reference"/>
    <w:basedOn w:val="a2"/>
    <w:uiPriority w:val="99"/>
    <w:qFormat/>
    <w:rsid w:val="0044495C"/>
    <w:rPr>
      <w:b/>
      <w:bCs/>
      <w:smallCaps/>
      <w:color w:val="4F81BD" w:themeColor="accent1"/>
      <w:spacing w:val="5"/>
    </w:rPr>
  </w:style>
  <w:style w:type="character" w:styleId="aff1">
    <w:name w:val="Intense Emphasis"/>
    <w:basedOn w:val="a2"/>
    <w:uiPriority w:val="21"/>
    <w:qFormat/>
    <w:rsid w:val="0044495C"/>
    <w:rPr>
      <w:i/>
      <w:iCs/>
      <w:color w:val="4F81BD" w:themeColor="accent1"/>
    </w:rPr>
  </w:style>
  <w:style w:type="paragraph" w:customStyle="1" w:styleId="ds-markdown-paragraph">
    <w:name w:val="ds-markdown-paragraph"/>
    <w:basedOn w:val="a1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paragraph" w:customStyle="1" w:styleId="paragraph">
    <w:name w:val="paragraph"/>
    <w:basedOn w:val="a1"/>
    <w:rsid w:val="0044495C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normaltextrun">
    <w:name w:val="normaltextrun"/>
    <w:basedOn w:val="a2"/>
    <w:rsid w:val="0044495C"/>
  </w:style>
  <w:style w:type="character" w:customStyle="1" w:styleId="eop">
    <w:name w:val="eop"/>
    <w:basedOn w:val="a2"/>
    <w:rsid w:val="00444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header" Target="header3.xm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2C3564-8775-49C8-9D39-FE075C931E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63</Pages>
  <Words>11597</Words>
  <Characters>75614</Characters>
  <Application>Microsoft Office Word</Application>
  <DocSecurity>0</DocSecurity>
  <Lines>2043</Lines>
  <Paragraphs>1132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86079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Илья Зараменских</cp:lastModifiedBy>
  <cp:revision>11</cp:revision>
  <cp:lastPrinted>2026-09-20T20:39:00Z</cp:lastPrinted>
  <dcterms:created xsi:type="dcterms:W3CDTF">2026-09-20T20:39:00Z</dcterms:created>
  <dcterms:modified xsi:type="dcterms:W3CDTF">2026-09-24T17:47:00Z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