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BBF16" w14:textId="1A6E5D0E" w:rsidR="0064250E" w:rsidRDefault="0064250E" w:rsidP="0064250E">
      <w:pPr>
        <w:rPr>
          <w:rFonts w:ascii="Roboto" w:hAnsi="Roboto"/>
          <w:sz w:val="21"/>
          <w:szCs w:val="21"/>
          <w:shd w:val="clear" w:color="auto" w:fill="F0F8FF"/>
        </w:rPr>
      </w:pPr>
      <w:r>
        <w:rPr>
          <w:rFonts w:ascii="Roboto" w:hAnsi="Roboto"/>
          <w:sz w:val="21"/>
          <w:szCs w:val="21"/>
          <w:shd w:val="clear" w:color="auto" w:fill="F0F8FF"/>
        </w:rPr>
        <w:t>API DOCUMENTATION TEMPLATE </w:t>
      </w:r>
    </w:p>
    <w:p w14:paraId="3ACD2951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Purpose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1.1.1 Scope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1.1.2 Intended Audience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1.1.3 Document Conventions</w:t>
      </w:r>
    </w:p>
    <w:p w14:paraId="6BB6CBEF" w14:textId="77777777" w:rsidR="003106F4" w:rsidRPr="003106F4" w:rsidRDefault="003106F4" w:rsidP="0031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kern w:val="0"/>
          <w14:ligatures w14:val="none"/>
        </w:rPr>
        <w:pict w14:anchorId="61A20FBD">
          <v:rect id="_x0000_i1025" style="width:0;height:1.5pt" o:hralign="center" o:hrstd="t" o:hr="t" fillcolor="#a0a0a0" stroked="f"/>
        </w:pict>
      </w:r>
    </w:p>
    <w:p w14:paraId="5EBA82EA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API Overview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Architecture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2.1.1 REST Principles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2.1.2 Base URLs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2.1.3 API Versioning</w:t>
      </w:r>
    </w:p>
    <w:p w14:paraId="343D24D9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Authentication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2.2.1 Auth Methods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2.2.2 Token Management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2.2.3 Security Requirements</w:t>
      </w:r>
    </w:p>
    <w:p w14:paraId="28BB6A81" w14:textId="77777777" w:rsidR="003106F4" w:rsidRPr="003106F4" w:rsidRDefault="003106F4" w:rsidP="0031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kern w:val="0"/>
          <w14:ligatures w14:val="none"/>
        </w:rPr>
        <w:pict w14:anchorId="2142B6E1">
          <v:rect id="_x0000_i1026" style="width:0;height:1.5pt" o:hralign="center" o:hrstd="t" o:hr="t" fillcolor="#a0a0a0" stroked="f"/>
        </w:pict>
      </w:r>
    </w:p>
    <w:p w14:paraId="38F1B041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API Endpoints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Resource Groups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3.1.1 User Endpoints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3.1.2 Product Endpoints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3.1.3 Transaction Endpoints</w:t>
      </w:r>
    </w:p>
    <w:p w14:paraId="2B037BD7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Request Formats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3.2.1 Headers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3.2.2 Parameters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3.2.3 Body Structure</w:t>
      </w:r>
    </w:p>
    <w:p w14:paraId="3FB2B2DC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Response Formats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3.3.1 Success Responses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3.3.2 Error Responses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3.3.3 Status Codes</w:t>
      </w:r>
    </w:p>
    <w:p w14:paraId="45846DE6" w14:textId="77777777" w:rsidR="003106F4" w:rsidRPr="003106F4" w:rsidRDefault="003106F4" w:rsidP="0031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kern w:val="0"/>
          <w14:ligatures w14:val="none"/>
        </w:rPr>
        <w:pict w14:anchorId="176E9AD3">
          <v:rect id="_x0000_i1027" style="width:0;height:1.5pt" o:hralign="center" o:hrstd="t" o:hr="t" fillcolor="#a0a0a0" stroked="f"/>
        </w:pict>
      </w:r>
    </w:p>
    <w:p w14:paraId="0478F171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Data Models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Object Definitions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4.1.1 User Model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4.1.2 Product Model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4.1.3 Transaction Model</w:t>
      </w:r>
    </w:p>
    <w:p w14:paraId="2ED32A35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Data Types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4.2.1 Standard Types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4.2.2 Custom Types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4.2.3 Enumerations</w:t>
      </w:r>
    </w:p>
    <w:p w14:paraId="760708E5" w14:textId="77777777" w:rsidR="003106F4" w:rsidRPr="003106F4" w:rsidRDefault="003106F4" w:rsidP="0031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kern w:val="0"/>
          <w14:ligatures w14:val="none"/>
        </w:rPr>
        <w:pict w14:anchorId="09365644">
          <v:rect id="_x0000_i1028" style="width:0;height:1.5pt" o:hralign="center" o:hrstd="t" o:hr="t" fillcolor="#a0a0a0" stroked="f"/>
        </w:pict>
      </w:r>
    </w:p>
    <w:p w14:paraId="06ED2AA3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Rate Limiting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Limitations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5.1.1 Request Quotas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5.1.2 Time Windows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5.1.3 Rate Limit Headers</w:t>
      </w:r>
    </w:p>
    <w:p w14:paraId="538962FD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Throttling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5.2.1 Throttling Rules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5.2.2 Burst Limits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5.2.3 Recovery Time</w:t>
      </w:r>
    </w:p>
    <w:p w14:paraId="58A77174" w14:textId="77777777" w:rsidR="003106F4" w:rsidRPr="003106F4" w:rsidRDefault="003106F4" w:rsidP="0031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kern w:val="0"/>
          <w14:ligatures w14:val="none"/>
        </w:rPr>
        <w:pict w14:anchorId="0498185E">
          <v:rect id="_x0000_i1029" style="width:0;height:1.5pt" o:hralign="center" o:hrstd="t" o:hr="t" fillcolor="#a0a0a0" stroked="f"/>
        </w:pict>
      </w:r>
    </w:p>
    <w:p w14:paraId="2AB85E69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Testing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Test Environment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6.1.1 Sandbox Access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6.1.2 Test Credentials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6.1.3 Mock Data</w:t>
      </w:r>
    </w:p>
    <w:p w14:paraId="7E0AB1DD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Test Cases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6.2.1 Basic Operations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6.2.2 Error Scenarios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6.2.3 Performance Tests</w:t>
      </w:r>
    </w:p>
    <w:p w14:paraId="7B5675AD" w14:textId="77777777" w:rsidR="003106F4" w:rsidRPr="003106F4" w:rsidRDefault="003106F4" w:rsidP="0031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kern w:val="0"/>
          <w14:ligatures w14:val="none"/>
        </w:rPr>
        <w:pict w14:anchorId="59EB8153">
          <v:rect id="_x0000_i1030" style="width:0;height:1.5pt" o:hralign="center" o:hrstd="t" o:hr="t" fillcolor="#a0a0a0" stroked="f"/>
        </w:pict>
      </w:r>
    </w:p>
    <w:p w14:paraId="3EED5A92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Implementation Examples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Code Samples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7.1.1 Authentication Examples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7.1.2 CRUD Operations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7.1.3 Error Handling</w:t>
      </w:r>
    </w:p>
    <w:p w14:paraId="32B85C18" w14:textId="77777777" w:rsidR="003106F4" w:rsidRPr="003106F4" w:rsidRDefault="003106F4" w:rsidP="0031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Use Cases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7.2.1 Common Scenarios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7.2.2 Best Practices</w:t>
      </w:r>
      <w:r w:rsidRPr="003106F4">
        <w:rPr>
          <w:rFonts w:ascii="Times New Roman" w:eastAsia="Times New Roman" w:hAnsi="Times New Roman" w:cs="Times New Roman"/>
          <w:kern w:val="0"/>
          <w14:ligatures w14:val="none"/>
        </w:rPr>
        <w:br/>
        <w:t>7.2.3 Integration Patterns</w:t>
      </w:r>
    </w:p>
    <w:p w14:paraId="3E43BB68" w14:textId="77777777" w:rsidR="003106F4" w:rsidRPr="0064250E" w:rsidRDefault="003106F4" w:rsidP="0064250E"/>
    <w:sectPr w:rsidR="003106F4" w:rsidRPr="0064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D9330" w14:textId="77777777" w:rsidR="003106F4" w:rsidRDefault="003106F4" w:rsidP="003106F4">
      <w:pPr>
        <w:spacing w:after="0" w:line="240" w:lineRule="auto"/>
      </w:pPr>
      <w:r>
        <w:separator/>
      </w:r>
    </w:p>
  </w:endnote>
  <w:endnote w:type="continuationSeparator" w:id="0">
    <w:p w14:paraId="392B5FB5" w14:textId="77777777" w:rsidR="003106F4" w:rsidRDefault="003106F4" w:rsidP="00310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8197D1" w14:textId="77777777" w:rsidR="003106F4" w:rsidRDefault="003106F4" w:rsidP="003106F4">
      <w:pPr>
        <w:spacing w:after="0" w:line="240" w:lineRule="auto"/>
      </w:pPr>
      <w:r>
        <w:separator/>
      </w:r>
    </w:p>
  </w:footnote>
  <w:footnote w:type="continuationSeparator" w:id="0">
    <w:p w14:paraId="5BE7DAAE" w14:textId="77777777" w:rsidR="003106F4" w:rsidRDefault="003106F4" w:rsidP="003106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0E"/>
    <w:rsid w:val="003106F4"/>
    <w:rsid w:val="0064250E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576A80"/>
  <w15:chartTrackingRefBased/>
  <w15:docId w15:val="{CE140E89-FF1B-455D-9889-2DA82805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6F4"/>
  </w:style>
  <w:style w:type="paragraph" w:styleId="Footer">
    <w:name w:val="footer"/>
    <w:basedOn w:val="Normal"/>
    <w:link w:val="FooterChar"/>
    <w:uiPriority w:val="99"/>
    <w:unhideWhenUsed/>
    <w:rsid w:val="00310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6F4"/>
  </w:style>
  <w:style w:type="paragraph" w:styleId="NormalWeb">
    <w:name w:val="Normal (Web)"/>
    <w:basedOn w:val="Normal"/>
    <w:uiPriority w:val="99"/>
    <w:semiHidden/>
    <w:unhideWhenUsed/>
    <w:rsid w:val="00310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06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50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2024-12-09T12:28:00Z</dcterms:created>
  <dcterms:modified xsi:type="dcterms:W3CDTF">2024-12-09T12:32:00Z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2024-12-09T12:29:25Z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cce0655d-4ebb-43c2-bf4e-557c0e13b6fa</vt:lpwstr>
  </property>
  <property fmtid="{D5CDD505-2E9C-101B-9397-08002B2CF9AE}" pid="8" name="MSIP_Label_dc1b76d3-b568-498b-bb9f-1eb38e866e55_ContentBits">
    <vt:lpwstr>0</vt:lpwstr>
  </property>
</Properties>
</file>