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FICFINDER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Federated Fanfic Search with AI Ranking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Plan &amp; Technical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Platforms: AO3 + FanFiction.net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FicFinder is a web-based fanfiction discovery tool that searches AO3 and FanFiction.net simultaneously, uses AI to rank results against natural language prompts, and presents findings in a live-updating table. All data is stored client-side. Infrastructure costs are projected under $15/month.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query pipeline processes each user search through up to 5 stages, optimized to minimize AI API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Tag Mapping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common tropes/tags to platform-specific search params. No LLM cost. Handles ~70% of queries.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Decomposition (if needed)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Flash parses ambiguous prompts into structured filters per platform. ~1 API call.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 Platform Fetch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Simultaneously queries AO3 and FFN. Results stream to client as they arrive.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 &amp; Deduplicate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Converts platform-specific results into a common schema. Removes cross-posted duplicates.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Ranking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Flash scores top 30-50 results against the original prompt. ~1 API call.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Maximum LLM calls per search: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 (many searches use 0-1)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Daily budget at free tier: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~500-1000 searches/day</w:t>
      </w:r>
    </w:p>
    <w:p>
      <w:pPr>
        <w:pStyle w:val="Heading2"/>
      </w:pPr>
      <w:r>
        <w:t xml:space="preserve">2.2 Platform-Specific Scraping</w:t>
      </w:r>
    </w:p>
    <w:p>
      <w:pPr>
        <w:pStyle w:val="Heading3"/>
      </w:pPr>
      <w:r>
        <w:t xml:space="preserve">AO3 (Archive of Our 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Richest tag system in fanfiction — canonical tags, tag wrangling, metatags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Search URL pattern: archiveofourown.org/works/search?work_search[query]=...&amp;work_search[freeform_ids][]=...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Extractable fields: title, author, rating, word count, chapters, freeform tags, relationship tags, character tags, fandom tags, summary, kudos, hits, bookmarks, comments, date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~1 request per 5 seconds recommended. Aggressive scraping triggers IP blocks.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Mitigation: server-side fetch via Cloud Run, respect rate limits, cache results for 6 hours</w:t>
      </w:r>
    </w:p>
    <w:p>
      <w:pPr>
        <w:pStyle w:val="Heading3"/>
      </w:pPr>
      <w:r>
        <w:t xml:space="preserve">FanFiction.net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Simpler HTML structure, less granular tagging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Search URL pattern: fanfiction.net/search/?keywords=...&amp;type=story&amp;match=any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Extractable fields: title, author, rating, genre, chapters, word count, reviews, favorites, follows, date updated, status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Actively blocks automated requests. Requires rotating headers and careful rate limiting.</w:t>
      </w:r>
    </w:p>
    <w:p>
      <w:pPr>
        <w:pStyle w:val="Heading2"/>
      </w:pPr>
      <w:r>
        <w:t xml:space="preserve">2.3 Common Data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results from both platforms are normalized into this unified schema before ranking: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string,                    // unique identifier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platform: "ao3" | "ffn",        // source platform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title: string,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author: string,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url: string,                    // direct link to fic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rating: string,                 // G / T / M / E (AO3) or K-M (FFN)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wordCount: number,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chapters: string,               // "3/?" or "12/12"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status: "complete" | "in-progress",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tags: string[],                 // normalized tag list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summary: string,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stats: {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kudos: number,    hits: number,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bookmarks: number, reviews: number,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favs: number,     follows: number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matchScore: number,             // 0-100 from AI ranking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matchReason: string             // explanation of match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Static Tag Mapper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conserve LLM API calls, a pre-built dictionary maps common fanfiction concepts to platform-specific search parameters. The LLM is only called for prompts that the mapper cannot fully resolve.</w:t>
      </w:r>
    </w:p>
    <w:p>
      <w:pPr>
        <w:pStyle w:val="Heading2"/>
      </w:pPr>
      <w:r>
        <w:t xml:space="preserve">3.1 Mapper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AO3 Mapping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FFN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Tropes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Freeform tags (Enemies to Lovers, Slow Burn, Fix-It, etc.)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search + genre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tags (M/M, F/M, Gen, Multi)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Genre dropdown (Romance, Adventure,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filter (G, T, M, 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filter (K, K+, T, 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Length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count range filter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count range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works only toggle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filter (Complete / In-Progress)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Fandoms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Fandom tag filter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+ crossover filter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3.2 Mapper Logic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mapper runs a confidence check on each prompt. If it can map &gt;80% of the prompt’s intent to known tags, it proceeds without the LLM. If confidence is below 80%, it passes the prompt to Gemini Flash for decomposition. This threshold is tunable based on observed query patterns.</w:t>
      </w:r>
    </w:p>
    <w:p>
      <w:pPr>
        <w:pStyle w:val="Heading1"/>
      </w:pPr>
      <w:r>
        <w:t xml:space="preserve">4. AI Integration</w:t>
      </w:r>
    </w:p>
    <w:p>
      <w:pPr>
        <w:pStyle w:val="Heading2"/>
      </w:pPr>
      <w:r>
        <w:t xml:space="preserve">4.1 Provider: Google Gemini Flash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2.0 Flash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 requests/day, 1M tokens/day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~200-500ms per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Workers AI (Llama 3) or skip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Beyond Free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$0.10 per 1M input tokens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4.2 LLM Call #1: Query Decomposition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triggered when the static tag mapper confidence is below 80%. The prompt instructs Gemini to return structured JSON: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System: You are a fanfiction search query parser.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Given a natural language prompt, extract: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ao3_tags: string[]    (canonical AO3 freeform tags)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ao3_filters: {}       (rating, word count, status, etc.)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ffn_keywords: string  (search keywords for FFN)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ffn_filters: {}       (genre, rating, length range)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JSON only. No explanation.</w:t>
      </w:r>
    </w:p>
    <w:p>
      <w:pPr>
        <w:pStyle w:val="Heading2"/>
      </w:pPr>
      <w:r>
        <w:t xml:space="preserve">4.3 LLM Call #2: Result Ranking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the top 30-50 results (title + tags + summary only) and the original prompt. Returns a ranked list with scores (0-100) and one-line match explanations. This is batched into a single API call.</w:t>
      </w:r>
    </w:p>
    <w:p>
      <w:r>
        <w:br w:type="page"/>
      </w:r>
    </w:p>
    <w:p>
      <w:pPr>
        <w:pStyle w:val="Heading1"/>
      </w:pPr>
      <w: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for SEO, API routes for scraping, React for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 prototyping, utility-first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Sorting, filtering, virtualization for large result 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IndexedDB (via Dexie.js)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search history, cached results, user preferences locally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Excel/CSV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Cheerio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DOM parsing for scraping AO3/FFN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Pay-per-request, scales to zero, handles scraping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Flash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1,500 req/day. Cheapest option at scale.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(Cloud Run sidecar)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TTL-based cache for repeated queries (6hr expiry)</w:t>
            </w:r>
          </w:p>
        </w:tc>
      </w:tr>
    </w:tbl>
    <w:p>
      <w:pPr>
        <w:pStyle w:val="Heading1"/>
      </w:pPr>
      <w:r>
        <w:t xml:space="preserve">6. Project File Structure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ficfinder/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page.tsx                  # Main search UI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layout.tsx                # Root layout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api/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search/route.ts       # Orchestrates the full pipeline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scrape/ao3/route.ts   # AO3 scraper endpoint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scrape/ffn/route.ts   # FFN scraper endpoint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scrapers/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ao3.ts                # AO3 HTML parsing + search URL builder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ffn.ts                # FFN HTML parsing + search URL builder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ai/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gemini.ts             # Gemini API client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tag-mapper.ts         # Static tag → platform mapping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ranker.ts             # AI ranking prompt + response parser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schema/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types.ts              # TypeScript interfaces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normalize.ts          # Platform result → common schema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storage/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db.ts                 # Dexie.js IndexedDB wrapper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SearchBar.tsx             # Prompt input + submit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ResultsTable.tsx          # TanStack Table with live updates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ExportButton.tsx          # CSV/XLSX export via SheetJS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SearchHistory.tsx         # Past searches from IndexedDB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StatusIndicator.tsx       # Shows pipeline progress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tag-dictionary.json       # Pre-built tag mappings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Dockerfile                        # Cloud Run deployment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tsconfig.json</w:t>
      </w:r>
    </w:p>
    <w:p>
      <w:r>
        <w:br w:type="page"/>
      </w:r>
    </w:p>
    <w:p>
      <w:pPr>
        <w:pStyle w:val="Heading1"/>
      </w:pPr>
      <w:r>
        <w:t xml:space="preserve">7. UI Specification</w:t>
      </w:r>
    </w:p>
    <w:p>
      <w:pPr>
        <w:pStyle w:val="Heading2"/>
      </w:pPr>
      <w:r>
        <w:t xml:space="preserve">7.1 Search Interface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single-page app with a prominent search bar at top. The user types a natural language prompt and hits search. Below the search bar, a status indicator shows pipeline progress (Parsing query... Searching AO3... Searching FFN... Ranking results...).</w:t>
      </w:r>
    </w:p>
    <w:p>
      <w:pPr>
        <w:pStyle w:val="Heading2"/>
      </w:pPr>
      <w:r>
        <w:t xml:space="preserve">7.2 Results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match score position (1 = best match)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 title, clickable link to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AO3 or FFN badge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 name with profile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rating (normalized across platforms)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count formatted (e.g., 52.3k)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or In-Progress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5 tags, expandable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0-100 AI relevance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One-line explanation from AI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7.3 Export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button generates .xlsx or .csv client-side using SheetJS. Includes all visible columns plus the full tag list and summary. File is named ficfinder-[query-slug]-[timestamp].xlsx.</w:t>
      </w:r>
    </w:p>
    <w:p>
      <w:pPr>
        <w:pStyle w:val="Heading2"/>
      </w:pPr>
      <w:r>
        <w:t xml:space="preserve">7.4 Search History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Stored in IndexedDB via Dexie.js. Each entry saves: the original prompt, parsed filters, result count, timestamp, and a reference to cached results. Users can re-run past searches (using cache if within TTL) or clear history.</w:t>
      </w:r>
    </w:p>
    <w:p>
      <w:pPr>
        <w:pStyle w:val="Heading1"/>
      </w:pPr>
      <w:r>
        <w:t xml:space="preserve">8. Optimization Strategy</w:t>
      </w:r>
    </w:p>
    <w:p>
      <w:pPr>
        <w:pStyle w:val="Heading2"/>
      </w:pPr>
      <w:r>
        <w:t xml:space="preserve">8.1 Caching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Cache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Avoid re-scraping identical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Cache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IndexedDB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re-display of past searches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Mapper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Eliminate LLM calls for common queries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8.2 Rate Limiting &amp; Budget Protection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Per-user rate limit: 20 searches per hour (enforced server-side via IP or session token)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daily LLM budget counter: if approaching 1,500 calls, degrade gracefully (skip ranking, use tag-match-only scoring)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AO3 scraping: max 1 request per 5 seconds, with exponential backoff on 429/503 responses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FFN scraping: randomized delays (3-8 seconds), rotating User-Agent headers</w:t>
      </w:r>
    </w:p>
    <w:p>
      <w:r>
        <w:br w:type="page"/>
      </w:r>
    </w:p>
    <w:p>
      <w:pPr>
        <w:pStyle w:val="Heading1"/>
      </w:pPr>
      <w:r>
        <w:t xml:space="preserve">9. Cost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~500 searches/day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Flash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1,500 req/day, 1M tokens/day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Run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2M requests/mo free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$5-10/mo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(Memorystore or sidecar)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$0-5/mo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~$12/yr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$15/mo</w:t>
            </w:r>
          </w:p>
        </w:tc>
      </w:tr>
    </w:tbl>
    <w:p>
      <w:pPr>
        <w:pStyle w:val="Heading1"/>
      </w:pPr>
      <w:r>
        <w:t xml:space="preserve">10.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60"/>
        <w:gridCol w:w="25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scaffold, Cloud Run deploy, Gemini API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GCP account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AO3 scraper + FFN scraper with HTML parsing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tag mapper dictionary (100+ tropes)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pipeline orchestration + AI ranking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Phases 1-3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UI: search bar, results table, export,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Phases 1-4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caching, rate limiting, budget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Testing, polish, deploy to 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estimated development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18-26 days (solo developer)</w:t>
      </w:r>
    </w:p>
    <w:p>
      <w:pPr>
        <w:pStyle w:val="Heading1"/>
      </w:pPr>
      <w:r>
        <w:t xml:space="preserve">11. Deployment &amp; Infrastructure</w:t>
      </w:r>
    </w:p>
    <w:p>
      <w:pPr>
        <w:pStyle w:val="Heading2"/>
      </w:pPr>
      <w:r>
        <w:t xml:space="preserve">11.1 Deployment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  <w:color w:val="333333"/>
        </w:rPr>
        <w:t xml:space="preserve">The application is containerized with Docker and deployed to Google Cloud Run. Cloud Run handles HTTPS termination, auto-scaling, and scales to zero when idle (no traffic = no cost). The full deployment path is: Docker container → Google Artifact Registry → Cloud Run.</w:t>
      </w:r>
    </w:p>
    <w:p>
      <w:pPr>
        <w:pStyle w:val="Heading2"/>
      </w:pPr>
      <w:r>
        <w:t xml:space="preserve">11.2 Why Cloud Run</w:t>
      </w:r>
    </w:p>
    <w:tbl>
      <w:tblPr>
        <w:tblW w:w="9360" w:type="dxa"/>
        <w:tblLayout w:type="fixed"/>
      </w:tblPr>
      <w:tblGrid>
        <w:gridCol w:w="3200"/>
        <w:gridCol w:w="6160"/>
      </w:tblGrid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Feature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Detail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Scale to Zero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No traffic = no cost. Pay only when requests are being served.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Auto-scaling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Handles traffic spikes automatically. No Kubernetes config needed.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Free Tier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2M requests/month, 360k vCPU-seconds/month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Built-in HTTPS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SSL/TLS managed automatically. Custom domain support included.</w:t>
            </w:r>
          </w:p>
        </w:tc>
      </w:tr>
      <w:tr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Native Docker</w:t>
            </w:r>
          </w:p>
        </w:tc>
        <w:tc>
          <w:tcPr>
            <w:tcW w:w="6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Deploy any Docker container directly. No vendor lock-in.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 Dockerfile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FROM node:20-alpine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WORKDIR /app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COPY package*.json ./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RUN npm ci --only=production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COPY . .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RUN npm run build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EXPOSE 8080</w:t>
      </w:r>
    </w:p>
    <w:p>
      <w:pPr>
        <w:shd w:fill="F5F5F5" w:val="clear"/>
        <w:spacing w:after="120"/>
        <w:ind w:left="360"/>
      </w:pPr>
      <w:r>
        <w:rPr>
          <w:rFonts w:ascii="Courier New" w:hAnsi="Courier New"/>
          <w:sz w:val="18"/>
          <w:color w:val="333333"/>
        </w:rPr>
        <w:t>CMD ["npm", "start"]</w:t>
      </w:r>
    </w:p>
    <w:p>
      <w:pPr>
        <w:spacing w:after="120"/>
      </w:pPr>
      <w:r>
        <w:rPr>
          <w:rFonts w:ascii="Arial" w:hAnsi="Arial"/>
          <w:sz w:val="22"/>
          <w:color w:val="333333"/>
        </w:rPr>
        <w:t xml:space="preserve">Cloud Run requires port 8080 by default. Next.js needs a small config tweak: set the PORT environment variable or update next.config.js to listen on 8080.</w:t>
      </w:r>
    </w:p>
    <w:p>
      <w:pPr>
        <w:pStyle w:val="Heading2"/>
      </w:pPr>
      <w:r>
        <w:t xml:space="preserve">11.4 Redis / Caching Layer</w:t>
      </w:r>
    </w:p>
    <w:tbl>
      <w:tblPr>
        <w:tblW w:w="9360" w:type="dxa"/>
        <w:tblLayout w:type="fixed"/>
      </w:tblPr>
      <w:tblGrid>
        <w:gridCol w:w="2400"/>
        <w:gridCol w:w="3480"/>
        <w:gridCol w:w="3480"/>
      </w:tblGrid>
      <w:t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Option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Cost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Notes</w:t>
            </w:r>
          </w:p>
        </w:tc>
      </w:tr>
      <w:t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333333"/>
              </w:rPr>
              <w:t>Upstash Redis (Recommended)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Free tier: 10k commands/day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Serverless, HTTP-based, no VPC needed. Best fit for Cloud Run.</w:t>
            </w:r>
          </w:p>
        </w:tc>
      </w:tr>
      <w:t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Google Memorystore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~$30/mo minimum</w:t>
            </w:r>
          </w:p>
        </w:tc>
        <w:tc>
          <w:tcPr>
            <w:tcW w:w="34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Managed Redis. Overkill for early stage. Consider if scaling beyond free tier.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11.5 CI/CD Pipeline</w:t>
      </w:r>
    </w:p>
    <w:p>
      <w:pPr>
        <w:spacing w:after="120"/>
      </w:pPr>
      <w:r>
        <w:rPr>
          <w:rFonts w:ascii="Arial" w:hAnsi="Arial"/>
          <w:sz w:val="22"/>
          <w:color w:val="333333"/>
        </w:rPr>
        <w:t xml:space="preserve">GitHub Actions automates the build and deploy process. On every push to the main branch: build the Docker image, push to Google Artifact Registry, then deploy to Cloud Run. Google provides a ready-made GitHub Action for this workflow.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Push to main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  → GitHub Actions triggers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  → docker build + docker push to Artifact Registry</w:t>
      </w:r>
    </w:p>
    <w:p>
      <w:pPr>
        <w:shd w:fill="F5F5F5" w:val="clear"/>
        <w:spacing w:after="120"/>
        <w:ind w:left="360"/>
      </w:pPr>
      <w:r>
        <w:rPr>
          <w:rFonts w:ascii="Courier New" w:hAnsi="Courier New"/>
          <w:sz w:val="18"/>
          <w:color w:val="333333"/>
        </w:rPr>
        <w:t xml:space="preserve">  → gcloud run deploy ficfinder --image [registry-url]</w:t>
      </w:r>
    </w:p>
    <w:p>
      <w:pPr>
        <w:pStyle w:val="Heading2"/>
      </w:pPr>
      <w:r>
        <w:t xml:space="preserve">11.6 Environment Variables</w:t>
      </w:r>
    </w:p>
    <w:p>
      <w:pPr>
        <w:spacing w:after="120"/>
      </w:pPr>
      <w:r>
        <w:rPr>
          <w:rFonts w:ascii="Arial" w:hAnsi="Arial"/>
          <w:sz w:val="22"/>
          <w:color w:val="333333"/>
        </w:rPr>
        <w:t xml:space="preserve">Managed via Cloud Run console or set at deploy time. Never committed to source control.</w:t>
      </w:r>
    </w:p>
    <w:tbl>
      <w:tblPr>
        <w:tblW w:w="9360" w:type="dxa"/>
        <w:tblLayout w:type="fixed"/>
      </w:tblPr>
      <w:tblGrid>
        <w:gridCol w:w="3600"/>
        <w:gridCol w:w="5760"/>
      </w:tblGrid>
      <w:t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Variable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b/>
                <w:sz w:val="20"/>
                <w:color w:val="FFFFFF"/>
              </w:rPr>
              <w:t>Purpose</w:t>
            </w:r>
          </w:p>
        </w:tc>
      </w:tr>
      <w:t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color w:val="333333"/>
              </w:rPr>
              <w:t>GEMINI_API_KEY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Google Gemini Flash API key</w:t>
            </w:r>
          </w:p>
        </w:tc>
      </w:tr>
      <w:t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color w:val="333333"/>
              </w:rPr>
              <w:t>UPSTASH_REDIS_URL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Upstash Redis REST endpoint URL</w:t>
            </w:r>
          </w:p>
        </w:tc>
      </w:tr>
      <w:t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color w:val="333333"/>
              </w:rPr>
              <w:t>UPSTASH_REDIS_TOKEN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Upstash Redis authentication token</w:t>
            </w:r>
          </w:p>
        </w:tc>
      </w:tr>
      <w:t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color w:val="333333"/>
              </w:rPr>
              <w:t>RATE_LIMIT_PER_HOUR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Per-user search rate limit (default: 20)</w:t>
            </w:r>
          </w:p>
        </w:tc>
      </w:tr>
      <w:t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hAnsi="Courier New"/>
                <w:sz w:val="20"/>
                <w:color w:val="333333"/>
              </w:rPr>
              <w:t>DAILY_LLM_BUDGET</w:t>
            </w:r>
          </w:p>
        </w:tc>
        <w:tc>
          <w:tcPr>
            <w:tcW w:w="5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hAnsi="Arial"/>
                <w:sz w:val="20"/>
                <w:color w:val="333333"/>
              </w:rPr>
              <w:t>Max Gemini API calls per day (default: 1400, buffer below 1500 limit)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11.7 Updated File Structure</w:t>
      </w:r>
    </w:p>
    <w:p>
      <w:pPr>
        <w:spacing w:after="120"/>
      </w:pPr>
      <w:r>
        <w:rPr>
          <w:rFonts w:ascii="Arial" w:hAnsi="Arial"/>
          <w:sz w:val="22"/>
          <w:color w:val="333333"/>
        </w:rPr>
        <w:t xml:space="preserve">Deployment-related files added to the project root: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>ficfinder/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├── Dockerfile                  # Multi-stage build for Cloud Run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├── .dockerignore                # node_modules, .git, .env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├── .github/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│   └── workflows/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│       └── deploy.yml    # GitHub Actions CI/CD pipeline</w:t>
      </w:r>
    </w:p>
    <w:p>
      <w:pPr>
        <w:shd w:fill="F5F5F5" w:val="clear"/>
        <w:spacing w:after="40"/>
        <w:ind w:left="360"/>
      </w:pPr>
      <w:r>
        <w:rPr>
          <w:rFonts w:ascii="Courier New" w:hAnsi="Courier New"/>
          <w:sz w:val="18"/>
          <w:color w:val="333333"/>
        </w:rPr>
        <w:t xml:space="preserve">├── .env.example                 # Template for env vars</w:t>
      </w:r>
    </w:p>
    <w:p>
      <w:pPr>
        <w:shd w:fill="F5F5F5" w:val="clear"/>
        <w:spacing w:after="120"/>
        <w:ind w:left="360"/>
      </w:pPr>
      <w:r>
        <w:rPr>
          <w:rFonts w:ascii="Courier New" w:hAnsi="Courier New"/>
          <w:sz w:val="18"/>
          <w:color w:val="333333"/>
        </w:rPr>
        <w:t xml:space="preserve">└── ...                          # (rest of project as in Section 6)</w:t>
      </w:r>
    </w:p>
    <w:p>
      <w:pPr>
        <w:pStyle w:val="Heading1"/>
      </w:pPr>
      <w:r>
        <w:t xml:space="preserve">12. Future Enhancements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 platforms: Wattpad, SpaceBattles, SufficientVelocity, Royal Road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Embedding-based semantic search: pre-compute summary embeddings for vector similarity (eliminates ranking LLM call)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accounts with synced bookmarks across platforms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Personalized recommendations based on reading history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extension for one-click save-to-FicFinder from any platform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Premium tier with higher rate limits and priority ranking</w:t>
      </w:r>
    </w:p>
    <w:p>
      <w:pPr>
        <w:pStyle w:val="Heading1"/>
      </w:pPr>
      <w: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35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AO3/FFN blocks scraping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core functionality breaks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Respect rate limits, use caching aggressively, implement proxy rotation as last resort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free tier insufficient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degraded ranking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Graceful fallback to tag-only scoring; Cloudflare Workers AI as 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HTML changes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scraper breaks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 scraper design, automated smoke tests, community-reported breakage alerts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ToS enforcement / legal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cease &amp; desist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store metadata, never fic content. Link back to source. Comply immediately with takedown requests.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FicFinder </w:t>
    </w:r>
    <w:r>
      <w:rPr>
        <w:rFonts w:ascii="Arial" w:cs="Arial" w:eastAsia="Arial" w:hAnsi="Arial"/>
        <w:color w:val="555555"/>
        <w:sz w:val="18"/>
        <w:szCs w:val="18"/>
      </w:rPr>
      <w:t xml:space="preserve">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2026-03-20T17:02:25.624Z</dcterms:created>
  <dcterms:modified xsi:type="dcterms:W3CDTF">2026-03-20T17:02:25.625Z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