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80" w:after="80"/>
      </w:pPr>
    </w:p>
    <w:p>
      <w:pPr>
        <w:spacing w:before="80" w:after="80"/>
      </w:pPr>
    </w:p>
    <w:p>
      <w:pPr>
        <w:spacing w:before="60" w:after="60"/>
        <w:jc w:val="center"/>
      </w:pPr>
      <w:r>
        <w:rPr>
          <w:rFonts w:ascii="ＭＳ ゴシック" w:hAnsi="ＭＳ ゴシック" w:eastAsia="ＭＳ ゴシック" w:cs="ＭＳ ゴシック"/>
          <w:b/>
          <w:bCs/>
          <w:sz w:val="36"/>
          <w:szCs w:val="36"/>
        </w:rPr>
        <w:t>TRPG Scenario Editor</w:t>
      </w:r>
    </w:p>
    <w:p>
      <w:pPr>
        <w:spacing w:before="60" w:after="60"/>
        <w:jc w:val="center"/>
      </w:pPr>
      <w:r>
        <w:rPr>
          <w:rFonts w:ascii="ＭＳ ゴシック" w:hAnsi="ＭＳ ゴシック" w:eastAsia="ＭＳ ゴシック" w:cs="ＭＳ ゴシック"/>
          <w:b/>
          <w:bCs/>
          <w:sz w:val="32"/>
          <w:szCs w:val="32"/>
        </w:rPr>
        <w:t>利用規約</w:t>
      </w:r>
    </w:p>
    <w:p>
      <w:pPr>
        <w:spacing w:before="80" w:after="80"/>
      </w:pPr>
    </w:p>
    <w:p>
      <w:pPr>
        <w:spacing w:before="60" w:after="60"/>
        <w:jc w:val="center"/>
      </w:pPr>
      <w:r>
        <w:rPr>
          <w:rFonts w:ascii="ＭＳ ゴシック" w:hAnsi="ＭＳ ゴシック" w:eastAsia="ＭＳ ゴシック" w:cs="ＭＳ ゴシック"/>
          <w:b w:val="0"/>
          <w:bCs w:val="0"/>
          <w:sz w:val="22"/>
          <w:szCs w:val="22"/>
        </w:rPr>
        <w:t>（友人配布・個人利用・販売共通版）</w:t>
      </w:r>
    </w:p>
    <w:p>
      <w:pPr>
        <w:spacing w:before="80" w:after="80"/>
      </w:pPr>
    </w:p>
    <w:p>
      <w:pPr>
        <w:spacing w:before="80" w:after="80"/>
      </w:pPr>
    </w:p>
    <w:p>
      <w:pPr>
        <w:spacing w:before="40" w:after="40"/>
        <w:jc w:val="right"/>
      </w:pPr>
      <w:r>
        <w:rPr>
          <w:rFonts w:ascii="ＭＳ 明朝" w:hAnsi="ＭＳ 明朝" w:eastAsia="ＭＳ 明朝" w:cs="ＭＳ 明朝"/>
          <w:sz w:val="20"/>
          <w:szCs w:val="20"/>
        </w:rPr>
        <w:t>制定日：2026年3月15日</w:t>
      </w:r>
    </w:p>
    <w:p>
      <w:pPr>
        <w:spacing w:before="40" w:after="40"/>
        <w:jc w:val="right"/>
      </w:pPr>
      <w:r>
        <w:rPr>
          <w:rFonts w:ascii="ＭＳ 明朝" w:hAnsi="ＭＳ 明朝" w:eastAsia="ＭＳ 明朝" w:cs="ＭＳ 明朝"/>
          <w:sz w:val="20"/>
          <w:szCs w:val="20"/>
        </w:rPr>
        <w:t>制定者：九郎</w:t>
      </w:r>
    </w:p>
    <w:p>
      <w:pPr>
        <w:spacing w:before="80" w:after="80"/>
      </w:pPr>
    </w:p>
    <w:p>
      <w:pPr>
        <w:spacing w:before="80" w:after="80"/>
      </w:pPr>
    </w:p>
    <w:p>
      <w:pPr>
        <w:spacing w:before="120" w:after="120" w:line="380" w:lineRule="auto"/>
        <w:jc w:val="both"/>
      </w:pPr>
      <w:r>
        <w:rPr>
          <w:rFonts w:ascii="ＭＳ 明朝" w:hAnsi="ＭＳ 明朝" w:eastAsia="ＭＳ 明朝" w:cs="ＭＳ 明朝"/>
          <w:sz w:val="22"/>
          <w:szCs w:val="22"/>
        </w:rPr>
        <w:t>本規約は、九郎（以下「制作者」）が制作・配布する「TRPG Scenario Editor」（以下「本ソフトウェア」）の利用条件を定めるものです。本ソフトウェアを使用・配布・複製するすべての方（以下「ユーザー」）は、本規約に同意したものとみなします。</w:t>
      </w:r>
    </w:p>
    <w:p>
      <w:pPr>
        <w:spacing w:before="80" w:after="80"/>
      </w:pPr>
    </w:p>
    <w:p>
      <w:pPr>
        <w:pStyle w:val="3"/>
        <w:pBdr>
          <w:bottom w:val="single" w:color="8A6420" w:sz="4" w:space="2"/>
        </w:pBdr>
        <w:spacing w:before="280" w:after="80"/>
      </w:pPr>
      <w:r>
        <w:rPr>
          <w:rFonts w:ascii="ＭＳ ゴシック" w:hAnsi="ＭＳ ゴシック" w:eastAsia="ＭＳ ゴシック" w:cs="ＭＳ ゴシック"/>
          <w:b/>
          <w:bCs/>
          <w:color w:val="5C3D02"/>
          <w:sz w:val="24"/>
          <w:szCs w:val="24"/>
        </w:rPr>
        <w:t>第1条（定義）</w:t>
      </w:r>
    </w:p>
    <w:p>
      <w:pPr>
        <w:spacing w:before="60" w:after="60" w:line="360" w:lineRule="auto"/>
      </w:pPr>
      <w:r>
        <w:rPr>
          <w:rFonts w:ascii="ＭＳ 明朝" w:hAnsi="ＭＳ 明朝" w:eastAsia="ＭＳ 明朝" w:cs="ＭＳ 明朝"/>
          <w:sz w:val="22"/>
          <w:szCs w:val="22"/>
        </w:rPr>
        <w:t>本規約において、以下の語句は次の意味を持ちます。</w:t>
      </w:r>
    </w:p>
    <w:p>
      <w:pPr>
        <w:pStyle w:val="14"/>
        <w:numPr>
          <w:ilvl w:val="0"/>
          <w:numId w:val="1"/>
        </w:numPr>
        <w:spacing w:before="40" w:after="40" w:line="340" w:lineRule="auto"/>
      </w:pPr>
      <w:r>
        <w:rPr>
          <w:rFonts w:ascii="ＭＳ 明朝" w:hAnsi="ＭＳ 明朝" w:eastAsia="ＭＳ 明朝" w:cs="ＭＳ 明朝"/>
          <w:sz w:val="22"/>
          <w:szCs w:val="22"/>
        </w:rPr>
        <w:t>「本ソフトウェア」とは、制作者が配布するHTMLファイル形式のTRPGシナリオ作成支援ツール「TRPG Scenario Editor」およびこれに付属する説明書・素材一切を指します。</w:t>
      </w:r>
    </w:p>
    <w:p>
      <w:pPr>
        <w:pStyle w:val="14"/>
        <w:numPr>
          <w:ilvl w:val="0"/>
          <w:numId w:val="1"/>
        </w:numPr>
        <w:spacing w:before="40" w:after="40" w:line="340" w:lineRule="auto"/>
      </w:pPr>
      <w:r>
        <w:rPr>
          <w:rFonts w:ascii="ＭＳ 明朝" w:hAnsi="ＭＳ 明朝" w:eastAsia="ＭＳ 明朝" w:cs="ＭＳ 明朝"/>
          <w:sz w:val="22"/>
          <w:szCs w:val="22"/>
        </w:rPr>
        <w:t>「個人利用」とは、ユーザー本人がセッション準備・シナリオ執筆を目的として本ソフトウェアを使用することをいいます。</w:t>
      </w:r>
    </w:p>
    <w:p>
      <w:pPr>
        <w:pStyle w:val="14"/>
        <w:numPr>
          <w:ilvl w:val="0"/>
          <w:numId w:val="1"/>
        </w:numPr>
        <w:spacing w:before="40" w:after="40" w:line="340" w:lineRule="auto"/>
      </w:pPr>
      <w:r>
        <w:rPr>
          <w:rFonts w:ascii="ＭＳ 明朝" w:hAnsi="ＭＳ 明朝" w:eastAsia="ＭＳ 明朝" w:cs="ＭＳ 明朝"/>
          <w:sz w:val="22"/>
          <w:szCs w:val="22"/>
        </w:rPr>
        <w:t>「配布」とは、本ソフトウェアのHTMLファイルを第三者に提供することをいいます。</w:t>
      </w:r>
    </w:p>
    <w:p>
      <w:pPr>
        <w:pStyle w:val="14"/>
        <w:numPr>
          <w:ilvl w:val="0"/>
          <w:numId w:val="1"/>
        </w:numPr>
        <w:spacing w:before="40" w:after="40" w:line="340" w:lineRule="auto"/>
      </w:pPr>
      <w:r>
        <w:rPr>
          <w:rFonts w:ascii="ＭＳ 明朝" w:hAnsi="ＭＳ 明朝" w:eastAsia="ＭＳ 明朝" w:cs="ＭＳ 明朝"/>
          <w:sz w:val="22"/>
          <w:szCs w:val="22"/>
        </w:rPr>
        <w:t>「販売」とは、本ソフトウェアそのもの、または本ソフトウェアを主要な構成要素として含む商品・サービスを対価と引き換えに第三者に提供することをいいます。</w:t>
      </w:r>
    </w:p>
    <w:p>
      <w:pPr>
        <w:spacing w:before="80" w:after="80"/>
      </w:pPr>
    </w:p>
    <w:p>
      <w:pPr>
        <w:pStyle w:val="3"/>
        <w:pBdr>
          <w:bottom w:val="single" w:color="8A6420" w:sz="4" w:space="2"/>
        </w:pBdr>
        <w:spacing w:before="280" w:after="80"/>
      </w:pPr>
      <w:r>
        <w:rPr>
          <w:rFonts w:ascii="ＭＳ ゴシック" w:hAnsi="ＭＳ ゴシック" w:eastAsia="ＭＳ ゴシック" w:cs="ＭＳ ゴシック"/>
          <w:b/>
          <w:bCs/>
          <w:color w:val="5C3D02"/>
          <w:sz w:val="24"/>
          <w:szCs w:val="24"/>
        </w:rPr>
        <w:t>第2条（許諾される利用）</w:t>
      </w:r>
    </w:p>
    <w:p>
      <w:pPr>
        <w:spacing w:before="60" w:after="60" w:line="360" w:lineRule="auto"/>
      </w:pPr>
      <w:r>
        <w:rPr>
          <w:rFonts w:ascii="ＭＳ 明朝" w:hAnsi="ＭＳ 明朝" w:eastAsia="ＭＳ 明朝" w:cs="ＭＳ 明朝"/>
          <w:sz w:val="22"/>
          <w:szCs w:val="22"/>
        </w:rPr>
        <w:t>制作者は、ユーザーに対し、本規約の範囲内において以下の利用を許諾します。</w:t>
      </w:r>
    </w:p>
    <w:p>
      <w:pPr>
        <w:pStyle w:val="14"/>
        <w:numPr>
          <w:ilvl w:val="0"/>
          <w:numId w:val="2"/>
        </w:numPr>
        <w:spacing w:before="40" w:after="40" w:line="340" w:lineRule="auto"/>
      </w:pPr>
      <w:r>
        <w:rPr>
          <w:rFonts w:ascii="ＭＳ 明朝" w:hAnsi="ＭＳ 明朝" w:eastAsia="ＭＳ 明朝" w:cs="ＭＳ 明朝"/>
          <w:sz w:val="22"/>
          <w:szCs w:val="22"/>
        </w:rPr>
        <w:t>個人利用：個人のTRPGセッション準備・シナリオ作成を目的とした本ソフトウェアの使用</w:t>
      </w:r>
    </w:p>
    <w:p>
      <w:pPr>
        <w:pStyle w:val="14"/>
        <w:numPr>
          <w:ilvl w:val="0"/>
          <w:numId w:val="2"/>
        </w:numPr>
        <w:spacing w:before="40" w:after="40" w:line="340" w:lineRule="auto"/>
      </w:pPr>
      <w:bookmarkStart w:id="0" w:name="_GoBack"/>
      <w:bookmarkEnd w:id="0"/>
      <w:r>
        <w:rPr>
          <w:rFonts w:ascii="ＭＳ 明朝" w:hAnsi="ＭＳ 明朝" w:eastAsia="ＭＳ 明朝" w:cs="ＭＳ 明朝"/>
          <w:sz w:val="22"/>
          <w:szCs w:val="22"/>
        </w:rPr>
        <w:t>シナリオ成果物の利用：本ソフトウェアを用いて作成されたシナリオ・テキスト・データの利用および頒布（営利・非営利を問わない）</w:t>
      </w:r>
    </w:p>
    <w:p>
      <w:pPr>
        <w:spacing w:before="80" w:after="80"/>
      </w:pPr>
    </w:p>
    <w:p>
      <w:pPr>
        <w:pStyle w:val="3"/>
        <w:pBdr>
          <w:bottom w:val="single" w:color="8A6420" w:sz="4" w:space="2"/>
        </w:pBdr>
        <w:spacing w:before="280" w:after="80"/>
      </w:pPr>
      <w:r>
        <w:rPr>
          <w:rFonts w:ascii="ＭＳ ゴシック" w:hAnsi="ＭＳ ゴシック" w:eastAsia="ＭＳ ゴシック" w:cs="ＭＳ ゴシック"/>
          <w:b/>
          <w:bCs/>
          <w:color w:val="5C3D02"/>
          <w:sz w:val="24"/>
          <w:szCs w:val="24"/>
        </w:rPr>
        <w:t>第3条（販売に関する規定）</w:t>
      </w:r>
    </w:p>
    <w:p>
      <w:pPr>
        <w:spacing w:before="60" w:after="60" w:line="360" w:lineRule="auto"/>
      </w:pPr>
      <w:r>
        <w:rPr>
          <w:rFonts w:ascii="ＭＳ 明朝" w:hAnsi="ＭＳ 明朝" w:eastAsia="ＭＳ 明朝" w:cs="ＭＳ 明朝"/>
          <w:sz w:val="22"/>
          <w:szCs w:val="22"/>
        </w:rPr>
        <w:t>本ソフトウェアそのものを有償で販売・再配布する行為については、制作者の事前の書面または電磁的方法による明示的な許可が必要です。</w:t>
      </w:r>
    </w:p>
    <w:p>
      <w:pPr>
        <w:spacing w:before="60" w:after="60" w:line="360" w:lineRule="auto"/>
      </w:pPr>
      <w:r>
        <w:rPr>
          <w:rFonts w:ascii="ＭＳ 明朝" w:hAnsi="ＭＳ 明朝" w:eastAsia="ＭＳ 明朝" w:cs="ＭＳ 明朝"/>
          <w:sz w:val="22"/>
          <w:szCs w:val="22"/>
        </w:rPr>
        <w:t>以下の行為は、制作者の許可なく禁止します。</w:t>
      </w:r>
    </w:p>
    <w:p>
      <w:pPr>
        <w:pStyle w:val="14"/>
        <w:numPr>
          <w:ilvl w:val="0"/>
          <w:numId w:val="1"/>
        </w:numPr>
        <w:spacing w:before="40" w:after="40" w:line="340" w:lineRule="auto"/>
      </w:pPr>
      <w:r>
        <w:rPr>
          <w:rFonts w:ascii="ＭＳ 明朝" w:hAnsi="ＭＳ 明朝" w:eastAsia="ＭＳ 明朝" w:cs="ＭＳ 明朝"/>
          <w:sz w:val="22"/>
          <w:szCs w:val="22"/>
        </w:rPr>
        <w:t>本ソフトウェアのHTMLファイルを有償で販売・ライセンス供与すること</w:t>
      </w:r>
    </w:p>
    <w:p>
      <w:pPr>
        <w:pStyle w:val="14"/>
        <w:numPr>
          <w:ilvl w:val="0"/>
          <w:numId w:val="1"/>
        </w:numPr>
        <w:spacing w:before="40" w:after="40" w:line="340" w:lineRule="auto"/>
      </w:pPr>
      <w:r>
        <w:rPr>
          <w:rFonts w:ascii="ＭＳ 明朝" w:hAnsi="ＭＳ 明朝" w:eastAsia="ＭＳ 明朝" w:cs="ＭＳ 明朝"/>
          <w:sz w:val="22"/>
          <w:szCs w:val="22"/>
        </w:rPr>
        <w:t>本ソフトウェアを主要な構成要素とするサービス・ツールを有償提供すること</w:t>
      </w:r>
    </w:p>
    <w:p>
      <w:pPr>
        <w:pStyle w:val="14"/>
        <w:numPr>
          <w:ilvl w:val="0"/>
          <w:numId w:val="1"/>
        </w:numPr>
        <w:spacing w:before="40" w:after="40" w:line="340" w:lineRule="auto"/>
      </w:pPr>
      <w:r>
        <w:rPr>
          <w:rFonts w:ascii="ＭＳ 明朝" w:hAnsi="ＭＳ 明朝" w:eastAsia="ＭＳ 明朝" w:cs="ＭＳ 明朝"/>
          <w:sz w:val="22"/>
          <w:szCs w:val="22"/>
        </w:rPr>
        <w:t>本ソフトウェアを改変したうえで、改変版を有償で頒布すること</w:t>
      </w:r>
    </w:p>
    <w:p>
      <w:pPr>
        <w:spacing w:before="60" w:after="60" w:line="360" w:lineRule="auto"/>
      </w:pPr>
      <w:r>
        <w:rPr>
          <w:rFonts w:ascii="ＭＳ 明朝" w:hAnsi="ＭＳ 明朝" w:eastAsia="ＭＳ 明朝" w:cs="ＭＳ 明朝"/>
          <w:sz w:val="22"/>
          <w:szCs w:val="22"/>
        </w:rPr>
        <w:t>なお、本ソフトウェアを使用して制作したシナリオ・同人誌・シナリオ集を販売する行為は、本条の制限に含まれません。</w:t>
      </w:r>
    </w:p>
    <w:p>
      <w:pPr>
        <w:spacing w:before="80" w:after="80"/>
      </w:pPr>
    </w:p>
    <w:p>
      <w:pPr>
        <w:pStyle w:val="3"/>
        <w:pBdr>
          <w:bottom w:val="single" w:color="8A6420" w:sz="4" w:space="2"/>
        </w:pBdr>
        <w:spacing w:before="280" w:after="80"/>
      </w:pPr>
      <w:r>
        <w:rPr>
          <w:rFonts w:ascii="ＭＳ ゴシック" w:hAnsi="ＭＳ ゴシック" w:eastAsia="ＭＳ ゴシック" w:cs="ＭＳ ゴシック"/>
          <w:b/>
          <w:bCs/>
          <w:color w:val="5C3D02"/>
          <w:sz w:val="24"/>
          <w:szCs w:val="24"/>
        </w:rPr>
        <w:t>第4条（禁止事項）</w:t>
      </w:r>
    </w:p>
    <w:p>
      <w:pPr>
        <w:spacing w:before="60" w:after="60" w:line="360" w:lineRule="auto"/>
      </w:pPr>
      <w:r>
        <w:rPr>
          <w:rFonts w:ascii="ＭＳ 明朝" w:hAnsi="ＭＳ 明朝" w:eastAsia="ＭＳ 明朝" w:cs="ＭＳ 明朝"/>
          <w:sz w:val="22"/>
          <w:szCs w:val="22"/>
        </w:rPr>
        <w:t>ユーザーは、以下の行為を行ってはなりません。</w:t>
      </w:r>
    </w:p>
    <w:p>
      <w:pPr>
        <w:pStyle w:val="14"/>
        <w:numPr>
          <w:ilvl w:val="0"/>
          <w:numId w:val="2"/>
        </w:numPr>
        <w:spacing w:before="40" w:after="40" w:line="340" w:lineRule="auto"/>
      </w:pPr>
      <w:r>
        <w:rPr>
          <w:rFonts w:ascii="ＭＳ 明朝" w:hAnsi="ＭＳ 明朝" w:eastAsia="ＭＳ 明朝" w:cs="ＭＳ 明朝"/>
          <w:sz w:val="22"/>
          <w:szCs w:val="22"/>
        </w:rPr>
        <w:t>本ソフトウェアの著作権表示・制作者表記を無断で削除・改変する行為</w:t>
      </w:r>
    </w:p>
    <w:p>
      <w:pPr>
        <w:pStyle w:val="14"/>
        <w:numPr>
          <w:ilvl w:val="0"/>
          <w:numId w:val="2"/>
        </w:numPr>
        <w:spacing w:before="40" w:after="40" w:line="340" w:lineRule="auto"/>
      </w:pPr>
      <w:r>
        <w:rPr>
          <w:rFonts w:ascii="ＭＳ 明朝" w:hAnsi="ＭＳ 明朝" w:eastAsia="ＭＳ 明朝" w:cs="ＭＳ 明朝"/>
          <w:sz w:val="22"/>
          <w:szCs w:val="22"/>
        </w:rPr>
        <w:t>本ソフトウェアを反社会的活動、違法行為、他者への誹謗中傷等の目的で使用する行為</w:t>
      </w:r>
    </w:p>
    <w:p>
      <w:pPr>
        <w:pStyle w:val="14"/>
        <w:numPr>
          <w:ilvl w:val="0"/>
          <w:numId w:val="2"/>
        </w:numPr>
        <w:spacing w:before="40" w:after="40" w:line="340" w:lineRule="auto"/>
      </w:pPr>
      <w:r>
        <w:rPr>
          <w:rFonts w:ascii="ＭＳ 明朝" w:hAnsi="ＭＳ 明朝" w:eastAsia="ＭＳ 明朝" w:cs="ＭＳ 明朝"/>
          <w:sz w:val="22"/>
          <w:szCs w:val="22"/>
        </w:rPr>
        <w:t>本ソフトウェアを逆コンパイル・逆アセンブルし、その結果を商業目的で利用する行為</w:t>
      </w:r>
    </w:p>
    <w:p>
      <w:pPr>
        <w:pStyle w:val="14"/>
        <w:numPr>
          <w:ilvl w:val="0"/>
          <w:numId w:val="2"/>
        </w:numPr>
        <w:spacing w:before="40" w:after="40" w:line="340" w:lineRule="auto"/>
      </w:pPr>
      <w:r>
        <w:rPr>
          <w:rFonts w:ascii="ＭＳ 明朝" w:hAnsi="ＭＳ 明朝" w:eastAsia="ＭＳ 明朝" w:cs="ＭＳ 明朝"/>
          <w:sz w:val="22"/>
          <w:szCs w:val="22"/>
        </w:rPr>
        <w:t>本ソフトウェアになりすました偽バージョンを配布し、第三者に誤認させる行為</w:t>
      </w:r>
    </w:p>
    <w:p>
      <w:pPr>
        <w:pStyle w:val="14"/>
        <w:numPr>
          <w:ilvl w:val="0"/>
          <w:numId w:val="2"/>
        </w:numPr>
        <w:spacing w:before="40" w:after="40" w:line="340" w:lineRule="auto"/>
      </w:pPr>
      <w:r>
        <w:rPr>
          <w:rFonts w:ascii="ＭＳ 明朝" w:hAnsi="ＭＳ 明朝" w:eastAsia="ＭＳ 明朝" w:cs="ＭＳ 明朝"/>
          <w:sz w:val="22"/>
          <w:szCs w:val="22"/>
        </w:rPr>
        <w:t>制作者の許可なく本ソフトウェアの改変版を公開・配布する行為</w:t>
      </w:r>
    </w:p>
    <w:p>
      <w:pPr>
        <w:spacing w:before="80" w:after="80"/>
      </w:pPr>
    </w:p>
    <w:p>
      <w:pPr>
        <w:pStyle w:val="3"/>
        <w:pBdr>
          <w:bottom w:val="single" w:color="8A6420" w:sz="4" w:space="2"/>
        </w:pBdr>
        <w:spacing w:before="280" w:after="80"/>
      </w:pPr>
      <w:r>
        <w:rPr>
          <w:rFonts w:ascii="ＭＳ ゴシック" w:hAnsi="ＭＳ ゴシック" w:eastAsia="ＭＳ ゴシック" w:cs="ＭＳ ゴシック"/>
          <w:b/>
          <w:bCs/>
          <w:color w:val="5C3D02"/>
          <w:sz w:val="24"/>
          <w:szCs w:val="24"/>
        </w:rPr>
        <w:t>第5条（著作権・知的財産権）</w:t>
      </w:r>
    </w:p>
    <w:p>
      <w:pPr>
        <w:spacing w:before="60" w:after="60" w:line="360" w:lineRule="auto"/>
      </w:pPr>
      <w:r>
        <w:rPr>
          <w:rFonts w:ascii="ＭＳ 明朝" w:hAnsi="ＭＳ 明朝" w:eastAsia="ＭＳ 明朝" w:cs="ＭＳ 明朝"/>
          <w:sz w:val="22"/>
          <w:szCs w:val="22"/>
        </w:rPr>
        <w:t>本ソフトウェアの著作権および知的財産権は、制作者（九郎）に帰属します。本規約に基づく利用許諾は、著作権その他の権利の譲渡を意味するものではありません。</w:t>
      </w:r>
    </w:p>
    <w:p>
      <w:pPr>
        <w:spacing w:before="60" w:after="60" w:line="360" w:lineRule="auto"/>
      </w:pPr>
      <w:r>
        <w:rPr>
          <w:rFonts w:ascii="ＭＳ 明朝" w:hAnsi="ＭＳ 明朝" w:eastAsia="ＭＳ 明朝" w:cs="ＭＳ 明朝"/>
          <w:sz w:val="22"/>
          <w:szCs w:val="22"/>
        </w:rPr>
        <w:t>本ソフトウェアを用いて作成されたシナリオ・テキスト・その他の成果物に関する著作権は、それを作成したユーザーに帰属します。</w:t>
      </w:r>
    </w:p>
    <w:p>
      <w:pPr>
        <w:spacing w:before="80" w:after="80"/>
      </w:pPr>
    </w:p>
    <w:p>
      <w:pPr>
        <w:pStyle w:val="3"/>
        <w:pBdr>
          <w:bottom w:val="single" w:color="8A6420" w:sz="4" w:space="2"/>
        </w:pBdr>
        <w:spacing w:before="280" w:after="80"/>
      </w:pPr>
      <w:r>
        <w:rPr>
          <w:rFonts w:ascii="ＭＳ ゴシック" w:hAnsi="ＭＳ ゴシック" w:eastAsia="ＭＳ ゴシック" w:cs="ＭＳ ゴシック"/>
          <w:b/>
          <w:bCs/>
          <w:color w:val="5C3D02"/>
          <w:sz w:val="24"/>
          <w:szCs w:val="24"/>
        </w:rPr>
        <w:t>第6条（免責事項）</w:t>
      </w:r>
    </w:p>
    <w:p>
      <w:pPr>
        <w:spacing w:before="60" w:after="60" w:line="360" w:lineRule="auto"/>
      </w:pPr>
      <w:r>
        <w:rPr>
          <w:rFonts w:ascii="ＭＳ 明朝" w:hAnsi="ＭＳ 明朝" w:eastAsia="ＭＳ 明朝" w:cs="ＭＳ 明朝"/>
          <w:sz w:val="22"/>
          <w:szCs w:val="22"/>
        </w:rPr>
        <w:t>制作者は、本ソフトウェアの使用によって生じたいかなる損害（データの消失・業務の中断・その他の直接的・間接的損害を含む）に対しても、制作者の故意または重大な過失に起因する場合を除き、責任を負いません。</w:t>
      </w:r>
    </w:p>
    <w:p>
      <w:pPr>
        <w:spacing w:before="60" w:after="60" w:line="360" w:lineRule="auto"/>
      </w:pPr>
      <w:r>
        <w:rPr>
          <w:rFonts w:ascii="ＭＳ 明朝" w:hAnsi="ＭＳ 明朝" w:eastAsia="ＭＳ 明朝" w:cs="ＭＳ 明朝"/>
          <w:sz w:val="22"/>
          <w:szCs w:val="22"/>
        </w:rPr>
        <w:t>本ソフトウェアは現状有姿（as-is）で提供されます。制作者は、本ソフトウェアの動作・品質・特定目的への適合性について、明示・黙示を問わずいかなる保証も行いません。</w:t>
      </w:r>
    </w:p>
    <w:p>
      <w:pPr>
        <w:spacing w:before="60" w:after="60" w:line="360" w:lineRule="auto"/>
      </w:pPr>
      <w:r>
        <w:rPr>
          <w:rFonts w:ascii="ＭＳ 明朝" w:hAnsi="ＭＳ 明朝" w:eastAsia="ＭＳ 明朝" w:cs="ＭＳ 明朝"/>
          <w:sz w:val="22"/>
          <w:szCs w:val="22"/>
        </w:rPr>
        <w:t>本ソフトウェアはブラウザ上で動作するHTMLアプリケーションであり、ブラウザの仕様変更・バージョンアップによって一部機能が使用できなくなる場合があります。制作者はこれによる損害について責任を負いません。</w:t>
      </w:r>
    </w:p>
    <w:p>
      <w:pPr>
        <w:spacing w:before="80" w:after="80"/>
      </w:pPr>
    </w:p>
    <w:p>
      <w:pPr>
        <w:pStyle w:val="3"/>
        <w:pBdr>
          <w:bottom w:val="single" w:color="8A6420" w:sz="4" w:space="2"/>
        </w:pBdr>
        <w:spacing w:before="280" w:after="80"/>
      </w:pPr>
      <w:r>
        <w:rPr>
          <w:rFonts w:ascii="ＭＳ ゴシック" w:hAnsi="ＭＳ ゴシック" w:eastAsia="ＭＳ ゴシック" w:cs="ＭＳ ゴシック"/>
          <w:b/>
          <w:bCs/>
          <w:color w:val="5C3D02"/>
          <w:sz w:val="24"/>
          <w:szCs w:val="24"/>
        </w:rPr>
        <w:t>第7条（データの取り扱い）</w:t>
      </w:r>
    </w:p>
    <w:p>
      <w:pPr>
        <w:spacing w:before="60" w:after="60" w:line="360" w:lineRule="auto"/>
      </w:pPr>
      <w:r>
        <w:rPr>
          <w:rFonts w:ascii="ＭＳ 明朝" w:hAnsi="ＭＳ 明朝" w:eastAsia="ＭＳ 明朝" w:cs="ＭＳ 明朝"/>
          <w:sz w:val="22"/>
          <w:szCs w:val="22"/>
        </w:rPr>
        <w:t>本ソフトウェアはすべての処理をユーザーのブラウザ上でローカルに行います。制作者は本ソフトウェアの使用を通じてユーザーのシナリオデータ・個人情報を収集・参照することはありません。</w:t>
      </w:r>
    </w:p>
    <w:p>
      <w:pPr>
        <w:spacing w:before="60" w:after="60" w:line="360" w:lineRule="auto"/>
      </w:pPr>
      <w:r>
        <w:rPr>
          <w:rFonts w:ascii="ＭＳ 明朝" w:hAnsi="ＭＳ 明朝" w:eastAsia="ＭＳ 明朝" w:cs="ＭＳ 明朝"/>
          <w:sz w:val="22"/>
          <w:szCs w:val="22"/>
        </w:rPr>
        <w:t>本ソフトウェアが使用するブラウザのローカルストレージ（オートセーブ機能）のデータは、ユーザーの端末内にのみ保存されます。</w:t>
      </w:r>
    </w:p>
    <w:p>
      <w:pPr>
        <w:spacing w:before="80" w:after="80"/>
      </w:pPr>
    </w:p>
    <w:p>
      <w:pPr>
        <w:pStyle w:val="3"/>
        <w:pBdr>
          <w:bottom w:val="single" w:color="8A6420" w:sz="4" w:space="2"/>
        </w:pBdr>
        <w:spacing w:before="280" w:after="80"/>
      </w:pPr>
      <w:r>
        <w:rPr>
          <w:rFonts w:ascii="ＭＳ ゴシック" w:hAnsi="ＭＳ ゴシック" w:eastAsia="ＭＳ ゴシック" w:cs="ＭＳ ゴシック"/>
          <w:b/>
          <w:bCs/>
          <w:color w:val="5C3D02"/>
          <w:sz w:val="24"/>
          <w:szCs w:val="24"/>
        </w:rPr>
        <w:t>第8条（規約の変更）</w:t>
      </w:r>
    </w:p>
    <w:p>
      <w:pPr>
        <w:spacing w:before="60" w:after="60" w:line="360" w:lineRule="auto"/>
      </w:pPr>
      <w:r>
        <w:rPr>
          <w:rFonts w:ascii="ＭＳ 明朝" w:hAnsi="ＭＳ 明朝" w:eastAsia="ＭＳ 明朝" w:cs="ＭＳ 明朝"/>
          <w:sz w:val="22"/>
          <w:szCs w:val="22"/>
        </w:rPr>
        <w:t>制作者は、必要と判断した場合、本規約を変更することができます。変更後の規約は、制作者が適当と判断する方法（配布ファイルへの同梱・掲示等）で告知した時点から効力を生じます。</w:t>
      </w:r>
    </w:p>
    <w:p>
      <w:pPr>
        <w:spacing w:before="60" w:after="60" w:line="360" w:lineRule="auto"/>
      </w:pPr>
      <w:r>
        <w:rPr>
          <w:rFonts w:ascii="ＭＳ 明朝" w:hAnsi="ＭＳ 明朝" w:eastAsia="ＭＳ 明朝" w:cs="ＭＳ 明朝"/>
          <w:sz w:val="22"/>
          <w:szCs w:val="22"/>
        </w:rPr>
        <w:t>変更後も本ソフトウェアを継続して使用した場合、変更後の規約に同意したものとみなします。</w:t>
      </w:r>
    </w:p>
    <w:p>
      <w:pPr>
        <w:spacing w:before="80" w:after="80"/>
      </w:pPr>
    </w:p>
    <w:p>
      <w:pPr>
        <w:pStyle w:val="3"/>
        <w:pBdr>
          <w:bottom w:val="single" w:color="8A6420" w:sz="4" w:space="2"/>
        </w:pBdr>
        <w:spacing w:before="280" w:after="80"/>
      </w:pPr>
      <w:r>
        <w:rPr>
          <w:rFonts w:ascii="ＭＳ ゴシック" w:hAnsi="ＭＳ ゴシック" w:eastAsia="ＭＳ ゴシック" w:cs="ＭＳ ゴシック"/>
          <w:b/>
          <w:bCs/>
          <w:color w:val="5C3D02"/>
          <w:sz w:val="24"/>
          <w:szCs w:val="24"/>
        </w:rPr>
        <w:t>第9条（お問い合わせ・許可申請）</w:t>
      </w:r>
    </w:p>
    <w:p>
      <w:pPr>
        <w:spacing w:before="60" w:after="60" w:line="360" w:lineRule="auto"/>
      </w:pPr>
      <w:r>
        <w:rPr>
          <w:rFonts w:ascii="ＭＳ 明朝" w:hAnsi="ＭＳ 明朝" w:eastAsia="ＭＳ 明朝" w:cs="ＭＳ 明朝"/>
          <w:sz w:val="22"/>
          <w:szCs w:val="22"/>
        </w:rPr>
        <w:t>本規約に関するお問い合わせ、第3条に基づく販売許可の申請、その他本ソフトウェアに関するご連絡は、制作者までお問い合わせください。</w:t>
      </w:r>
    </w:p>
    <w:p>
      <w:pPr>
        <w:spacing w:before="80" w:after="80"/>
      </w:pPr>
    </w:p>
    <w:p>
      <w:pPr>
        <w:pStyle w:val="3"/>
        <w:pBdr>
          <w:bottom w:val="single" w:color="8A6420" w:sz="4" w:space="2"/>
        </w:pBdr>
        <w:spacing w:before="280" w:after="80"/>
      </w:pPr>
      <w:r>
        <w:rPr>
          <w:rFonts w:ascii="ＭＳ ゴシック" w:hAnsi="ＭＳ ゴシック" w:eastAsia="ＭＳ ゴシック" w:cs="ＭＳ ゴシック"/>
          <w:b/>
          <w:bCs/>
          <w:color w:val="5C3D02"/>
          <w:sz w:val="24"/>
          <w:szCs w:val="24"/>
        </w:rPr>
        <w:t>第10条（準拠法・合意管轄）</w:t>
      </w:r>
    </w:p>
    <w:p>
      <w:pPr>
        <w:spacing w:before="60" w:after="60" w:line="360" w:lineRule="auto"/>
      </w:pPr>
      <w:r>
        <w:rPr>
          <w:rFonts w:ascii="ＭＳ 明朝" w:hAnsi="ＭＳ 明朝" w:eastAsia="ＭＳ 明朝" w:cs="ＭＳ 明朝"/>
          <w:sz w:val="22"/>
          <w:szCs w:val="22"/>
        </w:rPr>
        <w:t>本規約は日本法に準拠して解釈されます。本規約に関して生じた紛争については、制作者の所在地を管轄する裁判所を専属的合意管轄裁判所とします。</w:t>
      </w:r>
    </w:p>
    <w:p>
      <w:pPr>
        <w:spacing w:before="80" w:after="80"/>
      </w:pPr>
    </w:p>
    <w:p>
      <w:pPr>
        <w:spacing w:before="80" w:after="80"/>
      </w:pPr>
    </w:p>
    <w:p>
      <w:pPr>
        <w:spacing w:before="40" w:after="40"/>
        <w:jc w:val="right"/>
      </w:pPr>
      <w:r>
        <w:rPr>
          <w:rFonts w:ascii="ＭＳ 明朝" w:hAnsi="ＭＳ 明朝" w:eastAsia="ＭＳ 明朝" w:cs="ＭＳ 明朝"/>
          <w:sz w:val="20"/>
          <w:szCs w:val="20"/>
        </w:rPr>
        <w:t>附則：本規約は2026年3月15日より施行します。</w:t>
      </w:r>
    </w:p>
    <w:p>
      <w:pPr>
        <w:spacing w:before="40" w:after="40"/>
        <w:jc w:val="right"/>
      </w:pPr>
      <w:r>
        <w:rPr>
          <w:rFonts w:ascii="ＭＳ 明朝" w:hAnsi="ＭＳ 明朝" w:eastAsia="ＭＳ 明朝" w:cs="ＭＳ 明朝"/>
          <w:sz w:val="20"/>
          <w:szCs w:val="20"/>
        </w:rPr>
        <w:t>制作者：九郎</w:t>
      </w:r>
    </w:p>
    <w:sectPr>
      <w:pgSz w:w="11906" w:h="16838"/>
      <w:pgMar w:top="1418" w:right="1134" w:bottom="1418" w:left="1134" w:header="708" w:footer="708" w:gutter="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Century">
    <w:altName w:val="Times New Roman"/>
    <w:panose1 w:val="02040604050505020304"/>
    <w:charset w:val="00"/>
    <w:family w:val="roman"/>
    <w:pitch w:val="default"/>
    <w:sig w:usb0="00000287" w:usb1="00000000" w:usb2="00000000" w:usb3="00000000" w:csb0="2000009F" w:csb1="DFD70000"/>
  </w:font>
  <w:font w:name="ＭＳ 明朝">
    <w:panose1 w:val="02020609040205080304"/>
    <w:charset w:val="80"/>
    <w:family w:val="auto"/>
    <w:pitch w:val="default"/>
    <w:sig w:usb0="E00002FF" w:usb1="6AC7FDFB" w:usb2="08000012" w:usb3="00000000" w:csb0="4002009F" w:csb1="DFD7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EFF" w:usb1="C000785B" w:usb2="00000009" w:usb3="00000000" w:csb0="400001FF" w:csb1="FFFF0000"/>
  </w:font>
  <w:font w:name="ＭＳ ゴシック">
    <w:panose1 w:val="020B0609070205080204"/>
    <w:charset w:val="80"/>
    <w:family w:val="modern"/>
    <w:pitch w:val="default"/>
    <w:sig w:usb0="E00002FF" w:usb1="6AC7FDFB" w:usb2="08000012" w:usb3="00000000" w:csb0="4002009F" w:csb1="DFD70000"/>
  </w:font>
  <w:font w:name="Courier New">
    <w:panose1 w:val="02070309020205020404"/>
    <w:charset w:val="00"/>
    <w:family w:val="modern"/>
    <w:pitch w:val="default"/>
    <w:sig w:usb0="E0002EFF" w:usb1="C0007843" w:usb2="00000009" w:usb3="00000000" w:csb0="400001FF" w:csb1="FFFF0000"/>
  </w:font>
  <w:font w:name="Calibri">
    <w:panose1 w:val="020F0502020204030204"/>
    <w:charset w:val="00"/>
    <w:family w:val="auto"/>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53208E"/>
    <w:multiLevelType w:val="singleLevel"/>
    <w:tmpl w:val="0053208E"/>
    <w:lvl w:ilvl="0" w:tentative="0">
      <w:start w:val="1"/>
      <w:numFmt w:val="bullet"/>
      <w:lvlText w:val="・"/>
      <w:lvlJc w:val="left"/>
      <w:pPr>
        <w:ind w:left="480" w:hanging="240"/>
      </w:pPr>
    </w:lvl>
  </w:abstractNum>
  <w:abstractNum w:abstractNumId="1">
    <w:nsid w:val="59ADCABA"/>
    <w:multiLevelType w:val="singleLevel"/>
    <w:tmpl w:val="59ADCABA"/>
    <w:lvl w:ilvl="0" w:tentative="0">
      <w:start w:val="1"/>
      <w:numFmt w:val="decimal"/>
      <w:lvlText w:val="%1."/>
      <w:lvlJc w:val="left"/>
      <w:pPr>
        <w:ind w:left="560" w:hanging="28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val="1"/>
  <w:documentProtection w:enforcement="0"/>
  <w:compat>
    <w:compatSetting w:name="compatibilityMode" w:uri="http://schemas.microsoft.com/office/word" w:val="15"/>
  </w:compat>
  <w:rsids>
    <w:rsidRoot w:val="00000000"/>
    <w:rsid w:val="73BE4DE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ＭＳ 明朝" w:hAnsi="ＭＳ 明朝" w:eastAsia="ＭＳ 明朝" w:cs="ＭＳ 明朝"/>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ＭＳ 明朝" w:hAnsi="ＭＳ 明朝" w:eastAsia="ＭＳ 明朝" w:cs="ＭＳ 明朝"/>
      <w:sz w:val="22"/>
      <w:szCs w:val="22"/>
    </w:rPr>
  </w:style>
  <w:style w:type="paragraph" w:styleId="2">
    <w:name w:val="heading 1"/>
    <w:next w:val="1"/>
    <w:qFormat/>
    <w:uiPriority w:val="0"/>
    <w:pPr>
      <w:spacing w:before="360" w:after="120"/>
      <w:outlineLvl w:val="0"/>
    </w:pPr>
    <w:rPr>
      <w:rFonts w:ascii="ＭＳ ゴシック" w:hAnsi="ＭＳ ゴシック" w:eastAsia="ＭＳ ゴシック" w:cs="ＭＳ ゴシック"/>
      <w:b/>
      <w:bCs/>
      <w:sz w:val="28"/>
      <w:szCs w:val="28"/>
    </w:rPr>
  </w:style>
  <w:style w:type="paragraph" w:styleId="3">
    <w:name w:val="heading 2"/>
    <w:next w:val="1"/>
    <w:qFormat/>
    <w:uiPriority w:val="0"/>
    <w:pPr>
      <w:spacing w:before="280" w:after="80"/>
      <w:outlineLvl w:val="1"/>
    </w:pPr>
    <w:rPr>
      <w:rFonts w:ascii="ＭＳ ゴシック" w:hAnsi="ＭＳ ゴシック" w:eastAsia="ＭＳ ゴシック" w:cs="ＭＳ ゴシック"/>
      <w:b/>
      <w:bCs/>
      <w:sz w:val="24"/>
      <w:szCs w:val="24"/>
    </w:rPr>
  </w:style>
  <w:style w:type="paragraph" w:styleId="4">
    <w:name w:val="heading 3"/>
    <w:next w:val="1"/>
    <w:qFormat/>
    <w:uiPriority w:val="0"/>
    <w:rPr>
      <w:rFonts w:ascii="ＭＳ 明朝" w:hAnsi="ＭＳ 明朝" w:eastAsia="ＭＳ 明朝" w:cs="ＭＳ 明朝"/>
      <w:color w:val="1F4D78"/>
      <w:sz w:val="24"/>
      <w:szCs w:val="24"/>
    </w:rPr>
  </w:style>
  <w:style w:type="paragraph" w:styleId="5">
    <w:name w:val="heading 4"/>
    <w:next w:val="1"/>
    <w:qFormat/>
    <w:uiPriority w:val="0"/>
    <w:rPr>
      <w:rFonts w:ascii="ＭＳ 明朝" w:hAnsi="ＭＳ 明朝" w:eastAsia="ＭＳ 明朝" w:cs="ＭＳ 明朝"/>
      <w:i/>
      <w:iCs/>
      <w:color w:val="2E74B5"/>
      <w:sz w:val="22"/>
      <w:szCs w:val="22"/>
    </w:rPr>
  </w:style>
  <w:style w:type="paragraph" w:styleId="6">
    <w:name w:val="heading 5"/>
    <w:next w:val="1"/>
    <w:qFormat/>
    <w:uiPriority w:val="0"/>
    <w:rPr>
      <w:rFonts w:ascii="ＭＳ 明朝" w:hAnsi="ＭＳ 明朝" w:eastAsia="ＭＳ 明朝" w:cs="ＭＳ 明朝"/>
      <w:color w:val="2E74B5"/>
      <w:sz w:val="22"/>
      <w:szCs w:val="22"/>
    </w:rPr>
  </w:style>
  <w:style w:type="paragraph" w:styleId="7">
    <w:name w:val="heading 6"/>
    <w:next w:val="1"/>
    <w:qFormat/>
    <w:uiPriority w:val="0"/>
    <w:rPr>
      <w:rFonts w:ascii="ＭＳ 明朝" w:hAnsi="ＭＳ 明朝" w:eastAsia="ＭＳ 明朝" w:cs="ＭＳ 明朝"/>
      <w:color w:val="1F4D78"/>
      <w:sz w:val="22"/>
      <w:szCs w:val="22"/>
    </w:rPr>
  </w:style>
  <w:style w:type="character" w:default="1" w:styleId="10">
    <w:name w:val="Default Paragraph Font"/>
    <w:semiHidden/>
    <w:uiPriority w:val="0"/>
  </w:style>
  <w:style w:type="table" w:default="1" w:styleId="13">
    <w:name w:val="Normal Table"/>
    <w:semiHidden/>
    <w:uiPriority w:val="0"/>
    <w:tblPr>
      <w:tblLayout w:type="fixed"/>
      <w:tblCellMar>
        <w:top w:w="0" w:type="dxa"/>
        <w:left w:w="108" w:type="dxa"/>
        <w:bottom w:w="0" w:type="dxa"/>
        <w:right w:w="108" w:type="dxa"/>
      </w:tblCellMar>
    </w:tblPr>
  </w:style>
  <w:style w:type="paragraph" w:styleId="8">
    <w:name w:val="Title"/>
    <w:qFormat/>
    <w:uiPriority w:val="0"/>
    <w:rPr>
      <w:rFonts w:ascii="ＭＳ 明朝" w:hAnsi="ＭＳ 明朝" w:eastAsia="ＭＳ 明朝" w:cs="ＭＳ 明朝"/>
      <w:sz w:val="56"/>
      <w:szCs w:val="56"/>
    </w:rPr>
  </w:style>
  <w:style w:type="paragraph" w:styleId="9">
    <w:name w:val="footnote text"/>
    <w:link w:val="15"/>
    <w:semiHidden/>
    <w:unhideWhenUsed/>
    <w:qFormat/>
    <w:uiPriority w:val="99"/>
    <w:pPr>
      <w:spacing w:after="0" w:line="240" w:lineRule="auto"/>
    </w:pPr>
    <w:rPr>
      <w:rFonts w:ascii="ＭＳ 明朝" w:hAnsi="ＭＳ 明朝" w:eastAsia="ＭＳ 明朝" w:cs="ＭＳ 明朝"/>
      <w:sz w:val="20"/>
      <w:szCs w:val="20"/>
    </w:rPr>
  </w:style>
  <w:style w:type="character" w:styleId="11">
    <w:name w:val="Hyperlink"/>
    <w:unhideWhenUsed/>
    <w:qFormat/>
    <w:uiPriority w:val="99"/>
    <w:rPr>
      <w:color w:val="0563C1"/>
      <w:u w:val="single"/>
    </w:rPr>
  </w:style>
  <w:style w:type="character" w:styleId="12">
    <w:name w:val="footnote reference"/>
    <w:semiHidden/>
    <w:unhideWhenUsed/>
    <w:qFormat/>
    <w:uiPriority w:val="99"/>
    <w:rPr>
      <w:vertAlign w:val="superscript"/>
    </w:rPr>
  </w:style>
  <w:style w:type="paragraph" w:styleId="14">
    <w:name w:val="List Paragraph"/>
    <w:qFormat/>
    <w:uiPriority w:val="0"/>
    <w:rPr>
      <w:rFonts w:ascii="ＭＳ 明朝" w:hAnsi="ＭＳ 明朝" w:eastAsia="ＭＳ 明朝" w:cs="ＭＳ 明朝"/>
      <w:sz w:val="22"/>
      <w:szCs w:val="22"/>
    </w:rPr>
  </w:style>
  <w:style w:type="character" w:customStyle="1" w:styleId="15">
    <w:name w:val="Footnote Text Char"/>
    <w:link w:val="9"/>
    <w:semiHidden/>
    <w:unhideWhenUsed/>
    <w:qFormat/>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otalTime>2</TotalTime>
  <ScaleCrop>false</ScaleCrop>
  <LinksUpToDate>false</LinksUpToDate>
  <Application>WPS Office_10.8.2.6694_F1E327BC-269C-435d-A152-05C5408002CA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2026-03-14T16:22:00Z</dcterms:created>
  <dc:creator>Un-named</dc:creator>
  <cp:lastModifiedBy>crowo</cp:lastModifiedBy>
  <dcterms:modified xsi:type="dcterms:W3CDTF">2026-03-14T16:30:34Z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1041-10.8.2.6694</vt:lpwstr>
  </property>
</Properties>
</file>