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468" w:type="dxa"/>
        <w:jc w:val="left"/>
        <w:tblInd w:w="0" w:type="dxa"/>
        <w:tblLayout w:type="fixed"/>
        <w:tblCellMar>
          <w:top w:w="0" w:type="dxa"/>
          <w:left w:w="108" w:type="dxa"/>
          <w:bottom w:w="0" w:type="dxa"/>
          <w:right w:w="108" w:type="dxa"/>
        </w:tblCellMar>
      </w:tblPr>
      <w:tblGrid>
        <w:gridCol w:w="4068"/>
        <w:gridCol w:w="5400"/>
      </w:tblGrid>
      <w:tr>
        <w:trPr/>
        <w:tc>
          <w:tcPr>
            <w:tcW w:w="4068" w:type="dxa"/>
            <w:tcBorders/>
          </w:tcPr>
          <w:p>
            <w:pPr>
              <w:pStyle w:val="Heading2"/>
              <w:ind w:hanging="0" w:left="-108" w:right="-108"/>
              <w:jc w:val="center"/>
              <w:rPr>
                <w:rFonts w:ascii="Times New Roman" w:hAnsi="Times New Roman" w:cs="Times New Roman"/>
                <w:b/>
                <w:sz w:val="26"/>
                <w:szCs w:val="26"/>
              </w:rPr>
            </w:pPr>
            <w:r>
              <w:rPr>
                <w:rFonts w:cs="Times New Roman" w:ascii="Times New Roman" w:hAnsi="Times New Roman"/>
                <w:b/>
                <w:spacing w:val="-4"/>
                <w:sz w:val="26"/>
                <w:szCs w:val="26"/>
              </w:rPr>
              <w:t>BỘ CÔNG AN</w:t>
            </w:r>
          </w:p>
          <w:p>
            <w:pPr>
              <w:pStyle w:val="Normal"/>
              <w:rPr>
                <w:rFonts w:ascii="Times New Roman" w:hAnsi="Times New Roman" w:cs="Times New Roman"/>
                <w:b/>
                <w:sz w:val="26"/>
                <w:szCs w:val="26"/>
                <w:lang w:val="en-US" w:eastAsia="en-US"/>
              </w:rPr>
            </w:pPr>
            <w:r>
              <w:rPr>
                <w:rFonts w:cs="Times New Roman"/>
                <w:b/>
                <w:sz w:val="26"/>
                <w:szCs w:val="26"/>
                <w:lang w:val="en-US" w:eastAsia="en-US"/>
              </w:rPr>
              <mc:AlternateContent>
                <mc:Choice Requires="wps">
                  <w:drawing>
                    <wp:anchor behindDoc="0" distT="0" distB="0" distL="114935" distR="114935" simplePos="0" locked="0" layoutInCell="1" allowOverlap="1" relativeHeight="7">
                      <wp:simplePos x="0" y="0"/>
                      <wp:positionH relativeFrom="column">
                        <wp:align>center</wp:align>
                      </wp:positionH>
                      <wp:positionV relativeFrom="paragraph">
                        <wp:posOffset>33655</wp:posOffset>
                      </wp:positionV>
                      <wp:extent cx="800100" cy="0"/>
                      <wp:effectExtent l="0" t="5080" r="0" b="5080"/>
                      <wp:wrapNone/>
                      <wp:docPr id="1" name=""/>
                      <a:graphic xmlns:a="http://schemas.openxmlformats.org/drawingml/2006/main">
                        <a:graphicData uri="http://schemas.microsoft.com/office/word/2010/wordprocessingShape">
                          <wps:wsp>
                            <wps:cNvSpPr/>
                            <wps:spPr>
                              <a:xfrm>
                                <a:off x="0" y="0"/>
                                <a:ext cx="800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4.8pt,2.65pt" to="127.75pt,2.65pt" stroked="t" o:allowincell="t" style="position:absolute;mso-position-horizontal:center">
                      <v:stroke color="black" weight="9360" joinstyle="miter" endcap="flat"/>
                      <v:fill o:detectmouseclick="t" on="false"/>
                      <w10:wrap type="none"/>
                    </v:line>
                  </w:pict>
                </mc:Fallback>
              </mc:AlternateContent>
            </w:r>
          </w:p>
          <w:p>
            <w:pPr>
              <w:pStyle w:val="Normal"/>
              <w:jc w:val="center"/>
              <w:rPr>
                <w:sz w:val="28"/>
              </w:rPr>
            </w:pPr>
            <w:r>
              <w:rPr>
                <w:sz w:val="28"/>
              </w:rPr>
            </w:r>
          </w:p>
          <w:p>
            <w:pPr>
              <w:pStyle w:val="Normal"/>
              <w:jc w:val="center"/>
              <w:rPr>
                <w:sz w:val="12"/>
              </w:rPr>
            </w:pPr>
            <w:r>
              <w:rPr>
                <w:sz w:val="12"/>
              </w:rPr>
            </w:r>
          </w:p>
          <w:p>
            <w:pPr>
              <w:pStyle w:val="Normal"/>
              <w:jc w:val="center"/>
              <w:rPr>
                <w:sz w:val="28"/>
              </w:rPr>
            </w:pPr>
            <w:r>
              <w:rPr>
                <w:sz w:val="28"/>
              </w:rPr>
              <w:t>Số: 1988/BCA-V03</w:t>
            </w:r>
          </w:p>
        </w:tc>
        <w:tc>
          <w:tcPr>
            <w:tcW w:w="5400" w:type="dxa"/>
            <w:tcBorders/>
          </w:tcPr>
          <w:p>
            <w:pPr>
              <w:pStyle w:val="Heading2"/>
              <w:ind w:hanging="0" w:left="0"/>
              <w:jc w:val="center"/>
              <w:rPr>
                <w:rFonts w:ascii="Times New Roman" w:hAnsi="Times New Roman" w:cs="Times New Roman"/>
                <w:sz w:val="26"/>
                <w:szCs w:val="26"/>
                <w:u w:val="single"/>
              </w:rPr>
            </w:pPr>
            <w:r>
              <w:rPr>
                <w:rFonts w:cs="Times New Roman" w:ascii="Times New Roman" w:hAnsi="Times New Roman"/>
                <w:b/>
                <w:sz w:val="24"/>
                <w:szCs w:val="26"/>
              </w:rPr>
              <w:t>CỘNG HOÀ XÃ HỘI CHỦ NGHĨA VIỆT NAM</w:t>
            </w:r>
          </w:p>
          <w:p>
            <w:pPr>
              <w:pStyle w:val="Heading2"/>
              <w:ind w:hanging="0" w:left="0"/>
              <w:jc w:val="center"/>
              <w:rPr/>
            </w:pPr>
            <w:r>
              <w:rPr>
                <w:rFonts w:cs="Times New Roman" w:ascii="Times New Roman" w:hAnsi="Times New Roman"/>
                <w:b/>
              </w:rPr>
              <w:t xml:space="preserve">Độc lập </w:t>
            </w:r>
            <w:r>
              <w:rPr>
                <w:rFonts w:cs="Times New Roman" w:ascii="Times New Roman" w:hAnsi="Times New Roman"/>
              </w:rPr>
              <w:t>-</w:t>
            </w:r>
            <w:r>
              <w:rPr>
                <w:rFonts w:cs="Times New Roman" w:ascii="Times New Roman" w:hAnsi="Times New Roman"/>
                <w:b/>
              </w:rPr>
              <w:t xml:space="preserve"> Tự do </w:t>
            </w:r>
            <w:r>
              <w:rPr>
                <w:rFonts w:cs="Times New Roman" w:ascii="Times New Roman" w:hAnsi="Times New Roman"/>
              </w:rPr>
              <w:t>-</w:t>
            </w:r>
            <w:r>
              <w:rPr>
                <w:rFonts w:cs="Times New Roman" w:ascii="Times New Roman" w:hAnsi="Times New Roman"/>
                <w:b/>
              </w:rPr>
              <w:t xml:space="preserve"> Hạnh phúc</w:t>
            </w:r>
          </w:p>
          <w:p>
            <w:pPr>
              <w:pStyle w:val="Normal"/>
              <w:rPr>
                <w:rFonts w:ascii="Times New Roman" w:hAnsi="Times New Roman" w:cs="Times New Roman"/>
                <w:b/>
                <w:lang w:val="en-US" w:eastAsia="en-US"/>
              </w:rPr>
            </w:pPr>
            <w:r>
              <w:rPr>
                <w:rFonts w:cs="Times New Roman"/>
                <w:b/>
                <w:lang w:val="en-US" w:eastAsia="en-US"/>
              </w:rPr>
              <mc:AlternateContent>
                <mc:Choice Requires="wps">
                  <w:drawing>
                    <wp:anchor behindDoc="0" distT="0" distB="0" distL="114935" distR="114935" simplePos="0" locked="0" layoutInCell="1" allowOverlap="1" relativeHeight="8">
                      <wp:simplePos x="0" y="0"/>
                      <wp:positionH relativeFrom="column">
                        <wp:posOffset>560070</wp:posOffset>
                      </wp:positionH>
                      <wp:positionV relativeFrom="paragraph">
                        <wp:posOffset>23495</wp:posOffset>
                      </wp:positionV>
                      <wp:extent cx="2171700" cy="0"/>
                      <wp:effectExtent l="0" t="5080" r="0" b="5080"/>
                      <wp:wrapNone/>
                      <wp:docPr id="2" name=""/>
                      <a:graphic xmlns:a="http://schemas.openxmlformats.org/drawingml/2006/main">
                        <a:graphicData uri="http://schemas.microsoft.com/office/word/2010/wordprocessingShape">
                          <wps:wsp>
                            <wps:cNvSpPr/>
                            <wps:spPr>
                              <a:xfrm>
                                <a:off x="0" y="0"/>
                                <a:ext cx="2171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4.1pt,1.85pt" to="215.05pt,1.85pt" stroked="t" o:allowincell="t" style="position:absolute">
                      <v:stroke color="black" weight="9360" joinstyle="miter" endcap="flat"/>
                      <v:fill o:detectmouseclick="t" on="false"/>
                      <w10:wrap type="none"/>
                    </v:line>
                  </w:pict>
                </mc:Fallback>
              </mc:AlternateContent>
            </w:r>
          </w:p>
          <w:p>
            <w:pPr>
              <w:pStyle w:val="Normal"/>
              <w:jc w:val="center"/>
              <w:rPr>
                <w:i/>
                <w:i/>
                <w:sz w:val="14"/>
              </w:rPr>
            </w:pPr>
            <w:r>
              <w:rPr>
                <w:i/>
                <w:sz w:val="14"/>
              </w:rPr>
            </w:r>
          </w:p>
          <w:p>
            <w:pPr>
              <w:pStyle w:val="Normal"/>
              <w:jc w:val="center"/>
              <w:rPr>
                <w:i/>
                <w:i/>
              </w:rPr>
            </w:pPr>
            <w:r>
              <w:rPr>
                <w:i/>
                <w:sz w:val="28"/>
              </w:rPr>
              <w:t>Hà Nội, ngày 24 tháng 8 năm 2018</w:t>
            </w:r>
          </w:p>
        </w:tc>
      </w:tr>
      <w:tr>
        <w:trPr/>
        <w:tc>
          <w:tcPr>
            <w:tcW w:w="4068" w:type="dxa"/>
            <w:tcBorders/>
          </w:tcPr>
          <w:p>
            <w:pPr>
              <w:pStyle w:val="Heading2"/>
              <w:ind w:hanging="0" w:left="0"/>
              <w:jc w:val="center"/>
              <w:rPr>
                <w:rFonts w:ascii="Times New Roman" w:hAnsi="Times New Roman" w:cs="Times New Roman"/>
                <w:sz w:val="24"/>
                <w:szCs w:val="24"/>
              </w:rPr>
            </w:pPr>
            <w:r>
              <w:rPr>
                <w:rFonts w:cs="Times New Roman" w:ascii="Times New Roman" w:hAnsi="Times New Roman"/>
                <w:sz w:val="24"/>
                <w:szCs w:val="24"/>
              </w:rPr>
              <w:t xml:space="preserve">V/v hướng dẫn thực hiện Đề án PBGDPL </w:t>
            </w:r>
          </w:p>
        </w:tc>
        <w:tc>
          <w:tcPr>
            <w:tcW w:w="5400" w:type="dxa"/>
            <w:tcBorders/>
          </w:tcPr>
          <w:p>
            <w:pPr>
              <w:pStyle w:val="Heading2"/>
              <w:snapToGrid w:val="false"/>
              <w:ind w:hanging="0" w:left="0"/>
              <w:jc w:val="center"/>
              <w:rPr>
                <w:rFonts w:ascii="Times New Roman" w:hAnsi="Times New Roman" w:cs="Times New Roman"/>
                <w:b/>
                <w:sz w:val="24"/>
                <w:szCs w:val="26"/>
              </w:rPr>
            </w:pPr>
            <w:r>
              <w:rPr>
                <w:rFonts w:cs="Times New Roman" w:ascii="Times New Roman" w:hAnsi="Times New Roman"/>
                <w:b/>
                <w:sz w:val="24"/>
                <w:szCs w:val="26"/>
              </w:rPr>
            </w:r>
          </w:p>
        </w:tc>
      </w:tr>
    </w:tbl>
    <w:p>
      <w:pPr>
        <w:pStyle w:val="Heading2"/>
        <w:ind w:hanging="0" w:left="0"/>
        <w:jc w:val="both"/>
        <w:rPr>
          <w:rFonts w:ascii="Times New Roman" w:hAnsi="Times New Roman" w:cs="Times New Roman"/>
          <w:sz w:val="10"/>
        </w:rPr>
      </w:pPr>
      <w:r>
        <w:rPr>
          <w:rFonts w:cs="Times New Roman" w:ascii="Times New Roman" w:hAnsi="Times New Roman"/>
          <w:sz w:val="10"/>
        </w:rPr>
      </w:r>
    </w:p>
    <w:p>
      <w:pPr>
        <w:pStyle w:val="Heading2"/>
        <w:ind w:hanging="0" w:left="0"/>
        <w:jc w:val="both"/>
        <w:rPr>
          <w:rFonts w:ascii="Times New Roman" w:hAnsi="Times New Roman" w:cs="Times New Roman"/>
          <w:sz w:val="16"/>
        </w:rPr>
      </w:pPr>
      <w:r>
        <w:rPr>
          <w:rFonts w:cs="Times New Roman" w:ascii="Times New Roman" w:hAnsi="Times New Roman"/>
          <w:sz w:val="16"/>
        </w:rPr>
      </w:r>
    </w:p>
    <w:p>
      <w:pPr>
        <w:pStyle w:val="Heading2"/>
        <w:ind w:hanging="0" w:left="0"/>
        <w:jc w:val="both"/>
        <w:rPr>
          <w:rFonts w:ascii="Times New Roman" w:hAnsi="Times New Roman" w:cs="Times New Roman"/>
          <w:sz w:val="24"/>
          <w:szCs w:val="24"/>
        </w:rPr>
      </w:pPr>
      <w:r>
        <w:rPr>
          <w:rFonts w:cs="Times New Roman" w:ascii="Times New Roman" w:hAnsi="Times New Roman"/>
          <w:sz w:val="24"/>
          <w:szCs w:val="24"/>
        </w:rPr>
        <w:tab/>
      </w:r>
    </w:p>
    <w:tbl>
      <w:tblPr>
        <w:tblW w:w="7346" w:type="dxa"/>
        <w:jc w:val="center"/>
        <w:tblInd w:w="0" w:type="dxa"/>
        <w:tblLayout w:type="fixed"/>
        <w:tblCellMar>
          <w:top w:w="0" w:type="dxa"/>
          <w:left w:w="108" w:type="dxa"/>
          <w:bottom w:w="0" w:type="dxa"/>
          <w:right w:w="108" w:type="dxa"/>
        </w:tblCellMar>
      </w:tblPr>
      <w:tblGrid>
        <w:gridCol w:w="1440"/>
        <w:gridCol w:w="5906"/>
      </w:tblGrid>
      <w:tr>
        <w:trPr/>
        <w:tc>
          <w:tcPr>
            <w:tcW w:w="1440" w:type="dxa"/>
            <w:tcBorders/>
          </w:tcPr>
          <w:p>
            <w:pPr>
              <w:pStyle w:val="Heading2"/>
              <w:ind w:hanging="0" w:left="0"/>
              <w:jc w:val="right"/>
              <w:rPr>
                <w:rFonts w:ascii="Times New Roman" w:hAnsi="Times New Roman" w:cs="Times New Roman"/>
                <w:sz w:val="24"/>
                <w:szCs w:val="24"/>
              </w:rPr>
            </w:pPr>
            <w:r>
              <w:rPr>
                <w:rFonts w:cs="Times New Roman" w:ascii="Times New Roman" w:hAnsi="Times New Roman"/>
                <w:szCs w:val="24"/>
              </w:rPr>
              <w:t>Kính gửi:</w:t>
            </w:r>
          </w:p>
        </w:tc>
        <w:tc>
          <w:tcPr>
            <w:tcW w:w="5906" w:type="dxa"/>
            <w:tcBorders/>
          </w:tcPr>
          <w:p>
            <w:pPr>
              <w:pStyle w:val="Heading2"/>
              <w:spacing w:before="120" w:after="0"/>
              <w:ind w:hanging="0" w:left="0"/>
              <w:jc w:val="both"/>
              <w:rPr/>
            </w:pPr>
            <w:r>
              <w:rPr>
                <w:rFonts w:cs="Times New Roman" w:ascii="Times New Roman" w:hAnsi="Times New Roman"/>
                <w:spacing w:val="-6"/>
                <w:szCs w:val="28"/>
              </w:rPr>
              <w:t>- Các đơn vị: C01, C10, C11, A09, X04, H01, H07;</w:t>
            </w:r>
          </w:p>
          <w:p>
            <w:pPr>
              <w:pStyle w:val="Heading2"/>
              <w:ind w:hanging="0" w:left="0"/>
              <w:jc w:val="both"/>
              <w:rPr>
                <w:rFonts w:ascii="Times New Roman" w:hAnsi="Times New Roman" w:cs="Times New Roman"/>
              </w:rPr>
            </w:pPr>
            <w:r>
              <w:rPr>
                <w:rFonts w:cs="Times New Roman" w:ascii="Times New Roman" w:hAnsi="Times New Roman"/>
                <w:spacing w:val="-6"/>
                <w:szCs w:val="28"/>
              </w:rPr>
              <w:t>- Công an các tỉnh, thành phố trực thuộc Trung ương.</w:t>
            </w:r>
          </w:p>
        </w:tc>
      </w:tr>
    </w:tbl>
    <w:p>
      <w:pPr>
        <w:pStyle w:val="Heading3"/>
        <w:tabs>
          <w:tab w:val="clear" w:pos="360"/>
          <w:tab w:val="left" w:pos="748" w:leader="none"/>
        </w:tabs>
        <w:spacing w:lineRule="auto" w:line="264" w:before="120" w:after="0"/>
        <w:ind w:firstLine="748" w:right="0"/>
        <w:jc w:val="both"/>
        <w:rPr>
          <w:rFonts w:ascii="Times New Roman" w:hAnsi="Times New Roman" w:cs="Times New Roman"/>
          <w:sz w:val="24"/>
        </w:rPr>
      </w:pPr>
      <w:r>
        <w:rPr>
          <w:rFonts w:cs="Times New Roman" w:ascii="Times New Roman" w:hAnsi="Times New Roman"/>
          <w:sz w:val="24"/>
        </w:rPr>
      </w:r>
    </w:p>
    <w:p>
      <w:pPr>
        <w:pStyle w:val="Heading3"/>
        <w:tabs>
          <w:tab w:val="clear" w:pos="360"/>
          <w:tab w:val="left" w:pos="748" w:leader="none"/>
        </w:tabs>
        <w:spacing w:lineRule="auto" w:line="264" w:before="80" w:after="0"/>
        <w:ind w:firstLine="748" w:right="0"/>
        <w:jc w:val="both"/>
        <w:rPr>
          <w:rFonts w:ascii="Times New Roman" w:hAnsi="Times New Roman" w:cs="Times New Roman"/>
          <w:spacing w:val="2"/>
          <w:szCs w:val="28"/>
        </w:rPr>
      </w:pPr>
      <w:r>
        <w:rPr>
          <w:rFonts w:cs="Times New Roman" w:ascii="Times New Roman" w:hAnsi="Times New Roman"/>
          <w:szCs w:val="28"/>
        </w:rPr>
        <w:t>Thực hiện Quyết định số 2045/QĐ-TTg ngày 19/12/2017 của Thủ tướng Chính phủ phê duyệt Đề án “Tăng cường phổ biến, giáo dục pháp luật cho người đang chấp hành hình phạt tù; người bị áp dụng các biện pháp tư pháp hoặc các biện pháp xử lý hành chính, người mới ra tù tái hòa nhập cộng đồng, thanh thiếu niên vi phạm pháp luật, lang thang cơ nhỡ giai đoạn 2018 - 2021” (</w:t>
      </w:r>
      <w:r>
        <w:rPr>
          <w:rFonts w:cs="Times New Roman" w:ascii="Times New Roman" w:hAnsi="Times New Roman"/>
          <w:i/>
          <w:szCs w:val="28"/>
        </w:rPr>
        <w:t>sau đây gọi là Đề án</w:t>
      </w:r>
      <w:r>
        <w:rPr>
          <w:rFonts w:cs="Times New Roman" w:ascii="Times New Roman" w:hAnsi="Times New Roman"/>
          <w:szCs w:val="28"/>
        </w:rPr>
        <w:t>)</w:t>
      </w:r>
      <w:r>
        <w:rPr>
          <w:rFonts w:cs="Times New Roman" w:ascii="Times New Roman" w:hAnsi="Times New Roman"/>
          <w:spacing w:val="2"/>
          <w:szCs w:val="28"/>
        </w:rPr>
        <w:t xml:space="preserve"> và Quyết định số 843/QĐ-BCA-V19 ngày 06/3/2018 của Bộ trưởng Bộ Công an ban hành Kế hoạch thực hiện Đề án, Bộ Công an hướng dẫn việc thực hiện nhiệm vụ Bộ được giao chủ trì, thực hiện trong Đề án cho Công an các đơn vị, địa phương như sau:</w:t>
      </w:r>
    </w:p>
    <w:p>
      <w:pPr>
        <w:pStyle w:val="Normal"/>
        <w:spacing w:lineRule="auto" w:line="264" w:before="80" w:after="0"/>
        <w:ind w:firstLine="748" w:right="0"/>
        <w:jc w:val="both"/>
        <w:rPr>
          <w:b/>
          <w:sz w:val="28"/>
          <w:szCs w:val="28"/>
        </w:rPr>
      </w:pPr>
      <w:r>
        <w:rPr>
          <w:b/>
          <w:sz w:val="28"/>
          <w:szCs w:val="28"/>
        </w:rPr>
        <w:t>I. NỘI DUNG THỰC HIỆN</w:t>
      </w:r>
    </w:p>
    <w:p>
      <w:pPr>
        <w:pStyle w:val="Normal"/>
        <w:spacing w:lineRule="auto" w:line="264" w:before="80" w:after="0"/>
        <w:ind w:firstLine="748" w:right="0"/>
        <w:jc w:val="both"/>
        <w:rPr>
          <w:b/>
          <w:sz w:val="28"/>
          <w:szCs w:val="28"/>
          <w:lang w:val="fr-FR"/>
        </w:rPr>
      </w:pPr>
      <w:r>
        <w:rPr>
          <w:b/>
          <w:sz w:val="28"/>
          <w:szCs w:val="28"/>
          <w:lang w:val="fr-FR"/>
        </w:rPr>
        <w:t>1. Công tác hướng dẫn, chỉ đạo, điều hành</w:t>
      </w:r>
    </w:p>
    <w:p>
      <w:pPr>
        <w:pStyle w:val="Normal"/>
        <w:spacing w:lineRule="auto" w:line="264" w:before="80" w:after="0"/>
        <w:ind w:firstLine="748" w:right="0"/>
        <w:jc w:val="both"/>
        <w:rPr/>
      </w:pPr>
      <w:r>
        <w:rPr>
          <w:sz w:val="28"/>
          <w:szCs w:val="28"/>
          <w:lang w:val="fr-FR"/>
        </w:rPr>
        <w:t>a) Xây dựng, ban hành kế hoạch, các văn bản chỉ đạo, hướng dẫn chung để thực hiện Đề án.</w:t>
      </w:r>
    </w:p>
    <w:p>
      <w:pPr>
        <w:pStyle w:val="Normal"/>
        <w:spacing w:lineRule="auto" w:line="264" w:before="80" w:after="0"/>
        <w:ind w:firstLine="748" w:right="0"/>
        <w:jc w:val="both"/>
        <w:rPr/>
      </w:pPr>
      <w:r>
        <w:rPr>
          <w:sz w:val="28"/>
          <w:szCs w:val="28"/>
          <w:lang w:val="fr-FR"/>
        </w:rPr>
        <w:t>- Cơ quan chủ trì: V03.</w:t>
      </w:r>
    </w:p>
    <w:p>
      <w:pPr>
        <w:pStyle w:val="Normal"/>
        <w:spacing w:lineRule="auto" w:line="264" w:before="80" w:after="0"/>
        <w:ind w:firstLine="748" w:right="0"/>
        <w:jc w:val="both"/>
        <w:rPr/>
      </w:pPr>
      <w:r>
        <w:rPr>
          <w:sz w:val="28"/>
          <w:szCs w:val="28"/>
          <w:lang w:val="fr-FR"/>
        </w:rPr>
        <w:t>- Cơ quan phối hợp: C10, C11, C01, A09, Công an các đơn vị, địa phương có liên quan.</w:t>
      </w:r>
    </w:p>
    <w:p>
      <w:pPr>
        <w:pStyle w:val="Normal"/>
        <w:spacing w:lineRule="auto" w:line="264" w:before="80" w:after="0"/>
        <w:ind w:firstLine="748" w:right="0"/>
        <w:jc w:val="both"/>
        <w:rPr>
          <w:sz w:val="28"/>
          <w:szCs w:val="28"/>
        </w:rPr>
      </w:pPr>
      <w:r>
        <w:rPr>
          <w:sz w:val="28"/>
          <w:szCs w:val="28"/>
        </w:rPr>
        <w:t>- Thời gian thực hiện: hàng năm.</w:t>
      </w:r>
    </w:p>
    <w:p>
      <w:pPr>
        <w:pStyle w:val="Normal"/>
        <w:spacing w:lineRule="auto" w:line="264" w:before="80" w:after="0"/>
        <w:ind w:firstLine="748" w:right="0"/>
        <w:jc w:val="both"/>
        <w:rPr>
          <w:sz w:val="28"/>
          <w:szCs w:val="28"/>
        </w:rPr>
      </w:pPr>
      <w:r>
        <w:rPr>
          <w:sz w:val="28"/>
          <w:szCs w:val="28"/>
        </w:rPr>
        <w:t>b) Xây dựng văn bản, quy chế phối hợp với các cơ quan, tổ chức có liên quan để huy động sức mạnh của cả hệ thống chính trị trong phổ biến, giáo dục pháp luật cho các đối tượng của Đề án.</w:t>
      </w:r>
    </w:p>
    <w:p>
      <w:pPr>
        <w:pStyle w:val="Normal"/>
        <w:spacing w:lineRule="auto" w:line="264" w:before="80" w:after="0"/>
        <w:ind w:firstLine="748" w:right="0"/>
        <w:jc w:val="both"/>
        <w:rPr>
          <w:sz w:val="28"/>
          <w:szCs w:val="28"/>
        </w:rPr>
      </w:pPr>
      <w:r>
        <w:rPr>
          <w:sz w:val="28"/>
          <w:szCs w:val="28"/>
        </w:rPr>
        <w:t>- Cơ quan thực hiện: Công an các đơn vị, địa phương.</w:t>
      </w:r>
    </w:p>
    <w:p>
      <w:pPr>
        <w:pStyle w:val="Normal"/>
        <w:spacing w:lineRule="auto" w:line="264" w:before="80" w:after="0"/>
        <w:ind w:firstLine="748" w:right="0"/>
        <w:jc w:val="both"/>
        <w:rPr>
          <w:sz w:val="28"/>
          <w:szCs w:val="28"/>
        </w:rPr>
      </w:pPr>
      <w:r>
        <w:rPr>
          <w:sz w:val="28"/>
          <w:szCs w:val="28"/>
        </w:rPr>
        <w:t>- Thời gian thực hiện: hàng năm.</w:t>
      </w:r>
    </w:p>
    <w:p>
      <w:pPr>
        <w:pStyle w:val="Normal"/>
        <w:spacing w:lineRule="auto" w:line="264" w:before="80" w:after="0"/>
        <w:ind w:firstLine="748" w:right="0"/>
        <w:jc w:val="both"/>
        <w:rPr/>
      </w:pPr>
      <w:r>
        <w:rPr>
          <w:sz w:val="28"/>
          <w:szCs w:val="28"/>
        </w:rPr>
        <w:t>c) Kiểm tra, đánh giá, sơ kết, tổng kết kết quả thực hiện Đề án.</w:t>
      </w:r>
    </w:p>
    <w:p>
      <w:pPr>
        <w:pStyle w:val="Normal"/>
        <w:spacing w:lineRule="auto" w:line="264" w:before="80" w:after="0"/>
        <w:ind w:firstLine="748" w:right="0"/>
        <w:jc w:val="both"/>
        <w:rPr/>
      </w:pPr>
      <w:r>
        <w:rPr>
          <w:sz w:val="28"/>
          <w:szCs w:val="28"/>
        </w:rPr>
        <w:t xml:space="preserve"> </w:t>
      </w:r>
      <w:r>
        <w:rPr>
          <w:sz w:val="28"/>
          <w:szCs w:val="28"/>
        </w:rPr>
        <w:t>- Cơ quan chủ trì: V03.</w:t>
      </w:r>
    </w:p>
    <w:p>
      <w:pPr>
        <w:pStyle w:val="Normal"/>
        <w:spacing w:lineRule="auto" w:line="264" w:before="80" w:after="0"/>
        <w:ind w:firstLine="748" w:right="0"/>
        <w:jc w:val="both"/>
        <w:rPr/>
      </w:pPr>
      <w:r>
        <w:rPr>
          <w:sz w:val="28"/>
          <w:szCs w:val="28"/>
        </w:rPr>
        <w:t>- Cơ quan phối hợp: Công an các đơn vị, địa phương.</w:t>
      </w:r>
    </w:p>
    <w:p>
      <w:pPr>
        <w:pStyle w:val="Normal"/>
        <w:spacing w:lineRule="auto" w:line="264" w:before="80" w:after="0"/>
        <w:ind w:firstLine="748" w:right="0"/>
        <w:jc w:val="both"/>
        <w:rPr>
          <w:sz w:val="28"/>
          <w:szCs w:val="28"/>
        </w:rPr>
      </w:pPr>
      <w:r>
        <w:rPr>
          <w:sz w:val="28"/>
          <w:szCs w:val="28"/>
        </w:rPr>
        <w:t>- Thời gian thực hiện kiểm tra, đánh giá: hàng năm.</w:t>
      </w:r>
    </w:p>
    <w:p>
      <w:pPr>
        <w:pStyle w:val="Normal"/>
        <w:spacing w:lineRule="auto" w:line="264" w:before="80" w:after="0"/>
        <w:ind w:firstLine="748" w:right="0"/>
        <w:jc w:val="both"/>
        <w:rPr>
          <w:sz w:val="28"/>
          <w:szCs w:val="28"/>
        </w:rPr>
      </w:pPr>
      <w:r>
        <w:rPr>
          <w:sz w:val="28"/>
          <w:szCs w:val="28"/>
        </w:rPr>
        <w:t>Thời gian sơ kết: năm 2019; thời gian tổng kết năm 2021.</w:t>
      </w:r>
    </w:p>
    <w:p>
      <w:pPr>
        <w:pStyle w:val="Normal"/>
        <w:spacing w:lineRule="auto" w:line="264" w:before="120" w:after="0"/>
        <w:ind w:firstLine="748" w:right="0"/>
        <w:jc w:val="both"/>
        <w:rPr/>
      </w:pPr>
      <w:r>
        <w:rPr>
          <w:sz w:val="28"/>
          <w:szCs w:val="28"/>
        </w:rPr>
        <w:t>d) Điều phối hoạt động chung để thực hiện Đề án</w:t>
      </w:r>
    </w:p>
    <w:p>
      <w:pPr>
        <w:pStyle w:val="Normal"/>
        <w:spacing w:lineRule="auto" w:line="264" w:before="120" w:after="0"/>
        <w:ind w:firstLine="748" w:right="0"/>
        <w:jc w:val="both"/>
        <w:rPr/>
      </w:pPr>
      <w:r>
        <w:rPr>
          <w:sz w:val="28"/>
          <w:szCs w:val="28"/>
        </w:rPr>
        <w:t>- Cơ quan thực hiện: V03.</w:t>
      </w:r>
    </w:p>
    <w:p>
      <w:pPr>
        <w:pStyle w:val="Normal"/>
        <w:spacing w:lineRule="auto" w:line="264" w:before="120" w:after="0"/>
        <w:ind w:firstLine="748" w:right="0"/>
        <w:jc w:val="both"/>
        <w:rPr>
          <w:sz w:val="28"/>
          <w:szCs w:val="28"/>
        </w:rPr>
      </w:pPr>
      <w:r>
        <w:rPr>
          <w:sz w:val="28"/>
          <w:szCs w:val="28"/>
        </w:rPr>
        <w:t>- Thời gian thực hiện: hàng năm.</w:t>
      </w:r>
    </w:p>
    <w:p>
      <w:pPr>
        <w:pStyle w:val="Normal"/>
        <w:spacing w:lineRule="auto" w:line="264" w:before="120" w:after="0"/>
        <w:ind w:firstLine="748" w:right="0"/>
        <w:jc w:val="both"/>
        <w:rPr>
          <w:b/>
          <w:sz w:val="28"/>
          <w:szCs w:val="28"/>
        </w:rPr>
      </w:pPr>
      <w:r>
        <w:rPr>
          <w:b/>
          <w:sz w:val="28"/>
          <w:szCs w:val="28"/>
        </w:rPr>
        <w:t>2. Tổ chức điều tra, khảo sát, đánh giá nhu cầu thông tin về pháp luật của từng nhóm đối tượng</w:t>
      </w:r>
    </w:p>
    <w:p>
      <w:pPr>
        <w:pStyle w:val="Normal"/>
        <w:spacing w:lineRule="auto" w:line="264" w:before="120" w:after="0"/>
        <w:ind w:firstLine="748" w:right="0"/>
        <w:jc w:val="both"/>
        <w:rPr/>
      </w:pPr>
      <w:r>
        <w:rPr>
          <w:sz w:val="28"/>
          <w:szCs w:val="28"/>
        </w:rPr>
        <w:t>Căn cứ chức năng, nhiệm vụ trong quản lý, giáo dục các nhóm đối tượng của Đề án, Công an các đơn vị, địa phương tổ chức điều tra, khảo sát thực trạng công tác phổ biến, giáo dục pháp luật và nhu cầu phổ biến, giáo dục pháp luật của các nhóm đối tượng để có cơ sở tiến hành các biện pháp đồng bộ (nâng cao chất lượng nguồn nhân lực, đa dạng nội dung, cải tiến phương pháp, hình thức phổ biến, giáo dục pháp luật, củng cố, hiện đại hóa cơ sở vật chất,…) nhằm nâng cao hiệu quả công tác phổ biến, giáo dục pháp luật cho các đối tượng, cụ thể:</w:t>
      </w:r>
    </w:p>
    <w:p>
      <w:pPr>
        <w:pStyle w:val="Normal"/>
        <w:spacing w:lineRule="auto" w:line="264" w:before="120" w:after="0"/>
        <w:ind w:firstLine="748" w:right="0"/>
        <w:jc w:val="both"/>
        <w:rPr>
          <w:sz w:val="28"/>
          <w:szCs w:val="28"/>
        </w:rPr>
      </w:pPr>
      <w:r>
        <w:rPr>
          <w:sz w:val="28"/>
          <w:szCs w:val="28"/>
        </w:rPr>
        <w:t>a) Nhóm đối tượng là người đang chấp hành hình phạt tù, người bị áp dụng biện pháp đưa vào trường giáo dưỡng, cơ sở giáo dục bắt buộc.</w:t>
      </w:r>
    </w:p>
    <w:p>
      <w:pPr>
        <w:pStyle w:val="Normal"/>
        <w:spacing w:lineRule="auto" w:line="264" w:before="120" w:after="0"/>
        <w:ind w:firstLine="748" w:right="0"/>
        <w:jc w:val="both"/>
        <w:rPr/>
      </w:pPr>
      <w:r>
        <w:rPr>
          <w:sz w:val="28"/>
          <w:szCs w:val="28"/>
        </w:rPr>
        <w:t>- Cơ quan chủ trì: C10.</w:t>
      </w:r>
    </w:p>
    <w:p>
      <w:pPr>
        <w:pStyle w:val="Normal"/>
        <w:spacing w:lineRule="auto" w:line="264" w:before="120" w:after="0"/>
        <w:ind w:firstLine="748" w:right="0"/>
        <w:jc w:val="both"/>
        <w:rPr/>
      </w:pPr>
      <w:r>
        <w:rPr>
          <w:sz w:val="28"/>
          <w:szCs w:val="28"/>
        </w:rPr>
        <w:t>- Cơ quan phối hợp: V03, C01, C11, A09, Công an các tỉnh, thành phố trực thuộc Trung ương.</w:t>
      </w:r>
    </w:p>
    <w:p>
      <w:pPr>
        <w:pStyle w:val="Normal"/>
        <w:spacing w:lineRule="auto" w:line="264" w:before="120" w:after="0"/>
        <w:ind w:firstLine="748" w:right="0"/>
        <w:jc w:val="both"/>
        <w:rPr/>
      </w:pPr>
      <w:r>
        <w:rPr>
          <w:sz w:val="28"/>
          <w:szCs w:val="28"/>
        </w:rPr>
        <w:t>- Thời gian thực hiện: năm 2018.</w:t>
      </w:r>
    </w:p>
    <w:p>
      <w:pPr>
        <w:pStyle w:val="Normal"/>
        <w:spacing w:lineRule="auto" w:line="264" w:before="120" w:after="0"/>
        <w:ind w:firstLine="748" w:right="0"/>
        <w:jc w:val="both"/>
        <w:rPr>
          <w:sz w:val="28"/>
          <w:szCs w:val="28"/>
        </w:rPr>
      </w:pPr>
      <w:r>
        <w:rPr>
          <w:sz w:val="28"/>
          <w:szCs w:val="28"/>
        </w:rPr>
        <w:t>b) Nhóm đối tượng là người bị áp dụng biện pháp giáo dục tại xã, phường, thị trấn, người đang chấp hành hình phạt cải tạo không giam giữ, quản chế, người bị phạt tù được hưởng án treo, người được hoãn chấp hành án phạt tù, người mới ra tù tái hòa nhập cộng đồng bao gồm cả người được tha tù trước thời hạn có điều kiện, người được đặc xá.</w:t>
      </w:r>
    </w:p>
    <w:p>
      <w:pPr>
        <w:pStyle w:val="Normal"/>
        <w:spacing w:lineRule="auto" w:line="264" w:before="120" w:after="0"/>
        <w:ind w:firstLine="748" w:right="0"/>
        <w:jc w:val="both"/>
        <w:rPr/>
      </w:pPr>
      <w:r>
        <w:rPr>
          <w:sz w:val="28"/>
          <w:szCs w:val="28"/>
        </w:rPr>
        <w:t>- Cơ quan chủ trì: Công an các tỉnh, thành phố trực thuộc Trung ương chủ trì thực hiện và gửi báo cáo về V03 để tổng hợp.</w:t>
      </w:r>
    </w:p>
    <w:p>
      <w:pPr>
        <w:pStyle w:val="Normal"/>
        <w:spacing w:lineRule="auto" w:line="264" w:before="120" w:after="0"/>
        <w:ind w:firstLine="748" w:right="0"/>
        <w:jc w:val="both"/>
        <w:rPr>
          <w:sz w:val="28"/>
          <w:szCs w:val="28"/>
        </w:rPr>
      </w:pPr>
      <w:r>
        <w:rPr>
          <w:sz w:val="28"/>
          <w:szCs w:val="28"/>
        </w:rPr>
        <w:t>- Cơ quan phối hợp: V03, C11.</w:t>
      </w:r>
    </w:p>
    <w:p>
      <w:pPr>
        <w:pStyle w:val="Normal"/>
        <w:spacing w:lineRule="auto" w:line="264" w:before="120" w:after="0"/>
        <w:ind w:firstLine="748" w:right="0"/>
        <w:jc w:val="both"/>
        <w:rPr/>
      </w:pPr>
      <w:r>
        <w:rPr>
          <w:sz w:val="28"/>
          <w:szCs w:val="28"/>
        </w:rPr>
        <w:t>- Thời gian thực hiện: năm 2018.</w:t>
      </w:r>
    </w:p>
    <w:p>
      <w:pPr>
        <w:pStyle w:val="Normal"/>
        <w:spacing w:lineRule="auto" w:line="264" w:before="120" w:after="0"/>
        <w:ind w:firstLine="748" w:right="0"/>
        <w:jc w:val="both"/>
        <w:rPr>
          <w:b/>
          <w:sz w:val="28"/>
          <w:szCs w:val="28"/>
        </w:rPr>
      </w:pPr>
      <w:r>
        <w:rPr>
          <w:b/>
          <w:sz w:val="28"/>
          <w:szCs w:val="28"/>
        </w:rPr>
        <w:t>3. Rà soát, đề xuất sửa đổi, bổ sung hoặc ban hành, sửa đổi, bổ sung theo thẩm quyền các quy định có liên quan đến công tác phổ biến, giáo dục pháp luật thuộc phạm vi của Đề án</w:t>
      </w:r>
    </w:p>
    <w:p>
      <w:pPr>
        <w:pStyle w:val="Normal"/>
        <w:spacing w:lineRule="auto" w:line="264" w:before="120" w:after="0"/>
        <w:ind w:firstLine="748" w:right="0"/>
        <w:jc w:val="both"/>
        <w:rPr/>
      </w:pPr>
      <w:r>
        <w:rPr>
          <w:sz w:val="28"/>
          <w:szCs w:val="28"/>
        </w:rPr>
        <w:t>- Cơ quan chủ trì: V03.</w:t>
      </w:r>
    </w:p>
    <w:p>
      <w:pPr>
        <w:pStyle w:val="Normal"/>
        <w:spacing w:lineRule="auto" w:line="264" w:before="120" w:after="0"/>
        <w:ind w:firstLine="748" w:right="0"/>
        <w:jc w:val="both"/>
        <w:rPr/>
      </w:pPr>
      <w:r>
        <w:rPr>
          <w:sz w:val="28"/>
          <w:szCs w:val="28"/>
        </w:rPr>
        <w:t>- Cơ quan phối hợp: Công an các đơn vị, địa phương.</w:t>
      </w:r>
    </w:p>
    <w:p>
      <w:pPr>
        <w:pStyle w:val="Normal"/>
        <w:spacing w:lineRule="auto" w:line="264" w:before="120" w:after="0"/>
        <w:ind w:firstLine="748" w:right="0"/>
        <w:jc w:val="both"/>
        <w:rPr>
          <w:sz w:val="28"/>
          <w:szCs w:val="28"/>
        </w:rPr>
      </w:pPr>
      <w:r>
        <w:rPr>
          <w:sz w:val="28"/>
          <w:szCs w:val="28"/>
        </w:rPr>
        <w:t>- Thời gian thực hiện: hàng năm.</w:t>
      </w:r>
    </w:p>
    <w:p>
      <w:pPr>
        <w:pStyle w:val="Normal"/>
        <w:spacing w:lineRule="auto" w:line="264" w:before="80" w:after="0"/>
        <w:ind w:firstLine="748" w:right="0"/>
        <w:jc w:val="both"/>
        <w:rPr>
          <w:b/>
          <w:sz w:val="28"/>
          <w:szCs w:val="28"/>
        </w:rPr>
      </w:pPr>
      <w:r>
        <w:rPr>
          <w:b/>
          <w:sz w:val="28"/>
          <w:szCs w:val="28"/>
        </w:rPr>
        <w:t>4. Đổi mới, đa dạng hóa các hình thức phù hợp với đặc điểm của từng nhóm đối tượng, bảo đảm công tác phổ biến, giáo dục pháp luật đạt hiệu quả cao và đúng định hướng</w:t>
      </w:r>
    </w:p>
    <w:p>
      <w:pPr>
        <w:pStyle w:val="Normal"/>
        <w:spacing w:lineRule="auto" w:line="264" w:before="80" w:after="0"/>
        <w:ind w:firstLine="748" w:right="0"/>
        <w:jc w:val="both"/>
        <w:rPr>
          <w:sz w:val="28"/>
          <w:szCs w:val="28"/>
        </w:rPr>
      </w:pPr>
      <w:r>
        <w:rPr>
          <w:sz w:val="28"/>
          <w:szCs w:val="28"/>
        </w:rPr>
        <w:t>- Cơ quan thực hiện: Công an các đơn vị, địa phương.</w:t>
      </w:r>
    </w:p>
    <w:p>
      <w:pPr>
        <w:pStyle w:val="Normal"/>
        <w:spacing w:lineRule="auto" w:line="264" w:before="80" w:after="0"/>
        <w:ind w:firstLine="748" w:right="0"/>
        <w:jc w:val="both"/>
        <w:rPr>
          <w:sz w:val="28"/>
          <w:szCs w:val="28"/>
        </w:rPr>
      </w:pPr>
      <w:r>
        <w:rPr>
          <w:sz w:val="28"/>
          <w:szCs w:val="28"/>
        </w:rPr>
        <w:t>- Thời gian thực hiện: hàng năm.</w:t>
      </w:r>
    </w:p>
    <w:p>
      <w:pPr>
        <w:pStyle w:val="Normal"/>
        <w:spacing w:lineRule="auto" w:line="264" w:before="80" w:after="0"/>
        <w:ind w:firstLine="748" w:right="0"/>
        <w:jc w:val="both"/>
        <w:rPr>
          <w:b/>
          <w:sz w:val="28"/>
          <w:szCs w:val="28"/>
        </w:rPr>
      </w:pPr>
      <w:r>
        <w:rPr>
          <w:b/>
          <w:sz w:val="28"/>
          <w:szCs w:val="28"/>
        </w:rPr>
        <w:t>5. Xây dựng, học tập và nhân rộng các mô hình điểm về phổ biến, giáo dục pháp luật cho các đối tượng của Đề án</w:t>
      </w:r>
    </w:p>
    <w:p>
      <w:pPr>
        <w:pStyle w:val="Normal"/>
        <w:spacing w:lineRule="auto" w:line="264" w:before="80" w:after="0"/>
        <w:ind w:firstLine="748" w:right="0"/>
        <w:jc w:val="both"/>
        <w:rPr>
          <w:sz w:val="28"/>
          <w:szCs w:val="28"/>
        </w:rPr>
      </w:pPr>
      <w:r>
        <w:rPr>
          <w:sz w:val="28"/>
          <w:szCs w:val="28"/>
        </w:rPr>
        <w:t xml:space="preserve">a) Tổ chức nghiên cứu, đề xuất thí điểm áp dụng mô hình điểm. </w:t>
      </w:r>
    </w:p>
    <w:p>
      <w:pPr>
        <w:pStyle w:val="Normal"/>
        <w:spacing w:lineRule="auto" w:line="264" w:before="80" w:after="0"/>
        <w:ind w:firstLine="748" w:right="0"/>
        <w:jc w:val="both"/>
        <w:rPr/>
      </w:pPr>
      <w:r>
        <w:rPr>
          <w:sz w:val="28"/>
          <w:szCs w:val="28"/>
        </w:rPr>
        <w:t>- Cơ quan thực hiện: Công an các đơn vị, địa phương chủ động thực hiện và gửi báo cáo về V03 để theo dõi, tổng hợp.</w:t>
      </w:r>
    </w:p>
    <w:p>
      <w:pPr>
        <w:pStyle w:val="Normal"/>
        <w:spacing w:lineRule="auto" w:line="264" w:before="80" w:after="0"/>
        <w:ind w:firstLine="748" w:right="0"/>
        <w:jc w:val="both"/>
        <w:rPr>
          <w:sz w:val="28"/>
          <w:szCs w:val="28"/>
        </w:rPr>
      </w:pPr>
      <w:r>
        <w:rPr>
          <w:sz w:val="28"/>
          <w:szCs w:val="28"/>
        </w:rPr>
        <w:t>- Thời gian thực hiện: năm 2018, 2019.</w:t>
      </w:r>
    </w:p>
    <w:p>
      <w:pPr>
        <w:pStyle w:val="Normal"/>
        <w:spacing w:lineRule="auto" w:line="264" w:before="80" w:after="0"/>
        <w:ind w:firstLine="748" w:right="0"/>
        <w:jc w:val="both"/>
        <w:rPr>
          <w:sz w:val="28"/>
          <w:szCs w:val="28"/>
        </w:rPr>
      </w:pPr>
      <w:r>
        <w:rPr>
          <w:sz w:val="28"/>
          <w:szCs w:val="28"/>
        </w:rPr>
        <w:t>b) Tổ chức trao đổi, học tập kinh nghiệm, mô hình phổ biến, giáo dục pháp luật có hiệu quả trong và ngoài nước, phù hợp với đặc điểm của từng nhóm đối tượng của Đề án.</w:t>
      </w:r>
    </w:p>
    <w:p>
      <w:pPr>
        <w:pStyle w:val="Normal"/>
        <w:spacing w:lineRule="auto" w:line="264" w:before="80" w:after="0"/>
        <w:ind w:firstLine="748" w:right="0"/>
        <w:jc w:val="both"/>
        <w:rPr/>
      </w:pPr>
      <w:r>
        <w:rPr>
          <w:sz w:val="28"/>
          <w:szCs w:val="28"/>
        </w:rPr>
        <w:t>- Cơ quan thực hiện: Công an các đơn vị, địa phương.</w:t>
      </w:r>
    </w:p>
    <w:p>
      <w:pPr>
        <w:pStyle w:val="Normal"/>
        <w:spacing w:lineRule="auto" w:line="264" w:before="80" w:after="0"/>
        <w:ind w:firstLine="748" w:right="0"/>
        <w:jc w:val="both"/>
        <w:rPr>
          <w:sz w:val="28"/>
          <w:szCs w:val="28"/>
        </w:rPr>
      </w:pPr>
      <w:r>
        <w:rPr>
          <w:sz w:val="28"/>
          <w:szCs w:val="28"/>
        </w:rPr>
        <w:t>- Thời gian thực hiện: năm 2018, 2019.</w:t>
      </w:r>
    </w:p>
    <w:p>
      <w:pPr>
        <w:pStyle w:val="Normal"/>
        <w:spacing w:lineRule="auto" w:line="264" w:before="80" w:after="0"/>
        <w:ind w:firstLine="748" w:right="0"/>
        <w:jc w:val="both"/>
        <w:rPr>
          <w:sz w:val="28"/>
          <w:szCs w:val="28"/>
        </w:rPr>
      </w:pPr>
      <w:r>
        <w:rPr>
          <w:sz w:val="28"/>
          <w:szCs w:val="28"/>
        </w:rPr>
        <w:t>c) Đánh giá hiệu quả của các mô hình điểm và tổ chức nhân rộng những mô hình đạt hiệu quả tốt.</w:t>
      </w:r>
    </w:p>
    <w:p>
      <w:pPr>
        <w:pStyle w:val="Normal"/>
        <w:spacing w:lineRule="auto" w:line="264" w:before="80" w:after="0"/>
        <w:ind w:firstLine="748" w:right="0"/>
        <w:jc w:val="both"/>
        <w:rPr/>
      </w:pPr>
      <w:r>
        <w:rPr>
          <w:sz w:val="28"/>
          <w:szCs w:val="28"/>
        </w:rPr>
        <w:t>- Cơ quan thực hiện: V03, Công an các đơn vị, địa phương.</w:t>
      </w:r>
    </w:p>
    <w:p>
      <w:pPr>
        <w:pStyle w:val="Normal"/>
        <w:spacing w:lineRule="auto" w:line="264" w:before="80" w:after="0"/>
        <w:ind w:firstLine="748" w:right="0"/>
        <w:jc w:val="both"/>
        <w:rPr>
          <w:sz w:val="28"/>
          <w:szCs w:val="28"/>
        </w:rPr>
      </w:pPr>
      <w:r>
        <w:rPr>
          <w:sz w:val="28"/>
          <w:szCs w:val="28"/>
        </w:rPr>
        <w:t>- Thời gian thực hiện: năm 2020, 2021.</w:t>
      </w:r>
    </w:p>
    <w:p>
      <w:pPr>
        <w:pStyle w:val="Normal"/>
        <w:spacing w:lineRule="auto" w:line="264" w:before="80" w:after="0"/>
        <w:ind w:firstLine="748" w:right="0"/>
        <w:jc w:val="both"/>
        <w:rPr>
          <w:b/>
          <w:sz w:val="28"/>
          <w:szCs w:val="28"/>
        </w:rPr>
      </w:pPr>
      <w:r>
        <w:rPr>
          <w:b/>
          <w:sz w:val="28"/>
          <w:szCs w:val="28"/>
        </w:rPr>
        <w:t>6. Tổ chức rà soát, chỉnh lý chương trình giảng dạy pháp luật cho người đang chấp hành hình phạt tù, người bị áp dụng biện pháp đưa vào trường giáo dưỡng, cơ sở giáo dục bắt buộc.</w:t>
      </w:r>
    </w:p>
    <w:p>
      <w:pPr>
        <w:pStyle w:val="Normal"/>
        <w:spacing w:lineRule="auto" w:line="264" w:before="80" w:after="0"/>
        <w:ind w:firstLine="748" w:right="0"/>
        <w:jc w:val="both"/>
        <w:rPr>
          <w:sz w:val="28"/>
          <w:szCs w:val="28"/>
        </w:rPr>
      </w:pPr>
      <w:r>
        <w:rPr>
          <w:sz w:val="28"/>
          <w:szCs w:val="28"/>
        </w:rPr>
        <w:t>- Cơ quan chủ trì: C10.</w:t>
      </w:r>
    </w:p>
    <w:p>
      <w:pPr>
        <w:pStyle w:val="Normal"/>
        <w:spacing w:lineRule="auto" w:line="264" w:before="80" w:after="0"/>
        <w:ind w:firstLine="748" w:right="0"/>
        <w:jc w:val="both"/>
        <w:rPr/>
      </w:pPr>
      <w:r>
        <w:rPr>
          <w:sz w:val="28"/>
          <w:szCs w:val="28"/>
        </w:rPr>
        <w:t>- Cơ quan phối hợp: V03, Công an các đơn vị, địa phương có liên quan.</w:t>
      </w:r>
    </w:p>
    <w:p>
      <w:pPr>
        <w:pStyle w:val="Normal"/>
        <w:spacing w:lineRule="auto" w:line="264" w:before="80" w:after="0"/>
        <w:ind w:firstLine="748" w:right="0"/>
        <w:jc w:val="both"/>
        <w:rPr>
          <w:sz w:val="28"/>
          <w:szCs w:val="28"/>
        </w:rPr>
      </w:pPr>
      <w:r>
        <w:rPr>
          <w:sz w:val="28"/>
          <w:szCs w:val="28"/>
        </w:rPr>
        <w:t>- Thời gian thực hiện: năm 2018, 2019.</w:t>
      </w:r>
    </w:p>
    <w:p>
      <w:pPr>
        <w:pStyle w:val="Normal"/>
        <w:spacing w:lineRule="auto" w:line="264" w:before="80" w:after="0"/>
        <w:ind w:firstLine="748" w:right="0"/>
        <w:jc w:val="both"/>
        <w:rPr>
          <w:b/>
          <w:sz w:val="28"/>
          <w:szCs w:val="28"/>
        </w:rPr>
      </w:pPr>
      <w:r>
        <w:rPr>
          <w:b/>
          <w:sz w:val="28"/>
          <w:szCs w:val="28"/>
        </w:rPr>
        <w:t>7. Biên soạn các tài liệu pháp luật, tài liệu nghiệp vụ phổ biến, giáo dục pháp luật phục vụ cho công tác tuyên truyền, phổ biến, giáo dục pháp luật thuộc phạm vi của Đề án</w:t>
      </w:r>
    </w:p>
    <w:p>
      <w:pPr>
        <w:pStyle w:val="Normal"/>
        <w:spacing w:lineRule="auto" w:line="264" w:before="80" w:after="0"/>
        <w:ind w:firstLine="748" w:right="0"/>
        <w:jc w:val="both"/>
        <w:rPr/>
      </w:pPr>
      <w:r>
        <w:rPr>
          <w:sz w:val="28"/>
          <w:szCs w:val="28"/>
        </w:rPr>
        <w:t>a) Tổ chức biên soạn, cấp phát tài liệu dành cho các chủ thể thực hiện công tác phổ biến, giáo dục pháp luật thuộc phạm vi Đề án</w:t>
      </w:r>
    </w:p>
    <w:p>
      <w:pPr>
        <w:pStyle w:val="Normal"/>
        <w:spacing w:lineRule="auto" w:line="264" w:before="80" w:after="0"/>
        <w:ind w:firstLine="748" w:right="0"/>
        <w:jc w:val="both"/>
        <w:rPr/>
      </w:pPr>
      <w:r>
        <w:rPr>
          <w:sz w:val="28"/>
          <w:szCs w:val="28"/>
        </w:rPr>
        <w:t>- Cơ quan chủ trì: V03.</w:t>
      </w:r>
    </w:p>
    <w:p>
      <w:pPr>
        <w:pStyle w:val="Normal"/>
        <w:spacing w:lineRule="auto" w:line="264" w:before="80" w:after="0"/>
        <w:ind w:firstLine="748" w:right="0"/>
        <w:jc w:val="both"/>
        <w:rPr/>
      </w:pPr>
      <w:r>
        <w:rPr>
          <w:sz w:val="28"/>
          <w:szCs w:val="28"/>
        </w:rPr>
        <w:t>- Cơ quan phối hợp: C10, C11, C01, A09, Công an các tỉnh, thành phố trực thuộc Trung ương.</w:t>
      </w:r>
    </w:p>
    <w:p>
      <w:pPr>
        <w:pStyle w:val="Normal"/>
        <w:spacing w:lineRule="auto" w:line="264" w:before="80" w:after="0"/>
        <w:ind w:firstLine="748" w:right="0"/>
        <w:jc w:val="both"/>
        <w:rPr>
          <w:sz w:val="28"/>
          <w:szCs w:val="28"/>
        </w:rPr>
      </w:pPr>
      <w:r>
        <w:rPr>
          <w:sz w:val="28"/>
          <w:szCs w:val="28"/>
        </w:rPr>
        <w:t>- Thời gian thực hiện: năm 2018, 2019.</w:t>
      </w:r>
    </w:p>
    <w:p>
      <w:pPr>
        <w:pStyle w:val="Normal"/>
        <w:spacing w:lineRule="auto" w:line="264" w:before="120" w:after="0"/>
        <w:ind w:firstLine="748" w:right="0"/>
        <w:jc w:val="both"/>
        <w:rPr/>
      </w:pPr>
      <w:r>
        <w:rPr>
          <w:sz w:val="28"/>
          <w:szCs w:val="28"/>
        </w:rPr>
        <w:t>b) Tổ chức biên soạn, in, cấp phát tài liệu, tờ rơi, tờ gấp pháp luật cho các đối tượng được phổ biến, giáo dục pháp luật của Đề án</w:t>
      </w:r>
    </w:p>
    <w:p>
      <w:pPr>
        <w:pStyle w:val="Normal"/>
        <w:spacing w:lineRule="auto" w:line="264" w:before="120" w:after="0"/>
        <w:ind w:firstLine="748" w:right="0"/>
        <w:jc w:val="both"/>
        <w:rPr>
          <w:sz w:val="28"/>
          <w:szCs w:val="28"/>
        </w:rPr>
      </w:pPr>
      <w:r>
        <w:rPr>
          <w:sz w:val="28"/>
          <w:szCs w:val="28"/>
        </w:rPr>
        <w:t>- Cơ quan thực hiện: Công an các đơn vị, địa phương</w:t>
      </w:r>
    </w:p>
    <w:p>
      <w:pPr>
        <w:pStyle w:val="Normal"/>
        <w:spacing w:lineRule="auto" w:line="264" w:before="120" w:after="0"/>
        <w:ind w:firstLine="748" w:right="0"/>
        <w:jc w:val="both"/>
        <w:rPr>
          <w:sz w:val="28"/>
          <w:szCs w:val="28"/>
        </w:rPr>
      </w:pPr>
      <w:r>
        <w:rPr>
          <w:sz w:val="28"/>
          <w:szCs w:val="28"/>
        </w:rPr>
        <w:t>- Thời gian thực hiện: hàng năm.</w:t>
      </w:r>
    </w:p>
    <w:p>
      <w:pPr>
        <w:pStyle w:val="Normal"/>
        <w:spacing w:lineRule="auto" w:line="264" w:before="120" w:after="0"/>
        <w:ind w:firstLine="748" w:right="0"/>
        <w:jc w:val="both"/>
        <w:rPr/>
      </w:pPr>
      <w:r>
        <w:rPr>
          <w:sz w:val="28"/>
          <w:szCs w:val="28"/>
        </w:rPr>
        <w:t>c) Xây dựng các tiểu phẩm pháp luật, chương trình phổ biến, giáo dục pháp luật, in sao, cấp phát cho các đơn vị, cơ sở để làm tài liệu, phục vụ công tác tuyên truyền, phổ biến, giáo dục pháp luật</w:t>
      </w:r>
    </w:p>
    <w:p>
      <w:pPr>
        <w:pStyle w:val="Normal"/>
        <w:spacing w:lineRule="auto" w:line="264" w:before="120" w:after="0"/>
        <w:ind w:firstLine="748" w:right="0"/>
        <w:jc w:val="both"/>
        <w:rPr/>
      </w:pPr>
      <w:r>
        <w:rPr>
          <w:sz w:val="28"/>
          <w:szCs w:val="28"/>
        </w:rPr>
        <w:t>- Cơ quan chủ trì: V03.</w:t>
      </w:r>
    </w:p>
    <w:p>
      <w:pPr>
        <w:pStyle w:val="Normal"/>
        <w:spacing w:lineRule="auto" w:line="264" w:before="120" w:after="0"/>
        <w:ind w:firstLine="748" w:right="0"/>
        <w:jc w:val="both"/>
        <w:rPr/>
      </w:pPr>
      <w:r>
        <w:rPr>
          <w:spacing w:val="-2"/>
          <w:sz w:val="28"/>
          <w:szCs w:val="28"/>
        </w:rPr>
        <w:t xml:space="preserve">- Cơ quan phối hợp: </w:t>
      </w:r>
      <w:r>
        <w:rPr>
          <w:sz w:val="28"/>
          <w:szCs w:val="28"/>
        </w:rPr>
        <w:t>C10, C11, C01, A09,</w:t>
      </w:r>
      <w:r>
        <w:rPr>
          <w:spacing w:val="-2"/>
          <w:sz w:val="28"/>
          <w:szCs w:val="28"/>
        </w:rPr>
        <w:t xml:space="preserve"> X04, Công an các tỉnh, thành phố trực thuộc Trung ương.</w:t>
      </w:r>
    </w:p>
    <w:p>
      <w:pPr>
        <w:pStyle w:val="Normal"/>
        <w:spacing w:lineRule="auto" w:line="264" w:before="120" w:after="0"/>
        <w:ind w:firstLine="748" w:right="0"/>
        <w:jc w:val="both"/>
        <w:rPr>
          <w:sz w:val="28"/>
          <w:szCs w:val="28"/>
        </w:rPr>
      </w:pPr>
      <w:r>
        <w:rPr>
          <w:sz w:val="28"/>
          <w:szCs w:val="28"/>
        </w:rPr>
        <w:t>- Thời gian thực hiện: hàng năm.</w:t>
      </w:r>
    </w:p>
    <w:p>
      <w:pPr>
        <w:pStyle w:val="Normal"/>
        <w:spacing w:lineRule="auto" w:line="264" w:before="120" w:after="0"/>
        <w:ind w:firstLine="748" w:right="0"/>
        <w:jc w:val="both"/>
        <w:rPr/>
      </w:pPr>
      <w:r>
        <w:rPr>
          <w:b/>
          <w:sz w:val="28"/>
          <w:szCs w:val="28"/>
        </w:rPr>
        <w:t>8. Chủ động hoặc phối hợp với các cơ quan thông tin đại chúng ở Trung ương và địa phương xây dựng các chuyên mục về phổ biến, giáo dục pháp luật cho các đối tượng của Đề án trên các phương tiện thông tin đại chúng, gắn với ứng dụng công nghệ thông tin</w:t>
      </w:r>
    </w:p>
    <w:p>
      <w:pPr>
        <w:pStyle w:val="Normal"/>
        <w:spacing w:lineRule="auto" w:line="264" w:before="120" w:after="0"/>
        <w:ind w:firstLine="748" w:right="0"/>
        <w:jc w:val="both"/>
        <w:rPr>
          <w:sz w:val="28"/>
          <w:szCs w:val="28"/>
        </w:rPr>
      </w:pPr>
      <w:r>
        <w:rPr>
          <w:sz w:val="28"/>
          <w:szCs w:val="28"/>
        </w:rPr>
        <w:t>- Cơ quan thực hiện: V03, A09, C01, C10, C11, X04, Công an các tỉnh, thành phố trực thuộc Trung ương.</w:t>
      </w:r>
    </w:p>
    <w:p>
      <w:pPr>
        <w:pStyle w:val="Normal"/>
        <w:spacing w:lineRule="auto" w:line="264" w:before="120" w:after="0"/>
        <w:ind w:firstLine="748" w:right="0"/>
        <w:jc w:val="both"/>
        <w:rPr>
          <w:sz w:val="28"/>
          <w:szCs w:val="28"/>
        </w:rPr>
      </w:pPr>
      <w:r>
        <w:rPr>
          <w:sz w:val="28"/>
          <w:szCs w:val="28"/>
        </w:rPr>
        <w:t>- Thời gian thực hiện: hàng năm.</w:t>
      </w:r>
    </w:p>
    <w:p>
      <w:pPr>
        <w:pStyle w:val="Normal"/>
        <w:spacing w:lineRule="auto" w:line="264" w:before="120" w:after="0"/>
        <w:ind w:firstLine="748" w:right="0"/>
        <w:jc w:val="both"/>
        <w:rPr>
          <w:b/>
          <w:sz w:val="28"/>
          <w:szCs w:val="28"/>
        </w:rPr>
      </w:pPr>
      <w:r>
        <w:rPr>
          <w:b/>
          <w:sz w:val="28"/>
          <w:szCs w:val="28"/>
        </w:rPr>
        <w:t>9. Tổ chức các cuộc thi tìm hiểu pháp luật cho các đối tượng của Đề án bằng nhiều hình thức, chú trọng các hình thức đơn giản, phù hợp với từng đối tượng để thu hút đông đảo người tham gia.</w:t>
      </w:r>
    </w:p>
    <w:p>
      <w:pPr>
        <w:pStyle w:val="Normal"/>
        <w:spacing w:lineRule="auto" w:line="264" w:before="120" w:after="0"/>
        <w:ind w:firstLine="748" w:right="0"/>
        <w:jc w:val="both"/>
        <w:rPr>
          <w:spacing w:val="-2"/>
          <w:sz w:val="28"/>
          <w:szCs w:val="28"/>
        </w:rPr>
      </w:pPr>
      <w:r>
        <w:rPr>
          <w:spacing w:val="-2"/>
          <w:sz w:val="28"/>
          <w:szCs w:val="28"/>
        </w:rPr>
        <w:t>- Cơ quan chủ trì: C10, C11, Công an các tỉnh, thành phố trực thuộc Trung ương.</w:t>
      </w:r>
    </w:p>
    <w:p>
      <w:pPr>
        <w:pStyle w:val="Normal"/>
        <w:spacing w:lineRule="auto" w:line="264" w:before="120" w:after="0"/>
        <w:ind w:firstLine="748" w:right="0"/>
        <w:jc w:val="both"/>
        <w:rPr/>
      </w:pPr>
      <w:r>
        <w:rPr>
          <w:spacing w:val="-2"/>
          <w:sz w:val="28"/>
          <w:szCs w:val="28"/>
        </w:rPr>
        <w:t>- Cơ quan phối hợp: V03, Công an các đơn vị có liên quan.</w:t>
      </w:r>
    </w:p>
    <w:p>
      <w:pPr>
        <w:pStyle w:val="Normal"/>
        <w:spacing w:lineRule="auto" w:line="264" w:before="120" w:after="0"/>
        <w:ind w:firstLine="748" w:right="0"/>
        <w:jc w:val="both"/>
        <w:rPr>
          <w:sz w:val="28"/>
          <w:szCs w:val="28"/>
        </w:rPr>
      </w:pPr>
      <w:r>
        <w:rPr>
          <w:sz w:val="28"/>
          <w:szCs w:val="28"/>
        </w:rPr>
        <w:t>- Thời gian thực hiện: hàng năm.</w:t>
      </w:r>
    </w:p>
    <w:p>
      <w:pPr>
        <w:pStyle w:val="Normal"/>
        <w:spacing w:lineRule="auto" w:line="264" w:before="120" w:after="0"/>
        <w:ind w:firstLine="748" w:right="0"/>
        <w:jc w:val="both"/>
        <w:rPr>
          <w:b/>
          <w:sz w:val="28"/>
          <w:szCs w:val="28"/>
        </w:rPr>
      </w:pPr>
      <w:r>
        <w:rPr>
          <w:b/>
          <w:sz w:val="28"/>
          <w:szCs w:val="28"/>
        </w:rPr>
        <w:t>10. Tổ chức tập huấn, bồi dưỡng cho chủ thể thực hiện công tác phổ biến, giáo dục pháp luật</w:t>
      </w:r>
    </w:p>
    <w:p>
      <w:pPr>
        <w:pStyle w:val="Normal"/>
        <w:spacing w:lineRule="auto" w:line="264" w:before="120" w:after="0"/>
        <w:ind w:firstLine="748" w:right="0"/>
        <w:jc w:val="both"/>
        <w:rPr/>
      </w:pPr>
      <w:r>
        <w:rPr>
          <w:sz w:val="28"/>
          <w:szCs w:val="28"/>
        </w:rPr>
        <w:t xml:space="preserve">a) Ở Trung ương, tổ chức tập huấn, bồi dưỡng đối với đội ngũ báo cáo viên pháp luật Trung ương, báo cáo viên của bộ, cán bộ giảng dạy pháp luật, cán bộ thực hiện công tác pháp chế cùng cấp và cán bộ chủ chốt của các đơn vị trực thuộc. </w:t>
      </w:r>
    </w:p>
    <w:p>
      <w:pPr>
        <w:pStyle w:val="Normal"/>
        <w:spacing w:lineRule="auto" w:line="264" w:before="120" w:after="0"/>
        <w:ind w:firstLine="748" w:right="0"/>
        <w:jc w:val="both"/>
        <w:rPr/>
      </w:pPr>
      <w:r>
        <w:rPr>
          <w:spacing w:val="-4"/>
          <w:sz w:val="28"/>
          <w:szCs w:val="28"/>
        </w:rPr>
        <w:t>- Cơ quan thực hiện: V03.</w:t>
      </w:r>
    </w:p>
    <w:p>
      <w:pPr>
        <w:pStyle w:val="Normal"/>
        <w:spacing w:lineRule="auto" w:line="264" w:before="120" w:after="0"/>
        <w:ind w:firstLine="748" w:right="0"/>
        <w:jc w:val="both"/>
        <w:rPr>
          <w:sz w:val="28"/>
          <w:szCs w:val="28"/>
        </w:rPr>
      </w:pPr>
      <w:r>
        <w:rPr>
          <w:sz w:val="28"/>
          <w:szCs w:val="28"/>
        </w:rPr>
        <w:t>- Thời gian thực hiện: hàng năm.</w:t>
      </w:r>
    </w:p>
    <w:p>
      <w:pPr>
        <w:pStyle w:val="Normal"/>
        <w:spacing w:lineRule="auto" w:line="264" w:before="120" w:after="0"/>
        <w:ind w:firstLine="748" w:right="0"/>
        <w:jc w:val="both"/>
        <w:rPr/>
      </w:pPr>
      <w:r>
        <w:rPr>
          <w:sz w:val="28"/>
          <w:szCs w:val="28"/>
        </w:rPr>
        <w:t>b) Ở cơ sở, tổ chức tập huấn, bồi dưỡng cho các chủ thể trực tiếp thực hiện công tác phổ biến, giáo dục pháp luật cùng cấp, cán bộ, cá nhân được giao nhiệm vụ phổ biến, giáo dục pháp luật trên địa bàn.</w:t>
      </w:r>
    </w:p>
    <w:p>
      <w:pPr>
        <w:pStyle w:val="Normal"/>
        <w:spacing w:lineRule="auto" w:line="264" w:before="120" w:after="0"/>
        <w:ind w:firstLine="748" w:right="0"/>
        <w:jc w:val="both"/>
        <w:rPr/>
      </w:pPr>
      <w:r>
        <w:rPr>
          <w:sz w:val="28"/>
          <w:szCs w:val="28"/>
        </w:rPr>
        <w:t>- Cơ quan chủ trì thực hiện: C10, C11, A09, C01, Công an các tỉnh, thành phố trực thuộc Trung ương.</w:t>
      </w:r>
    </w:p>
    <w:p>
      <w:pPr>
        <w:pStyle w:val="Normal"/>
        <w:spacing w:lineRule="auto" w:line="264" w:before="120" w:after="0"/>
        <w:ind w:firstLine="748" w:right="0"/>
        <w:jc w:val="both"/>
        <w:rPr/>
      </w:pPr>
      <w:r>
        <w:rPr>
          <w:sz w:val="28"/>
          <w:szCs w:val="28"/>
        </w:rPr>
        <w:t>- Cơ quan phối hợp thực hiện: V03.</w:t>
      </w:r>
    </w:p>
    <w:p>
      <w:pPr>
        <w:pStyle w:val="Normal"/>
        <w:spacing w:lineRule="auto" w:line="264" w:before="120" w:after="0"/>
        <w:ind w:firstLine="748" w:right="0"/>
        <w:jc w:val="both"/>
        <w:rPr>
          <w:sz w:val="28"/>
          <w:szCs w:val="28"/>
        </w:rPr>
      </w:pPr>
      <w:r>
        <w:rPr>
          <w:sz w:val="28"/>
          <w:szCs w:val="28"/>
        </w:rPr>
        <w:t>- Thời gian thực hiện: hàng năm.</w:t>
      </w:r>
    </w:p>
    <w:p>
      <w:pPr>
        <w:pStyle w:val="Normal"/>
        <w:spacing w:lineRule="auto" w:line="264" w:before="120" w:after="0"/>
        <w:ind w:firstLine="748" w:right="0"/>
        <w:jc w:val="both"/>
        <w:rPr>
          <w:b/>
          <w:sz w:val="28"/>
          <w:szCs w:val="28"/>
        </w:rPr>
      </w:pPr>
      <w:r>
        <w:rPr>
          <w:b/>
          <w:sz w:val="28"/>
          <w:szCs w:val="28"/>
        </w:rPr>
        <w:t>11. Rà soát nhu cầu về trang thiết bị, cơ sở vật chất phục vụ thực hiện Đề án và trang bị theo yêu cầu thực tế của các cơ sở, địa phương bảo đảm đầu tư có trọng điểm, tiết kiệm, hiệu quả</w:t>
      </w:r>
    </w:p>
    <w:p>
      <w:pPr>
        <w:pStyle w:val="Normal"/>
        <w:spacing w:lineRule="auto" w:line="264" w:before="120" w:after="0"/>
        <w:ind w:firstLine="748" w:right="0"/>
        <w:jc w:val="both"/>
        <w:rPr>
          <w:sz w:val="28"/>
          <w:szCs w:val="28"/>
        </w:rPr>
      </w:pPr>
      <w:r>
        <w:rPr>
          <w:sz w:val="28"/>
          <w:szCs w:val="28"/>
        </w:rPr>
        <w:t>a) Đối với các trại giam, trại tạm giam của Bộ Công an</w:t>
      </w:r>
    </w:p>
    <w:p>
      <w:pPr>
        <w:pStyle w:val="Normal"/>
        <w:spacing w:lineRule="auto" w:line="264" w:before="120" w:after="0"/>
        <w:ind w:firstLine="748" w:right="0"/>
        <w:jc w:val="both"/>
        <w:rPr/>
      </w:pPr>
      <w:r>
        <w:rPr>
          <w:sz w:val="28"/>
          <w:szCs w:val="28"/>
        </w:rPr>
        <w:t>- Cơ quan chủ trì: C10.</w:t>
      </w:r>
    </w:p>
    <w:p>
      <w:pPr>
        <w:pStyle w:val="Normal"/>
        <w:spacing w:lineRule="auto" w:line="264" w:before="120" w:after="0"/>
        <w:ind w:firstLine="748" w:right="0"/>
        <w:jc w:val="both"/>
        <w:rPr/>
      </w:pPr>
      <w:r>
        <w:rPr>
          <w:sz w:val="28"/>
          <w:szCs w:val="28"/>
        </w:rPr>
        <w:t>- Cơ quan phối hợp: C01, A09, V03, H01, H07.</w:t>
      </w:r>
    </w:p>
    <w:p>
      <w:pPr>
        <w:pStyle w:val="Normal"/>
        <w:spacing w:lineRule="auto" w:line="264" w:before="120" w:after="0"/>
        <w:ind w:firstLine="748" w:right="0"/>
        <w:jc w:val="both"/>
        <w:rPr>
          <w:sz w:val="28"/>
          <w:szCs w:val="28"/>
        </w:rPr>
      </w:pPr>
      <w:r>
        <w:rPr>
          <w:sz w:val="28"/>
          <w:szCs w:val="28"/>
        </w:rPr>
        <w:t>- Thời gian thực hiện: hàng năm.</w:t>
      </w:r>
    </w:p>
    <w:p>
      <w:pPr>
        <w:pStyle w:val="Normal"/>
        <w:spacing w:lineRule="auto" w:line="264" w:before="120" w:after="0"/>
        <w:ind w:firstLine="748" w:right="0"/>
        <w:jc w:val="both"/>
        <w:rPr>
          <w:sz w:val="28"/>
          <w:szCs w:val="28"/>
        </w:rPr>
      </w:pPr>
      <w:r>
        <w:rPr>
          <w:sz w:val="28"/>
          <w:szCs w:val="28"/>
        </w:rPr>
        <w:t>b) Đối với các trại tạm giam, nhà tạm giữ do Công an các địa phương quản lý</w:t>
      </w:r>
    </w:p>
    <w:p>
      <w:pPr>
        <w:pStyle w:val="Normal"/>
        <w:spacing w:lineRule="auto" w:line="264" w:before="120" w:after="0"/>
        <w:ind w:firstLine="748" w:right="0"/>
        <w:jc w:val="both"/>
        <w:rPr>
          <w:spacing w:val="-6"/>
          <w:sz w:val="28"/>
          <w:szCs w:val="28"/>
        </w:rPr>
      </w:pPr>
      <w:r>
        <w:rPr>
          <w:spacing w:val="-6"/>
          <w:sz w:val="28"/>
          <w:szCs w:val="28"/>
        </w:rPr>
        <w:t>- Cơ quan thực hiện: Công an các tỉnh, thành phố trực thuộc Trung ương.</w:t>
      </w:r>
    </w:p>
    <w:p>
      <w:pPr>
        <w:pStyle w:val="Normal"/>
        <w:spacing w:lineRule="auto" w:line="264" w:before="120" w:after="0"/>
        <w:ind w:firstLine="748" w:right="0"/>
        <w:jc w:val="both"/>
        <w:rPr>
          <w:sz w:val="28"/>
          <w:szCs w:val="28"/>
        </w:rPr>
      </w:pPr>
      <w:r>
        <w:rPr>
          <w:sz w:val="28"/>
          <w:szCs w:val="28"/>
        </w:rPr>
        <w:t>- Thời gian thực hiện: hàng năm.</w:t>
      </w:r>
    </w:p>
    <w:p>
      <w:pPr>
        <w:pStyle w:val="Normal"/>
        <w:spacing w:lineRule="auto" w:line="264" w:before="120" w:after="0"/>
        <w:ind w:firstLine="748" w:right="0"/>
        <w:jc w:val="both"/>
        <w:rPr>
          <w:b/>
          <w:spacing w:val="2"/>
          <w:sz w:val="28"/>
          <w:szCs w:val="28"/>
        </w:rPr>
      </w:pPr>
      <w:r>
        <w:rPr>
          <w:b/>
          <w:spacing w:val="2"/>
          <w:sz w:val="28"/>
          <w:szCs w:val="28"/>
        </w:rPr>
        <w:t>12. Khuyến khích, huy động sự tham gia của các đoàn thể, tổ chức trong phổ biến, giáo dục pháp luật cho các đối tượng của Đề án</w:t>
      </w:r>
    </w:p>
    <w:p>
      <w:pPr>
        <w:pStyle w:val="Normal"/>
        <w:spacing w:lineRule="auto" w:line="264" w:before="120" w:after="0"/>
        <w:ind w:firstLine="748" w:right="0"/>
        <w:jc w:val="both"/>
        <w:rPr/>
      </w:pPr>
      <w:r>
        <w:rPr>
          <w:sz w:val="28"/>
          <w:szCs w:val="28"/>
        </w:rPr>
        <w:t>- Cơ quan thực hiện: Công an các đơn vị, địa phương.</w:t>
      </w:r>
    </w:p>
    <w:p>
      <w:pPr>
        <w:pStyle w:val="Normal"/>
        <w:spacing w:lineRule="auto" w:line="264" w:before="120" w:after="0"/>
        <w:ind w:firstLine="748" w:right="0"/>
        <w:jc w:val="both"/>
        <w:rPr>
          <w:sz w:val="28"/>
          <w:szCs w:val="28"/>
        </w:rPr>
      </w:pPr>
      <w:r>
        <w:rPr>
          <w:sz w:val="28"/>
          <w:szCs w:val="28"/>
        </w:rPr>
        <w:t>- Thời gian thực hiện: hàng năm.</w:t>
      </w:r>
    </w:p>
    <w:p>
      <w:pPr>
        <w:pStyle w:val="Normal"/>
        <w:spacing w:lineRule="auto" w:line="264" w:before="120" w:after="0"/>
        <w:ind w:firstLine="748" w:right="0"/>
        <w:jc w:val="both"/>
        <w:rPr>
          <w:b/>
          <w:sz w:val="28"/>
          <w:szCs w:val="28"/>
        </w:rPr>
      </w:pPr>
      <w:r>
        <w:rPr>
          <w:b/>
          <w:sz w:val="28"/>
          <w:szCs w:val="28"/>
        </w:rPr>
        <w:t>II. TỔ CHỨC THỰC HIỆN</w:t>
      </w:r>
    </w:p>
    <w:p>
      <w:pPr>
        <w:pStyle w:val="Normal"/>
        <w:spacing w:lineRule="auto" w:line="264" w:before="120" w:after="0"/>
        <w:ind w:firstLine="748" w:right="0"/>
        <w:jc w:val="both"/>
        <w:rPr/>
      </w:pPr>
      <w:r>
        <w:rPr>
          <w:sz w:val="28"/>
          <w:szCs w:val="28"/>
        </w:rPr>
        <w:t>1. Căn cứ Quyết định số 2045/QĐ-TTg ngày 19/12/2017 của Thủ tướng Chính phủ phê duyệt Đề án, Quyết định số 843/QĐ-BCA-V19 ngày 06/3/2018 của Bộ trưởng Bộ Công an ban hành Kế hoạch thực hiện Đề án và nội dung hướng dẫn ở trên, Công an các đơn vị, địa phương có trách nhiệm xây dựng Kế hoạch tổ chức thực hiện các nội dung, nhiệm vụ được phân công; định kỳ 6 tháng (trước ngày 25/5) và một năm (trước ngày 15/11) báo cáo kết quả thực hiện gửi về Bộ Công an (qua V03), để tổng hợp, báo cáo lãnh đạo Bộ và Thủ tướng Chính phủ.</w:t>
      </w:r>
    </w:p>
    <w:p>
      <w:pPr>
        <w:pStyle w:val="Normal"/>
        <w:spacing w:lineRule="auto" w:line="264" w:before="120" w:after="0"/>
        <w:ind w:firstLine="748" w:right="0"/>
        <w:jc w:val="both"/>
        <w:rPr>
          <w:sz w:val="28"/>
          <w:szCs w:val="28"/>
        </w:rPr>
      </w:pPr>
      <w:r>
        <w:rPr>
          <w:sz w:val="28"/>
          <w:szCs w:val="28"/>
        </w:rPr>
        <w:t>2. Kinh phí phục vụ triển khai thực hiện các nội dung nêu trên được bố trí trong dự toán ngân sách Nhà nước hàng năm của Công an các đơn vị, địa phương có trách nhiệm thực hiện nhiệm vụ được phân công. Công an các đơn vị, địa phương chủ động lập dự toán kinh phí thực hiện nhiệm vụ được phân công theo quy định của Thông tư liên tịch số 14/2014/TTLT-BTC-BTP ngày 27/01/2014 của Bộ Tài chính, Bộ Tư pháp quy định việc lập dự toán, quản lý, sử dụng và quyết toán kinh phí ngân sách nhà nước bảo đảm cho công tác phổ biến, giáo dục pháp luật và chuẩn tiếp cận pháp luật của người dân tại cơ sở và các văn bản hướng dẫn thi hành và công văn số 2455/V22-P1 ngày 07/7/2014 của Cục Tài chính, Bộ Công an về việc hướng dẫn thực hiện Thông tư liên tịch số 14/2014/TTLT-BTC-BTP. Cục Kế hoạch và tài chính có trách nhiệm hướng dẫn và bảo đảm kinh phí để Công an các đơn vị, địa phương thực hiện nhiệm vụ được phân công trong triển khai Đề án.</w:t>
      </w:r>
    </w:p>
    <w:p>
      <w:pPr>
        <w:pStyle w:val="Normal"/>
        <w:spacing w:lineRule="auto" w:line="264" w:before="120" w:after="0"/>
        <w:ind w:firstLine="748" w:right="0"/>
        <w:jc w:val="both"/>
        <w:rPr/>
      </w:pPr>
      <w:r>
        <w:rPr>
          <w:sz w:val="28"/>
          <w:szCs w:val="28"/>
        </w:rPr>
        <w:t>3. Giao V03 theo dõi, đôn đốc, kiểm tra việc triển khai, thi hành văn bản này; tập hợp, xây dựng báo cáo kết quả thực hiện Đề án trình Thủ tướng Chính phủ theo quy định.</w:t>
      </w:r>
    </w:p>
    <w:p>
      <w:pPr>
        <w:pStyle w:val="Normal"/>
        <w:spacing w:lineRule="auto" w:line="264" w:before="120" w:after="0"/>
        <w:ind w:firstLine="748" w:right="0"/>
        <w:jc w:val="both"/>
        <w:rPr>
          <w:szCs w:val="28"/>
        </w:rPr>
      </w:pPr>
      <w:r>
        <w:rPr>
          <w:sz w:val="28"/>
          <w:szCs w:val="28"/>
        </w:rPr>
        <w:t>Trong quá trình thực hiện, nếu có vướng mắc, khó khăn phát sinh, Công an các đơn vị, địa phương báo cáo về Bộ (qua V03) để có hướng dẫn kịp thời./.</w:t>
      </w:r>
    </w:p>
    <w:p>
      <w:pPr>
        <w:pStyle w:val="Normal"/>
        <w:rPr>
          <w:szCs w:val="28"/>
        </w:rPr>
      </w:pPr>
      <w:r>
        <w:rPr>
          <w:szCs w:val="28"/>
        </w:rPr>
      </w:r>
    </w:p>
    <w:tbl>
      <w:tblPr>
        <w:tblW w:w="8820" w:type="dxa"/>
        <w:jc w:val="left"/>
        <w:tblInd w:w="108" w:type="dxa"/>
        <w:tblLayout w:type="fixed"/>
        <w:tblCellMar>
          <w:top w:w="0" w:type="dxa"/>
          <w:left w:w="108" w:type="dxa"/>
          <w:bottom w:w="0" w:type="dxa"/>
          <w:right w:w="108" w:type="dxa"/>
        </w:tblCellMar>
      </w:tblPr>
      <w:tblGrid>
        <w:gridCol w:w="4320"/>
        <w:gridCol w:w="4500"/>
      </w:tblGrid>
      <w:tr>
        <w:trPr/>
        <w:tc>
          <w:tcPr>
            <w:tcW w:w="4320" w:type="dxa"/>
            <w:tcBorders/>
          </w:tcPr>
          <w:p>
            <w:pPr>
              <w:pStyle w:val="Normal"/>
              <w:spacing w:before="60" w:after="0"/>
              <w:jc w:val="both"/>
              <w:rPr/>
            </w:pPr>
            <w:r>
              <w:rPr>
                <w:b/>
                <w:bCs/>
                <w:i/>
                <w:iCs/>
                <w:sz w:val="22"/>
                <w:szCs w:val="22"/>
              </w:rPr>
              <w:t xml:space="preserve">Nơi </w:t>
            </w:r>
            <w:r>
              <w:rPr>
                <w:b/>
                <w:bCs/>
                <w:i/>
                <w:iCs/>
              </w:rPr>
              <w:t>nhận</w:t>
            </w:r>
            <w:r>
              <w:rPr>
                <w:b/>
                <w:bCs/>
                <w:i/>
                <w:iCs/>
                <w:sz w:val="22"/>
                <w:szCs w:val="22"/>
              </w:rPr>
              <w:t>:</w:t>
            </w:r>
          </w:p>
          <w:p>
            <w:pPr>
              <w:pStyle w:val="Normal"/>
              <w:jc w:val="both"/>
              <w:rPr/>
            </w:pPr>
            <w:r>
              <w:rPr>
                <w:spacing w:val="-6"/>
              </w:rPr>
              <w:t>- Như trên;</w:t>
            </w:r>
          </w:p>
          <w:p>
            <w:pPr>
              <w:pStyle w:val="Normal"/>
              <w:jc w:val="both"/>
              <w:rPr/>
            </w:pPr>
            <w:r>
              <w:rPr>
                <w:spacing w:val="-6"/>
              </w:rPr>
              <w:t>- Đ/c Bộ trưởng (để b/c);</w:t>
            </w:r>
          </w:p>
          <w:p>
            <w:pPr>
              <w:pStyle w:val="Normal"/>
              <w:jc w:val="both"/>
              <w:rPr>
                <w:bCs/>
              </w:rPr>
            </w:pPr>
            <w:r>
              <w:rPr/>
              <w:t>- Lưu: VT, V03.</w:t>
            </w:r>
          </w:p>
        </w:tc>
        <w:tc>
          <w:tcPr>
            <w:tcW w:w="4500" w:type="dxa"/>
            <w:tcBorders/>
          </w:tcPr>
          <w:p>
            <w:pPr>
              <w:pStyle w:val="Normal"/>
              <w:spacing w:before="60" w:after="0"/>
              <w:jc w:val="center"/>
              <w:rPr>
                <w:b/>
                <w:sz w:val="28"/>
                <w:szCs w:val="28"/>
              </w:rPr>
            </w:pPr>
            <w:r>
              <w:rPr>
                <w:b/>
                <w:sz w:val="28"/>
                <w:szCs w:val="28"/>
              </w:rPr>
              <w:t>KT. BỘ TRƯỞNG</w:t>
            </w:r>
          </w:p>
          <w:p>
            <w:pPr>
              <w:pStyle w:val="Normal"/>
              <w:spacing w:before="60" w:after="0"/>
              <w:jc w:val="center"/>
              <w:rPr>
                <w:b/>
                <w:sz w:val="28"/>
                <w:szCs w:val="28"/>
              </w:rPr>
            </w:pPr>
            <w:r>
              <w:rPr>
                <w:b/>
                <w:sz w:val="28"/>
                <w:szCs w:val="28"/>
              </w:rPr>
              <w:t>THỨ TRƯỞNG</w:t>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t>(Đã ký)</w:t>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bCs/>
              </w:rPr>
            </w:pPr>
            <w:r>
              <w:rPr>
                <w:b/>
                <w:sz w:val="28"/>
                <w:szCs w:val="28"/>
              </w:rPr>
              <w:t>Thượng tướng Lê Quý Vương</w:t>
            </w:r>
          </w:p>
        </w:tc>
      </w:tr>
    </w:tbl>
    <w:p>
      <w:pPr>
        <w:pStyle w:val="Normal"/>
        <w:jc w:val="both"/>
        <w:rPr/>
      </w:pPr>
      <w:r>
        <w:rPr/>
      </w:r>
    </w:p>
    <w:p>
      <w:pPr>
        <w:pStyle w:val="Normal"/>
        <w:rPr/>
      </w:pPr>
      <w:r>
        <w:rPr/>
      </w:r>
    </w:p>
    <w:p>
      <w:pPr>
        <w:pStyle w:val="Normal"/>
        <w:rPr/>
      </w:pPr>
      <w:r>
        <w:rPr/>
      </w:r>
    </w:p>
    <w:sectPr>
      <w:footerReference w:type="default" r:id="rId2"/>
      <w:footerReference w:type="first" r:id="rId3"/>
      <w:type w:val="nextPage"/>
      <w:pgSz w:w="11906" w:h="16838"/>
      <w:pgMar w:left="1985" w:right="1134" w:gutter="0" w:header="0" w:top="1134" w:footer="720"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AvantH">
    <w:charset w:val="00"/>
    <w:family w:val="swiss"/>
    <w:pitch w:val="variable"/>
  </w:font>
  <w:font w:name=".VnTime">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76835" cy="175260"/>
              <wp:effectExtent l="0" t="0" r="0" b="0"/>
              <wp:wrapSquare wrapText="bothSides"/>
              <wp:docPr id="3"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33.3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Normal"/>
    <w:qFormat/>
    <w:pPr>
      <w:keepNext w:val="true"/>
      <w:numPr>
        <w:ilvl w:val="1"/>
        <w:numId w:val="1"/>
      </w:numPr>
      <w:outlineLvl w:val="1"/>
    </w:pPr>
    <w:rPr>
      <w:rFonts w:ascii=".VnAvantH" w:hAnsi=".VnAvantH" w:cs=".VnAvantH"/>
      <w:sz w:val="28"/>
      <w:szCs w:val="20"/>
    </w:rPr>
  </w:style>
  <w:style w:type="paragraph" w:styleId="Heading3">
    <w:name w:val="heading 3"/>
    <w:basedOn w:val="Normal"/>
    <w:next w:val="Normal"/>
    <w:qFormat/>
    <w:pPr>
      <w:keepNext w:val="true"/>
      <w:numPr>
        <w:ilvl w:val="2"/>
        <w:numId w:val="1"/>
      </w:numPr>
      <w:tabs>
        <w:tab w:val="clear" w:pos="720"/>
        <w:tab w:val="left" w:pos="360" w:leader="none"/>
      </w:tabs>
      <w:ind w:hanging="0" w:left="0" w:right="-900"/>
      <w:jc w:val="center"/>
      <w:outlineLvl w:val="2"/>
    </w:pPr>
    <w:rPr>
      <w:rFonts w:ascii=".VnTime" w:hAnsi=".VnTime" w:cs=".VnTime"/>
      <w:sz w:val="28"/>
      <w:szCs w:val="20"/>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harCharChar">
    <w:name w:val=" Char Char Char"/>
    <w:qFormat/>
    <w:pPr>
      <w:widowControl/>
      <w:tabs>
        <w:tab w:val="clear" w:pos="720"/>
        <w:tab w:val="left" w:pos="1152" w:leader="none"/>
      </w:tabs>
      <w:bidi w:val="0"/>
      <w:spacing w:lineRule="auto" w:line="312" w:before="120" w:after="120"/>
    </w:pPr>
    <w:rPr>
      <w:rFonts w:ascii="Arial" w:hAnsi="Arial" w:eastAsia="Times New Roman" w:cs="Arial"/>
      <w:color w:val="auto"/>
      <w:sz w:val="26"/>
      <w:szCs w:val="26"/>
      <w:lang w:val="en-US" w:bidi="ar-SA" w:eastAsia="zh-CN"/>
    </w:rPr>
  </w:style>
  <w:style w:type="paragraph" w:styleId="CharCharCharChar">
    <w:name w:val=" Char Char Char Char"/>
    <w:basedOn w:val="Normal"/>
    <w:qFormat/>
    <w:pPr>
      <w:spacing w:lineRule="exact" w:line="240" w:before="0" w:after="160"/>
    </w:pPr>
    <w:rPr>
      <w:rFonts w:ascii="Arial" w:hAnsi="Arial" w:cs="Arial"/>
      <w:sz w:val="22"/>
      <w:szCs w:val="22"/>
    </w:rPr>
  </w:style>
  <w:style w:type="paragraph" w:styleId="CharChar1CharCharCharCharCharChar">
    <w:name w:val=" Char Char1 Char Char Char Char Char Char"/>
    <w:basedOn w:val="Normal"/>
    <w:qFormat/>
    <w:pPr>
      <w:spacing w:lineRule="exact" w:line="240" w:before="0" w:after="160"/>
    </w:pPr>
    <w:rPr>
      <w:rFonts w:ascii="Arial" w:hAnsi="Arial" w:cs="Arial"/>
      <w:sz w:val="22"/>
      <w:szCs w:val="22"/>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2018-09-19T14:39:00Z</dcterms:created>
  <dc:creator>DuyNga</dc:creator>
  <dc:description/>
  <cp:keywords/>
  <dc:language>en-US</dc:language>
  <cp:lastModifiedBy>ThinPC</cp:lastModifiedBy>
  <cp:lastPrinted>2018-08-22T08:55:00Z</cp:lastPrinted>
  <dcterms:modified xsi:type="dcterms:W3CDTF">2018-09-21T09:24:00Z</dcterms:modified>
  <cp:revision>8</cp:revision>
  <dc:subject/>
  <dc:title>BỘ CÔNG AN</dc:title>
</cp:coreProperties>
</file>