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17" w:rsidRPr="003C6C03" w:rsidRDefault="00340217">
      <w:pPr>
        <w:rPr>
          <w:b/>
        </w:rPr>
      </w:pPr>
      <w:bookmarkStart w:id="0" w:name="_GoBack"/>
      <w:bookmarkEnd w:id="0"/>
      <w:r w:rsidRPr="004E202D">
        <w:rPr>
          <w:rFonts w:hint="eastAsia"/>
          <w:b/>
          <w:sz w:val="32"/>
        </w:rPr>
        <w:t>Performance tests and analysis</w:t>
      </w:r>
    </w:p>
    <w:p w:rsidR="00580873" w:rsidRPr="00355787" w:rsidRDefault="00340217" w:rsidP="00355787">
      <w:pPr>
        <w:ind w:firstLineChars="150" w:firstLine="390"/>
        <w:rPr>
          <w:sz w:val="26"/>
          <w:szCs w:val="26"/>
        </w:rPr>
      </w:pPr>
      <w:r w:rsidRPr="00355787">
        <w:rPr>
          <w:rFonts w:hint="eastAsia"/>
          <w:sz w:val="26"/>
          <w:szCs w:val="26"/>
        </w:rPr>
        <w:t xml:space="preserve">In order to </w:t>
      </w:r>
      <w:r w:rsidRPr="00355787">
        <w:rPr>
          <w:sz w:val="26"/>
          <w:szCs w:val="26"/>
        </w:rPr>
        <w:t>optimize</w:t>
      </w:r>
      <w:r w:rsidRPr="00355787">
        <w:rPr>
          <w:rFonts w:hint="eastAsia"/>
          <w:sz w:val="26"/>
          <w:szCs w:val="26"/>
        </w:rPr>
        <w:t xml:space="preserve"> this project, the first step is profiling to discover if it is efficient or quick. Timing by hand is the method that was chosen to </w:t>
      </w:r>
      <w:r w:rsidR="00DF66D0" w:rsidRPr="00355787">
        <w:rPr>
          <w:sz w:val="26"/>
          <w:szCs w:val="26"/>
        </w:rPr>
        <w:t>reduce impact on overall code performance.</w:t>
      </w:r>
      <w:r w:rsidR="00685587" w:rsidRPr="00355787">
        <w:rPr>
          <w:sz w:val="26"/>
          <w:szCs w:val="26"/>
        </w:rPr>
        <w:t xml:space="preserve"> </w:t>
      </w:r>
      <w:r w:rsidR="00255CD9" w:rsidRPr="00355787">
        <w:rPr>
          <w:sz w:val="26"/>
          <w:szCs w:val="26"/>
        </w:rPr>
        <w:t>Through adding some timing calls, the results showed that the updating part cost the most CPU time. It was exactly what</w:t>
      </w:r>
      <w:r w:rsidR="00157FB0" w:rsidRPr="00355787">
        <w:rPr>
          <w:sz w:val="26"/>
          <w:szCs w:val="26"/>
        </w:rPr>
        <w:t xml:space="preserve"> we expected. For improving the performance, the logic of the calculation the new number of animals was optimized. In this project, the water part does not need to be calculated in iterations, which increases the </w:t>
      </w:r>
      <w:r w:rsidR="00575EA9" w:rsidRPr="00355787">
        <w:rPr>
          <w:sz w:val="26"/>
          <w:szCs w:val="26"/>
        </w:rPr>
        <w:t xml:space="preserve">time-consuming of the whole code. Therefore, the project only calculates the non-water part through updating. </w:t>
      </w:r>
      <w:r w:rsidR="00E34793" w:rsidRPr="00355787">
        <w:rPr>
          <w:rFonts w:hint="eastAsia"/>
          <w:sz w:val="26"/>
          <w:szCs w:val="26"/>
        </w:rPr>
        <w:t xml:space="preserve">The experiment was conducted in different size of landscapes, which </w:t>
      </w:r>
      <w:r w:rsidR="00E34793" w:rsidRPr="00355787">
        <w:rPr>
          <w:sz w:val="26"/>
          <w:szCs w:val="26"/>
        </w:rPr>
        <w:t>indicated the larger size caused more CPU time.</w:t>
      </w:r>
    </w:p>
    <w:p w:rsidR="00A40AF3" w:rsidRPr="00355787" w:rsidRDefault="00A40AF3" w:rsidP="00355787">
      <w:pPr>
        <w:ind w:firstLineChars="150" w:firstLine="390"/>
        <w:rPr>
          <w:sz w:val="26"/>
          <w:szCs w:val="26"/>
        </w:rPr>
      </w:pPr>
    </w:p>
    <w:p w:rsidR="00665BEA" w:rsidRPr="00355787" w:rsidRDefault="00A40AF3" w:rsidP="00355787">
      <w:pPr>
        <w:ind w:firstLineChars="150" w:firstLine="390"/>
        <w:rPr>
          <w:sz w:val="26"/>
          <w:szCs w:val="26"/>
        </w:rPr>
      </w:pPr>
      <w:r w:rsidRPr="00355787">
        <w:rPr>
          <w:sz w:val="26"/>
          <w:szCs w:val="26"/>
        </w:rPr>
        <w:t>For compiler</w:t>
      </w:r>
      <w:r w:rsidR="0084713C" w:rsidRPr="00355787">
        <w:rPr>
          <w:rFonts w:hint="eastAsia"/>
          <w:sz w:val="26"/>
          <w:szCs w:val="26"/>
        </w:rPr>
        <w:t xml:space="preserve"> part, </w:t>
      </w:r>
      <w:r w:rsidR="0084713C" w:rsidRPr="00355787">
        <w:rPr>
          <w:sz w:val="26"/>
          <w:szCs w:val="26"/>
        </w:rPr>
        <w:t>JVM</w:t>
      </w:r>
      <w:r w:rsidR="00B778F5" w:rsidRPr="00355787">
        <w:rPr>
          <w:rFonts w:hint="eastAsia"/>
          <w:sz w:val="26"/>
          <w:szCs w:val="26"/>
        </w:rPr>
        <w:t xml:space="preserve"> of IBM</w:t>
      </w:r>
      <w:r w:rsidR="00A81B99" w:rsidRPr="00355787">
        <w:rPr>
          <w:sz w:val="26"/>
          <w:szCs w:val="26"/>
        </w:rPr>
        <w:t xml:space="preserve"> can conduct mathematical computation</w:t>
      </w:r>
      <w:r w:rsidR="00B778F5" w:rsidRPr="00355787">
        <w:rPr>
          <w:rFonts w:hint="eastAsia"/>
          <w:sz w:val="26"/>
          <w:szCs w:val="26"/>
        </w:rPr>
        <w:t xml:space="preserve"> in </w:t>
      </w:r>
      <w:r w:rsidR="00A81B99" w:rsidRPr="00355787">
        <w:rPr>
          <w:rFonts w:hint="eastAsia"/>
          <w:sz w:val="26"/>
          <w:szCs w:val="26"/>
        </w:rPr>
        <w:t xml:space="preserve">a quite </w:t>
      </w:r>
      <w:r w:rsidR="00A81B99" w:rsidRPr="00355787">
        <w:rPr>
          <w:sz w:val="26"/>
          <w:szCs w:val="26"/>
        </w:rPr>
        <w:t>fast</w:t>
      </w:r>
      <w:r w:rsidR="00A81B99" w:rsidRPr="00355787">
        <w:rPr>
          <w:rFonts w:hint="eastAsia"/>
          <w:sz w:val="26"/>
          <w:szCs w:val="26"/>
        </w:rPr>
        <w:t xml:space="preserve"> level of</w:t>
      </w:r>
      <w:r w:rsidR="00B778F5" w:rsidRPr="00355787">
        <w:rPr>
          <w:rFonts w:hint="eastAsia"/>
          <w:sz w:val="26"/>
          <w:szCs w:val="26"/>
        </w:rPr>
        <w:t xml:space="preserve"> speed. </w:t>
      </w:r>
      <w:r w:rsidR="00A81B99" w:rsidRPr="00355787">
        <w:rPr>
          <w:rFonts w:hint="eastAsia"/>
          <w:sz w:val="26"/>
          <w:szCs w:val="26"/>
        </w:rPr>
        <w:t xml:space="preserve">Also, </w:t>
      </w:r>
      <w:r w:rsidR="0084713C" w:rsidRPr="00355787">
        <w:rPr>
          <w:sz w:val="26"/>
          <w:szCs w:val="26"/>
        </w:rPr>
        <w:t xml:space="preserve">JVM </w:t>
      </w:r>
      <w:r w:rsidR="00B778F5" w:rsidRPr="00355787">
        <w:rPr>
          <w:rFonts w:hint="eastAsia"/>
          <w:sz w:val="26"/>
          <w:szCs w:val="26"/>
        </w:rPr>
        <w:t xml:space="preserve">of BEA </w:t>
      </w:r>
      <w:r w:rsidR="0084713C" w:rsidRPr="00355787">
        <w:rPr>
          <w:sz w:val="26"/>
          <w:szCs w:val="26"/>
        </w:rPr>
        <w:t>handle</w:t>
      </w:r>
      <w:r w:rsidR="00B778F5" w:rsidRPr="00355787">
        <w:rPr>
          <w:rFonts w:hint="eastAsia"/>
          <w:sz w:val="26"/>
          <w:szCs w:val="26"/>
        </w:rPr>
        <w:t>s</w:t>
      </w:r>
      <w:r w:rsidR="0084713C" w:rsidRPr="00355787">
        <w:rPr>
          <w:sz w:val="26"/>
          <w:szCs w:val="26"/>
        </w:rPr>
        <w:t xml:space="preserve"> a large number of threads and network socket</w:t>
      </w:r>
      <w:r w:rsidR="00A81B99" w:rsidRPr="00355787">
        <w:rPr>
          <w:rFonts w:hint="eastAsia"/>
          <w:sz w:val="26"/>
          <w:szCs w:val="26"/>
        </w:rPr>
        <w:t>s</w:t>
      </w:r>
      <w:r w:rsidR="0084713C" w:rsidRPr="00355787">
        <w:rPr>
          <w:sz w:val="26"/>
          <w:szCs w:val="26"/>
        </w:rPr>
        <w:t xml:space="preserve"> </w:t>
      </w:r>
      <w:r w:rsidR="00B778F5" w:rsidRPr="00355787">
        <w:rPr>
          <w:rFonts w:hint="eastAsia"/>
          <w:sz w:val="26"/>
          <w:szCs w:val="26"/>
        </w:rPr>
        <w:t xml:space="preserve">in </w:t>
      </w:r>
      <w:r w:rsidR="00B778F5" w:rsidRPr="00355787">
        <w:rPr>
          <w:sz w:val="26"/>
          <w:szCs w:val="26"/>
        </w:rPr>
        <w:t>best performance</w:t>
      </w:r>
      <w:r w:rsidR="00B778F5" w:rsidRPr="00355787">
        <w:rPr>
          <w:rFonts w:hint="eastAsia"/>
          <w:sz w:val="26"/>
          <w:szCs w:val="26"/>
        </w:rPr>
        <w:t>.</w:t>
      </w:r>
      <w:r w:rsidR="00B778F5" w:rsidRPr="00355787">
        <w:rPr>
          <w:sz w:val="26"/>
          <w:szCs w:val="26"/>
        </w:rPr>
        <w:t xml:space="preserve"> </w:t>
      </w:r>
      <w:r w:rsidR="00B778F5" w:rsidRPr="00355787">
        <w:rPr>
          <w:rFonts w:hint="eastAsia"/>
          <w:sz w:val="26"/>
          <w:szCs w:val="26"/>
        </w:rPr>
        <w:t>However</w:t>
      </w:r>
      <w:r w:rsidR="00A81B99" w:rsidRPr="00355787">
        <w:rPr>
          <w:rFonts w:hint="eastAsia"/>
          <w:sz w:val="26"/>
          <w:szCs w:val="26"/>
        </w:rPr>
        <w:t>,</w:t>
      </w:r>
      <w:r w:rsidR="0084713C" w:rsidRPr="00355787">
        <w:rPr>
          <w:sz w:val="26"/>
          <w:szCs w:val="26"/>
        </w:rPr>
        <w:t xml:space="preserve"> JVM </w:t>
      </w:r>
      <w:r w:rsidR="00B778F5" w:rsidRPr="00355787">
        <w:rPr>
          <w:rFonts w:hint="eastAsia"/>
          <w:sz w:val="26"/>
          <w:szCs w:val="26"/>
        </w:rPr>
        <w:t xml:space="preserve">of Sun usually </w:t>
      </w:r>
      <w:r w:rsidR="0084713C" w:rsidRPr="00355787">
        <w:rPr>
          <w:sz w:val="26"/>
          <w:szCs w:val="26"/>
        </w:rPr>
        <w:t>handle</w:t>
      </w:r>
      <w:r w:rsidR="00B778F5" w:rsidRPr="00355787">
        <w:rPr>
          <w:rFonts w:hint="eastAsia"/>
          <w:sz w:val="26"/>
          <w:szCs w:val="26"/>
        </w:rPr>
        <w:t>s</w:t>
      </w:r>
      <w:r w:rsidR="0084713C" w:rsidRPr="00355787">
        <w:rPr>
          <w:sz w:val="26"/>
          <w:szCs w:val="26"/>
        </w:rPr>
        <w:t xml:space="preserve"> </w:t>
      </w:r>
      <w:r w:rsidR="00B778F5" w:rsidRPr="00355787">
        <w:rPr>
          <w:rFonts w:hint="eastAsia"/>
          <w:sz w:val="26"/>
          <w:szCs w:val="26"/>
        </w:rPr>
        <w:t xml:space="preserve">whole </w:t>
      </w:r>
      <w:r w:rsidR="00B778F5" w:rsidRPr="00355787">
        <w:rPr>
          <w:sz w:val="26"/>
          <w:szCs w:val="26"/>
        </w:rPr>
        <w:t xml:space="preserve">business logic </w:t>
      </w:r>
      <w:r w:rsidR="00B778F5" w:rsidRPr="00355787">
        <w:rPr>
          <w:rFonts w:hint="eastAsia"/>
          <w:sz w:val="26"/>
          <w:szCs w:val="26"/>
        </w:rPr>
        <w:t xml:space="preserve">in </w:t>
      </w:r>
      <w:r w:rsidR="00B778F5" w:rsidRPr="00355787">
        <w:rPr>
          <w:sz w:val="26"/>
          <w:szCs w:val="26"/>
        </w:rPr>
        <w:t>best performance</w:t>
      </w:r>
      <w:r w:rsidR="00442BC5" w:rsidRPr="00355787">
        <w:rPr>
          <w:rFonts w:hint="eastAsia"/>
          <w:sz w:val="26"/>
          <w:szCs w:val="26"/>
        </w:rPr>
        <w:t>, and it has been used for out</w:t>
      </w:r>
      <w:r w:rsidR="0084713C" w:rsidRPr="00355787">
        <w:rPr>
          <w:sz w:val="26"/>
          <w:szCs w:val="26"/>
        </w:rPr>
        <w:t xml:space="preserve"> project</w:t>
      </w:r>
      <w:r w:rsidR="00442BC5" w:rsidRPr="00355787">
        <w:rPr>
          <w:rFonts w:hint="eastAsia"/>
          <w:sz w:val="26"/>
          <w:szCs w:val="26"/>
        </w:rPr>
        <w:t xml:space="preserve"> due to that reason. Although </w:t>
      </w:r>
      <w:r w:rsidR="00665BEA" w:rsidRPr="00355787">
        <w:rPr>
          <w:rFonts w:hint="eastAsia"/>
          <w:sz w:val="26"/>
          <w:szCs w:val="26"/>
        </w:rPr>
        <w:t>J</w:t>
      </w:r>
      <w:r w:rsidR="00B778F5" w:rsidRPr="00355787">
        <w:rPr>
          <w:rFonts w:hint="eastAsia"/>
          <w:sz w:val="26"/>
          <w:szCs w:val="26"/>
        </w:rPr>
        <w:t>ava</w:t>
      </w:r>
      <w:r w:rsidR="00665BEA" w:rsidRPr="00355787">
        <w:rPr>
          <w:rFonts w:hint="eastAsia"/>
          <w:sz w:val="26"/>
          <w:szCs w:val="26"/>
        </w:rPr>
        <w:t xml:space="preserve"> </w:t>
      </w:r>
      <w:r w:rsidR="00B778F5" w:rsidRPr="00355787">
        <w:rPr>
          <w:rFonts w:hint="eastAsia"/>
          <w:sz w:val="26"/>
          <w:szCs w:val="26"/>
        </w:rPr>
        <w:t xml:space="preserve">does not have </w:t>
      </w:r>
      <w:r w:rsidR="00442BC5" w:rsidRPr="00355787">
        <w:rPr>
          <w:rFonts w:hint="eastAsia"/>
          <w:sz w:val="26"/>
          <w:szCs w:val="26"/>
        </w:rPr>
        <w:t xml:space="preserve">such </w:t>
      </w:r>
      <w:r w:rsidR="00B778F5" w:rsidRPr="00355787">
        <w:rPr>
          <w:rFonts w:hint="eastAsia"/>
          <w:sz w:val="26"/>
          <w:szCs w:val="26"/>
        </w:rPr>
        <w:t>many flags to im</w:t>
      </w:r>
      <w:r w:rsidR="00665BEA" w:rsidRPr="00355787">
        <w:rPr>
          <w:rFonts w:hint="eastAsia"/>
          <w:sz w:val="26"/>
          <w:szCs w:val="26"/>
        </w:rPr>
        <w:t>prove</w:t>
      </w:r>
      <w:r w:rsidR="00442BC5" w:rsidRPr="00355787">
        <w:rPr>
          <w:rFonts w:hint="eastAsia"/>
          <w:sz w:val="26"/>
          <w:szCs w:val="26"/>
        </w:rPr>
        <w:t xml:space="preserve"> compiling</w:t>
      </w:r>
      <w:r w:rsidR="00665BEA" w:rsidRPr="00355787">
        <w:rPr>
          <w:rFonts w:hint="eastAsia"/>
          <w:sz w:val="26"/>
          <w:szCs w:val="26"/>
        </w:rPr>
        <w:t xml:space="preserve"> performance</w:t>
      </w:r>
      <w:r w:rsidR="00442BC5" w:rsidRPr="00355787">
        <w:rPr>
          <w:rFonts w:hint="eastAsia"/>
          <w:sz w:val="26"/>
          <w:szCs w:val="26"/>
        </w:rPr>
        <w:t xml:space="preserve"> compared with C language,</w:t>
      </w:r>
      <w:r w:rsidR="00665BEA" w:rsidRPr="00355787">
        <w:rPr>
          <w:rFonts w:hint="eastAsia"/>
          <w:sz w:val="26"/>
          <w:szCs w:val="26"/>
        </w:rPr>
        <w:t xml:space="preserve"> </w:t>
      </w:r>
      <w:r w:rsidR="00665BEA" w:rsidRPr="00355787">
        <w:rPr>
          <w:sz w:val="26"/>
          <w:szCs w:val="26"/>
        </w:rPr>
        <w:t xml:space="preserve">VM supports </w:t>
      </w:r>
      <w:r w:rsidR="00D064FE" w:rsidRPr="00355787">
        <w:rPr>
          <w:rFonts w:hint="eastAsia"/>
          <w:sz w:val="26"/>
          <w:szCs w:val="26"/>
        </w:rPr>
        <w:t>H</w:t>
      </w:r>
      <w:r w:rsidR="00665BEA" w:rsidRPr="00355787">
        <w:rPr>
          <w:sz w:val="26"/>
          <w:szCs w:val="26"/>
        </w:rPr>
        <w:t>ot</w:t>
      </w:r>
      <w:r w:rsidR="00D064FE" w:rsidRPr="00355787">
        <w:rPr>
          <w:rFonts w:hint="eastAsia"/>
          <w:sz w:val="26"/>
          <w:szCs w:val="26"/>
        </w:rPr>
        <w:t>Spot</w:t>
      </w:r>
      <w:r w:rsidR="00665BEA" w:rsidRPr="00355787">
        <w:rPr>
          <w:sz w:val="26"/>
          <w:szCs w:val="26"/>
        </w:rPr>
        <w:t xml:space="preserve"> </w:t>
      </w:r>
      <w:r w:rsidR="00D064FE" w:rsidRPr="00355787">
        <w:rPr>
          <w:sz w:val="26"/>
          <w:szCs w:val="26"/>
        </w:rPr>
        <w:t>compilation</w:t>
      </w:r>
      <w:r w:rsidR="00D064FE" w:rsidRPr="00355787">
        <w:rPr>
          <w:rFonts w:hint="eastAsia"/>
          <w:sz w:val="26"/>
          <w:szCs w:val="26"/>
        </w:rPr>
        <w:t xml:space="preserve">, which </w:t>
      </w:r>
      <w:r w:rsidR="00442BC5" w:rsidRPr="00355787">
        <w:rPr>
          <w:rFonts w:hint="eastAsia"/>
          <w:sz w:val="26"/>
          <w:szCs w:val="26"/>
        </w:rPr>
        <w:t>introduces the</w:t>
      </w:r>
      <w:r w:rsidR="00E05294" w:rsidRPr="00355787">
        <w:rPr>
          <w:rFonts w:hint="eastAsia"/>
          <w:sz w:val="26"/>
          <w:szCs w:val="26"/>
        </w:rPr>
        <w:t xml:space="preserve"> cache mechanism to store</w:t>
      </w:r>
      <w:r w:rsidR="00442BC5" w:rsidRPr="00355787">
        <w:rPr>
          <w:rFonts w:hint="eastAsia"/>
          <w:sz w:val="26"/>
          <w:szCs w:val="26"/>
        </w:rPr>
        <w:t xml:space="preserve"> </w:t>
      </w:r>
      <w:r w:rsidR="00D064FE" w:rsidRPr="00355787">
        <w:rPr>
          <w:sz w:val="26"/>
          <w:szCs w:val="26"/>
        </w:rPr>
        <w:t xml:space="preserve">binary </w:t>
      </w:r>
      <w:r w:rsidR="00442BC5" w:rsidRPr="00355787">
        <w:rPr>
          <w:rFonts w:hint="eastAsia"/>
          <w:sz w:val="26"/>
          <w:szCs w:val="26"/>
        </w:rPr>
        <w:t>code</w:t>
      </w:r>
      <w:r w:rsidR="00E05294" w:rsidRPr="00355787">
        <w:rPr>
          <w:rFonts w:hint="eastAsia"/>
          <w:sz w:val="26"/>
          <w:szCs w:val="26"/>
        </w:rPr>
        <w:t>s temporarily</w:t>
      </w:r>
      <w:r w:rsidR="00442BC5" w:rsidRPr="00355787">
        <w:rPr>
          <w:rFonts w:hint="eastAsia"/>
          <w:sz w:val="26"/>
          <w:szCs w:val="26"/>
        </w:rPr>
        <w:t xml:space="preserve"> generated by </w:t>
      </w:r>
      <w:r w:rsidR="00E05294" w:rsidRPr="00355787">
        <w:rPr>
          <w:rFonts w:hint="eastAsia"/>
          <w:sz w:val="26"/>
          <w:szCs w:val="26"/>
        </w:rPr>
        <w:t>Java codes with high frequency</w:t>
      </w:r>
      <w:r w:rsidR="00D064FE" w:rsidRPr="00355787">
        <w:rPr>
          <w:rFonts w:hint="eastAsia"/>
          <w:sz w:val="26"/>
          <w:szCs w:val="26"/>
        </w:rPr>
        <w:t xml:space="preserve"> of </w:t>
      </w:r>
      <w:r w:rsidR="00E05294" w:rsidRPr="00355787">
        <w:rPr>
          <w:rFonts w:hint="eastAsia"/>
          <w:sz w:val="26"/>
          <w:szCs w:val="26"/>
        </w:rPr>
        <w:t xml:space="preserve">being </w:t>
      </w:r>
      <w:r w:rsidR="00E05294" w:rsidRPr="00355787">
        <w:rPr>
          <w:sz w:val="26"/>
          <w:szCs w:val="26"/>
        </w:rPr>
        <w:t>execut</w:t>
      </w:r>
      <w:r w:rsidR="00E05294" w:rsidRPr="00355787">
        <w:rPr>
          <w:rFonts w:hint="eastAsia"/>
          <w:sz w:val="26"/>
          <w:szCs w:val="26"/>
        </w:rPr>
        <w:t>ed.</w:t>
      </w:r>
      <w:r w:rsidR="0050481E" w:rsidRPr="00355787">
        <w:rPr>
          <w:rFonts w:hint="eastAsia"/>
          <w:sz w:val="26"/>
          <w:szCs w:val="26"/>
        </w:rPr>
        <w:t xml:space="preserve"> The </w:t>
      </w:r>
      <w:r w:rsidR="0050481E" w:rsidRPr="00355787">
        <w:rPr>
          <w:sz w:val="26"/>
          <w:szCs w:val="26"/>
        </w:rPr>
        <w:t xml:space="preserve">garbage collection </w:t>
      </w:r>
      <w:r w:rsidR="00BE1ACF" w:rsidRPr="00355787">
        <w:rPr>
          <w:rFonts w:hint="eastAsia"/>
          <w:sz w:val="26"/>
          <w:szCs w:val="26"/>
        </w:rPr>
        <w:t xml:space="preserve">is </w:t>
      </w:r>
      <w:r w:rsidR="00442BC5" w:rsidRPr="00355787">
        <w:rPr>
          <w:rFonts w:hint="eastAsia"/>
          <w:sz w:val="26"/>
          <w:szCs w:val="26"/>
        </w:rPr>
        <w:t>embedded</w:t>
      </w:r>
      <w:r w:rsidR="00BE1ACF" w:rsidRPr="00355787">
        <w:rPr>
          <w:rFonts w:hint="eastAsia"/>
          <w:sz w:val="26"/>
          <w:szCs w:val="26"/>
        </w:rPr>
        <w:t xml:space="preserve"> </w:t>
      </w:r>
      <w:r w:rsidR="00BE1ACF" w:rsidRPr="00355787">
        <w:rPr>
          <w:sz w:val="26"/>
          <w:szCs w:val="26"/>
        </w:rPr>
        <w:t xml:space="preserve">by </w:t>
      </w:r>
      <w:r w:rsidR="0050481E" w:rsidRPr="00355787">
        <w:rPr>
          <w:sz w:val="26"/>
          <w:szCs w:val="26"/>
        </w:rPr>
        <w:t>virtual machine</w:t>
      </w:r>
      <w:r w:rsidR="00442BC5" w:rsidRPr="00355787">
        <w:rPr>
          <w:rFonts w:hint="eastAsia"/>
          <w:sz w:val="26"/>
          <w:szCs w:val="26"/>
        </w:rPr>
        <w:t xml:space="preserve"> </w:t>
      </w:r>
      <w:r w:rsidR="00442BC5" w:rsidRPr="00355787">
        <w:rPr>
          <w:sz w:val="26"/>
          <w:szCs w:val="26"/>
        </w:rPr>
        <w:t>automatically</w:t>
      </w:r>
      <w:r w:rsidR="00442BC5" w:rsidRPr="00355787">
        <w:rPr>
          <w:rFonts w:hint="eastAsia"/>
          <w:sz w:val="26"/>
          <w:szCs w:val="26"/>
        </w:rPr>
        <w:t>, and that kind of</w:t>
      </w:r>
      <w:r w:rsidR="00BE1ACF" w:rsidRPr="00355787">
        <w:rPr>
          <w:rFonts w:hint="eastAsia"/>
          <w:sz w:val="26"/>
          <w:szCs w:val="26"/>
        </w:rPr>
        <w:t xml:space="preserve"> </w:t>
      </w:r>
      <w:r w:rsidR="00BE1ACF" w:rsidRPr="00355787">
        <w:rPr>
          <w:rFonts w:ascii="Arial" w:hAnsi="Arial" w:cs="Arial"/>
          <w:color w:val="000000"/>
          <w:sz w:val="26"/>
          <w:szCs w:val="26"/>
          <w:shd w:val="clear" w:color="auto" w:fill="FFFFFF"/>
        </w:rPr>
        <w:t>mechanism</w:t>
      </w:r>
      <w:r w:rsidR="00BE1ACF" w:rsidRPr="00355787">
        <w:rPr>
          <w:rFonts w:ascii="Arial" w:hAnsi="Arial" w:cs="Arial" w:hint="eastAsia"/>
          <w:color w:val="000000"/>
          <w:sz w:val="26"/>
          <w:szCs w:val="26"/>
          <w:shd w:val="clear" w:color="auto" w:fill="FFFFFF"/>
        </w:rPr>
        <w:t xml:space="preserve"> </w:t>
      </w:r>
      <w:r w:rsidR="00BE1ACF" w:rsidRPr="00355787">
        <w:rPr>
          <w:rFonts w:hint="eastAsia"/>
          <w:sz w:val="26"/>
          <w:szCs w:val="26"/>
        </w:rPr>
        <w:t xml:space="preserve">can collect memory that was not </w:t>
      </w:r>
      <w:r w:rsidR="00BE1ACF" w:rsidRPr="00355787">
        <w:rPr>
          <w:rFonts w:hint="eastAsia"/>
          <w:sz w:val="26"/>
          <w:szCs w:val="26"/>
        </w:rPr>
        <w:lastRenderedPageBreak/>
        <w:t>used by object</w:t>
      </w:r>
      <w:r w:rsidR="00FC5708" w:rsidRPr="00355787">
        <w:rPr>
          <w:rFonts w:hint="eastAsia"/>
          <w:sz w:val="26"/>
          <w:szCs w:val="26"/>
        </w:rPr>
        <w:t xml:space="preserve"> and clear</w:t>
      </w:r>
      <w:r w:rsidR="00BE1ACF" w:rsidRPr="00355787">
        <w:rPr>
          <w:sz w:val="26"/>
          <w:szCs w:val="26"/>
        </w:rPr>
        <w:t xml:space="preserve"> the </w:t>
      </w:r>
      <w:r w:rsidR="00FC5708" w:rsidRPr="00355787">
        <w:rPr>
          <w:sz w:val="26"/>
          <w:szCs w:val="26"/>
        </w:rPr>
        <w:t>fragment</w:t>
      </w:r>
      <w:r w:rsidR="00AD7402" w:rsidRPr="00355787">
        <w:rPr>
          <w:rFonts w:hint="eastAsia"/>
          <w:sz w:val="26"/>
          <w:szCs w:val="26"/>
        </w:rPr>
        <w:t>s</w:t>
      </w:r>
      <w:r w:rsidR="00FC5708" w:rsidRPr="00355787">
        <w:rPr>
          <w:rFonts w:hint="eastAsia"/>
          <w:sz w:val="26"/>
          <w:szCs w:val="26"/>
        </w:rPr>
        <w:t xml:space="preserve"> of </w:t>
      </w:r>
      <w:r w:rsidR="00BE1ACF" w:rsidRPr="00355787">
        <w:rPr>
          <w:sz w:val="26"/>
          <w:szCs w:val="26"/>
        </w:rPr>
        <w:t>memory.</w:t>
      </w:r>
    </w:p>
    <w:p w:rsidR="00A40AF3" w:rsidRPr="00355787" w:rsidRDefault="00A40AF3" w:rsidP="00355787">
      <w:pPr>
        <w:ind w:firstLineChars="150" w:firstLine="390"/>
        <w:rPr>
          <w:sz w:val="26"/>
          <w:szCs w:val="26"/>
        </w:rPr>
      </w:pPr>
    </w:p>
    <w:p w:rsidR="00FB722B" w:rsidRPr="00355787" w:rsidRDefault="00575EA9" w:rsidP="00355787">
      <w:pPr>
        <w:ind w:firstLineChars="150" w:firstLine="390"/>
        <w:rPr>
          <w:sz w:val="26"/>
          <w:szCs w:val="26"/>
        </w:rPr>
      </w:pPr>
      <w:r w:rsidRPr="00355787">
        <w:rPr>
          <w:sz w:val="26"/>
          <w:szCs w:val="26"/>
        </w:rPr>
        <w:t>From the results, so</w:t>
      </w:r>
      <w:r w:rsidR="00FB722B" w:rsidRPr="00355787">
        <w:rPr>
          <w:sz w:val="26"/>
          <w:szCs w:val="26"/>
        </w:rPr>
        <w:t xml:space="preserve">me conclusions can be obtained. </w:t>
      </w:r>
    </w:p>
    <w:p w:rsidR="00FB722B" w:rsidRPr="00355787" w:rsidRDefault="00FB722B" w:rsidP="00355787">
      <w:pPr>
        <w:ind w:firstLineChars="150" w:firstLine="390"/>
        <w:rPr>
          <w:sz w:val="26"/>
          <w:szCs w:val="26"/>
        </w:rPr>
      </w:pPr>
      <w:r w:rsidRPr="00355787">
        <w:rPr>
          <w:sz w:val="26"/>
          <w:szCs w:val="26"/>
        </w:rPr>
        <w:t xml:space="preserve">Firstly, </w:t>
      </w:r>
      <w:r w:rsidR="008D1897" w:rsidRPr="00355787">
        <w:rPr>
          <w:sz w:val="26"/>
          <w:szCs w:val="26"/>
        </w:rPr>
        <w:t>if</w:t>
      </w:r>
      <w:r w:rsidRPr="00355787">
        <w:rPr>
          <w:sz w:val="26"/>
          <w:szCs w:val="26"/>
        </w:rPr>
        <w:t xml:space="preserve"> the initial number</w:t>
      </w:r>
      <w:r w:rsidR="008D1897" w:rsidRPr="00355787">
        <w:rPr>
          <w:sz w:val="26"/>
          <w:szCs w:val="26"/>
        </w:rPr>
        <w:t>s</w:t>
      </w:r>
      <w:r w:rsidRPr="00355787">
        <w:rPr>
          <w:sz w:val="26"/>
          <w:szCs w:val="26"/>
        </w:rPr>
        <w:t xml:space="preserve"> of hares and pumas</w:t>
      </w:r>
      <w:r w:rsidR="008D1897" w:rsidRPr="00355787">
        <w:rPr>
          <w:sz w:val="26"/>
          <w:szCs w:val="26"/>
        </w:rPr>
        <w:t xml:space="preserve"> obey the natural laws</w:t>
      </w:r>
      <w:r w:rsidRPr="00355787">
        <w:rPr>
          <w:sz w:val="26"/>
          <w:szCs w:val="26"/>
        </w:rPr>
        <w:t xml:space="preserve">, the trend of changing in pumas is always following the trend of changing in hares. </w:t>
      </w:r>
    </w:p>
    <w:p w:rsidR="00715563" w:rsidRDefault="00715563" w:rsidP="004214EF"/>
    <w:p w:rsidR="00FB722B" w:rsidRDefault="00715563" w:rsidP="00715563">
      <w:pPr>
        <w:jc w:val="center"/>
      </w:pPr>
      <w:r>
        <w:rPr>
          <w:noProof/>
        </w:rPr>
        <w:drawing>
          <wp:inline distT="0" distB="0" distL="0" distR="0" wp14:anchorId="586A6966" wp14:editId="77730099">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722B" w:rsidRDefault="00715563" w:rsidP="00715563">
      <w:pPr>
        <w:jc w:val="center"/>
      </w:pPr>
      <w:r>
        <w:t>Figure 1</w:t>
      </w:r>
      <w:r>
        <w:rPr>
          <w:rFonts w:hint="eastAsia"/>
        </w:rPr>
        <w:t xml:space="preserve">. The </w:t>
      </w:r>
      <w:r w:rsidR="00112B89">
        <w:rPr>
          <w:rFonts w:hint="eastAsia"/>
        </w:rPr>
        <w:t xml:space="preserve">average </w:t>
      </w:r>
      <w:r>
        <w:rPr>
          <w:rFonts w:hint="eastAsia"/>
        </w:rPr>
        <w:t xml:space="preserve">population per </w:t>
      </w:r>
      <w:r>
        <w:t>square</w:t>
      </w:r>
      <w:r>
        <w:rPr>
          <w:rFonts w:hint="eastAsia"/>
        </w:rPr>
        <w:t xml:space="preserve"> of pumas</w:t>
      </w:r>
      <w:r w:rsidR="000F030A">
        <w:rPr>
          <w:rFonts w:hint="eastAsia"/>
        </w:rPr>
        <w:t xml:space="preserve"> (0 to 5)</w:t>
      </w:r>
      <w:r>
        <w:rPr>
          <w:rFonts w:hint="eastAsia"/>
        </w:rPr>
        <w:t xml:space="preserve"> and hares</w:t>
      </w:r>
      <w:r w:rsidR="000F030A">
        <w:rPr>
          <w:rFonts w:hint="eastAsia"/>
        </w:rPr>
        <w:t xml:space="preserve"> (0 to 5)</w:t>
      </w:r>
      <w:r>
        <w:rPr>
          <w:rFonts w:hint="eastAsia"/>
        </w:rPr>
        <w:t xml:space="preserve"> in different times of output in 2000 x 2000 grid squares</w:t>
      </w:r>
      <w:r w:rsidR="000F030A">
        <w:rPr>
          <w:rFonts w:hint="eastAsia"/>
        </w:rPr>
        <w:t xml:space="preserve"> </w:t>
      </w:r>
    </w:p>
    <w:p w:rsidR="004214EF" w:rsidRDefault="004214EF" w:rsidP="00715563">
      <w:pPr>
        <w:jc w:val="center"/>
      </w:pPr>
    </w:p>
    <w:p w:rsidR="00817D6D" w:rsidRPr="00355787" w:rsidRDefault="00FB722B" w:rsidP="004214EF">
      <w:pPr>
        <w:rPr>
          <w:sz w:val="26"/>
          <w:szCs w:val="26"/>
        </w:rPr>
      </w:pPr>
      <w:r w:rsidRPr="00355787">
        <w:rPr>
          <w:sz w:val="26"/>
          <w:szCs w:val="26"/>
        </w:rPr>
        <w:t xml:space="preserve">It is in line with the ecological laws of nature. </w:t>
      </w:r>
      <w:r w:rsidR="00817D6D" w:rsidRPr="00355787">
        <w:rPr>
          <w:sz w:val="26"/>
          <w:szCs w:val="26"/>
        </w:rPr>
        <w:t xml:space="preserve">In a certain extent, an increase in the number of prey will cause an increase in the number of predators, but both growth and reduce of the number is not on the same period of time. The time of maximum number of prey is not </w:t>
      </w:r>
      <w:r w:rsidR="00537155" w:rsidRPr="00355787">
        <w:rPr>
          <w:sz w:val="26"/>
          <w:szCs w:val="26"/>
        </w:rPr>
        <w:t xml:space="preserve">same with the maximum number of predator. The reason is </w:t>
      </w:r>
      <w:r w:rsidR="00463043" w:rsidRPr="00355787">
        <w:rPr>
          <w:sz w:val="26"/>
          <w:szCs w:val="26"/>
        </w:rPr>
        <w:t>that the time of maximum number for predators is the greatest inhibition</w:t>
      </w:r>
      <w:r w:rsidR="00817D6D" w:rsidRPr="00355787">
        <w:rPr>
          <w:sz w:val="26"/>
          <w:szCs w:val="26"/>
        </w:rPr>
        <w:t xml:space="preserve"> </w:t>
      </w:r>
      <w:r w:rsidR="00436767" w:rsidRPr="00355787">
        <w:rPr>
          <w:sz w:val="26"/>
          <w:szCs w:val="26"/>
        </w:rPr>
        <w:t>to prey.</w:t>
      </w:r>
    </w:p>
    <w:tbl>
      <w:tblPr>
        <w:tblStyle w:val="a7"/>
        <w:tblpPr w:leftFromText="180" w:rightFromText="180" w:vertAnchor="text" w:horzAnchor="margin" w:tblpY="254"/>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206"/>
      </w:tblGrid>
      <w:tr w:rsidR="00575898" w:rsidTr="000F030A">
        <w:trPr>
          <w:trHeight w:val="3186"/>
        </w:trPr>
        <w:tc>
          <w:tcPr>
            <w:tcW w:w="4156" w:type="dxa"/>
          </w:tcPr>
          <w:p w:rsidR="00575898" w:rsidRDefault="00E654D4" w:rsidP="000F030A">
            <w:r>
              <w:rPr>
                <w:noProof/>
              </w:rPr>
              <w:lastRenderedPageBreak/>
              <w:drawing>
                <wp:inline distT="0" distB="0" distL="0" distR="0" wp14:anchorId="49D0EAFA" wp14:editId="3C928982">
                  <wp:extent cx="2529861" cy="1800225"/>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9861" cy="1800225"/>
                          </a:xfrm>
                          <a:prstGeom prst="rect">
                            <a:avLst/>
                          </a:prstGeom>
                        </pic:spPr>
                      </pic:pic>
                    </a:graphicData>
                  </a:graphic>
                </wp:inline>
              </w:drawing>
            </w:r>
          </w:p>
        </w:tc>
      </w:tr>
    </w:tbl>
    <w:p w:rsidR="000F030A" w:rsidRPr="000F030A" w:rsidRDefault="000F030A" w:rsidP="000F030A"/>
    <w:tbl>
      <w:tblPr>
        <w:tblStyle w:val="a7"/>
        <w:tblpPr w:leftFromText="180" w:rightFromText="180" w:vertAnchor="text" w:horzAnchor="margin" w:tblpXSpec="right" w:tblpY="-73"/>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161"/>
      </w:tblGrid>
      <w:tr w:rsidR="00E715AC" w:rsidTr="000F030A">
        <w:trPr>
          <w:trHeight w:val="3186"/>
        </w:trPr>
        <w:tc>
          <w:tcPr>
            <w:tcW w:w="4156" w:type="dxa"/>
          </w:tcPr>
          <w:p w:rsidR="000F030A" w:rsidRDefault="00E654D4" w:rsidP="000F030A">
            <w:r>
              <w:rPr>
                <w:noProof/>
              </w:rPr>
              <w:drawing>
                <wp:inline distT="0" distB="0" distL="0" distR="0" wp14:anchorId="00D75ED9" wp14:editId="615E5FCE">
                  <wp:extent cx="2505075" cy="181073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9622" cy="1814020"/>
                          </a:xfrm>
                          <a:prstGeom prst="rect">
                            <a:avLst/>
                          </a:prstGeom>
                        </pic:spPr>
                      </pic:pic>
                    </a:graphicData>
                  </a:graphic>
                </wp:inline>
              </w:drawing>
            </w:r>
          </w:p>
        </w:tc>
      </w:tr>
    </w:tbl>
    <w:p w:rsidR="009F07D5" w:rsidRDefault="009F07D5">
      <w:pPr>
        <w:sectPr w:rsidR="009F07D5" w:rsidSect="00C03F68">
          <w:type w:val="continuous"/>
          <w:pgSz w:w="11906" w:h="16838"/>
          <w:pgMar w:top="1440" w:right="1800" w:bottom="1440" w:left="1800" w:header="851" w:footer="992" w:gutter="0"/>
          <w:cols w:space="425"/>
          <w:docGrid w:type="lines" w:linePitch="312"/>
        </w:sectPr>
      </w:pPr>
    </w:p>
    <w:p w:rsidR="009F07D5" w:rsidRDefault="000F030A">
      <w:r>
        <w:lastRenderedPageBreak/>
        <w:t>Figure</w:t>
      </w:r>
      <w:r>
        <w:rPr>
          <w:rFonts w:hint="eastAsia"/>
        </w:rPr>
        <w:t xml:space="preserve"> 2. The </w:t>
      </w:r>
      <w:r w:rsidR="00112B89">
        <w:rPr>
          <w:rFonts w:hint="eastAsia"/>
        </w:rPr>
        <w:t xml:space="preserve">average </w:t>
      </w:r>
      <w:r>
        <w:rPr>
          <w:rFonts w:hint="eastAsia"/>
        </w:rPr>
        <w:t xml:space="preserve">population per </w:t>
      </w:r>
      <w:r>
        <w:t>square</w:t>
      </w:r>
      <w:r>
        <w:rPr>
          <w:rFonts w:hint="eastAsia"/>
        </w:rPr>
        <w:t xml:space="preserve"> of pumas (0 to 20) and hares (0 to 5) in different times of output in 2000 x 2000 grid squares</w:t>
      </w:r>
    </w:p>
    <w:p w:rsidR="009F07D5" w:rsidRDefault="000F030A" w:rsidP="004214EF">
      <w:pPr>
        <w:sectPr w:rsidR="009F07D5" w:rsidSect="009F07D5">
          <w:type w:val="continuous"/>
          <w:pgSz w:w="11906" w:h="16838"/>
          <w:pgMar w:top="1440" w:right="1800" w:bottom="1440" w:left="1800" w:header="851" w:footer="992" w:gutter="0"/>
          <w:cols w:num="2" w:space="425"/>
          <w:docGrid w:type="lines" w:linePitch="312"/>
        </w:sectPr>
      </w:pPr>
      <w:r>
        <w:lastRenderedPageBreak/>
        <w:t>Figure</w:t>
      </w:r>
      <w:r>
        <w:rPr>
          <w:rFonts w:hint="eastAsia"/>
        </w:rPr>
        <w:t xml:space="preserve"> 3. The </w:t>
      </w:r>
      <w:r w:rsidR="00112B89">
        <w:rPr>
          <w:rFonts w:hint="eastAsia"/>
        </w:rPr>
        <w:t xml:space="preserve">average </w:t>
      </w:r>
      <w:r>
        <w:rPr>
          <w:rFonts w:hint="eastAsia"/>
        </w:rPr>
        <w:t xml:space="preserve">population per </w:t>
      </w:r>
      <w:r>
        <w:t>square</w:t>
      </w:r>
      <w:r>
        <w:rPr>
          <w:rFonts w:hint="eastAsia"/>
        </w:rPr>
        <w:t xml:space="preserve"> of pumas (0 to 5) and hares (0 to 20) in different times of ou</w:t>
      </w:r>
      <w:r w:rsidR="009F07D5">
        <w:rPr>
          <w:rFonts w:hint="eastAsia"/>
        </w:rPr>
        <w:t>tput in 2000 x 2000 grid square</w:t>
      </w:r>
    </w:p>
    <w:p w:rsidR="000F030A" w:rsidRPr="000F030A" w:rsidRDefault="000F030A" w:rsidP="004214EF"/>
    <w:p w:rsidR="00436767" w:rsidRPr="00355787" w:rsidRDefault="00CE04E9" w:rsidP="004214EF">
      <w:pPr>
        <w:rPr>
          <w:sz w:val="26"/>
          <w:szCs w:val="26"/>
        </w:rPr>
      </w:pPr>
      <w:r w:rsidRPr="00355787">
        <w:rPr>
          <w:sz w:val="26"/>
          <w:szCs w:val="26"/>
        </w:rPr>
        <w:t>Secondly</w:t>
      </w:r>
      <w:r w:rsidR="00755638" w:rsidRPr="00355787">
        <w:rPr>
          <w:sz w:val="26"/>
          <w:szCs w:val="26"/>
        </w:rPr>
        <w:t>, when the number of pumas and hares start with different level from the natural theory, for example, the density of pumas take</w:t>
      </w:r>
      <w:r w:rsidR="007546E7" w:rsidRPr="00355787">
        <w:rPr>
          <w:sz w:val="26"/>
          <w:szCs w:val="26"/>
        </w:rPr>
        <w:t>s</w:t>
      </w:r>
      <w:r w:rsidR="00755638" w:rsidRPr="00355787">
        <w:rPr>
          <w:sz w:val="26"/>
          <w:szCs w:val="26"/>
        </w:rPr>
        <w:t xml:space="preserve"> random values from 0 to 20 and hares from 0 to 5(Figure 2), and the reverse situation(Figure 3). From the result</w:t>
      </w:r>
      <w:r w:rsidR="007546E7" w:rsidRPr="00355787">
        <w:rPr>
          <w:sz w:val="26"/>
          <w:szCs w:val="26"/>
        </w:rPr>
        <w:t>s</w:t>
      </w:r>
      <w:r w:rsidR="00755638" w:rsidRPr="00355787">
        <w:rPr>
          <w:sz w:val="26"/>
          <w:szCs w:val="26"/>
        </w:rPr>
        <w:t xml:space="preserve"> of the experiment, we can find that the initial setting of percentage or the gap of predat</w:t>
      </w:r>
      <w:r w:rsidR="007546E7" w:rsidRPr="00355787">
        <w:rPr>
          <w:sz w:val="26"/>
          <w:szCs w:val="26"/>
        </w:rPr>
        <w:t>ors and preys will not influence</w:t>
      </w:r>
      <w:r w:rsidR="00755638" w:rsidRPr="00355787">
        <w:rPr>
          <w:sz w:val="26"/>
          <w:szCs w:val="26"/>
        </w:rPr>
        <w:t xml:space="preserve"> the glo</w:t>
      </w:r>
      <w:r w:rsidR="007546E7" w:rsidRPr="00355787">
        <w:rPr>
          <w:sz w:val="26"/>
          <w:szCs w:val="26"/>
        </w:rPr>
        <w:t>bal trend of the change</w:t>
      </w:r>
      <w:r w:rsidR="00755638" w:rsidRPr="00355787">
        <w:rPr>
          <w:sz w:val="26"/>
          <w:szCs w:val="26"/>
        </w:rPr>
        <w:t xml:space="preserve"> of pumas and hares, which means on the overall perspective, the number of pumas are always changed by the number of hares. However, from Figure 2 and Figure 3, there are also some differences from Figure 1. For the circumstance of more </w:t>
      </w:r>
      <w:r w:rsidR="007546E7" w:rsidRPr="00355787">
        <w:rPr>
          <w:sz w:val="26"/>
          <w:szCs w:val="26"/>
        </w:rPr>
        <w:t xml:space="preserve">pumas, </w:t>
      </w:r>
      <w:r w:rsidR="00C51172" w:rsidRPr="00355787">
        <w:rPr>
          <w:sz w:val="26"/>
          <w:szCs w:val="26"/>
        </w:rPr>
        <w:t xml:space="preserve">the number of preys will drop dramatically due to the reason of pumas’, and meanwhile pumas will also decrease in this period of time, </w:t>
      </w:r>
      <w:r w:rsidR="007546E7" w:rsidRPr="00355787">
        <w:rPr>
          <w:sz w:val="26"/>
          <w:szCs w:val="26"/>
        </w:rPr>
        <w:t>while in the lat</w:t>
      </w:r>
      <w:r w:rsidR="00C51172" w:rsidRPr="00355787">
        <w:rPr>
          <w:sz w:val="26"/>
          <w:szCs w:val="26"/>
        </w:rPr>
        <w:t>t</w:t>
      </w:r>
      <w:r w:rsidR="007546E7" w:rsidRPr="00355787">
        <w:rPr>
          <w:sz w:val="26"/>
          <w:szCs w:val="26"/>
        </w:rPr>
        <w:t>er case,</w:t>
      </w:r>
      <w:r w:rsidR="00436767" w:rsidRPr="00355787">
        <w:rPr>
          <w:sz w:val="26"/>
          <w:szCs w:val="26"/>
        </w:rPr>
        <w:t xml:space="preserve"> </w:t>
      </w:r>
      <w:r w:rsidR="007546E7" w:rsidRPr="00355787">
        <w:rPr>
          <w:sz w:val="26"/>
          <w:szCs w:val="26"/>
        </w:rPr>
        <w:t>the large number of preys</w:t>
      </w:r>
      <w:r w:rsidR="004214EF" w:rsidRPr="00355787">
        <w:rPr>
          <w:sz w:val="26"/>
          <w:szCs w:val="26"/>
        </w:rPr>
        <w:t xml:space="preserve"> </w:t>
      </w:r>
      <w:r w:rsidR="00436767" w:rsidRPr="00355787">
        <w:rPr>
          <w:sz w:val="26"/>
          <w:szCs w:val="26"/>
        </w:rPr>
        <w:t xml:space="preserve">will lead to </w:t>
      </w:r>
      <w:r w:rsidR="007546E7" w:rsidRPr="00355787">
        <w:rPr>
          <w:sz w:val="26"/>
          <w:szCs w:val="26"/>
        </w:rPr>
        <w:t xml:space="preserve">the </w:t>
      </w:r>
      <w:r w:rsidR="00436767" w:rsidRPr="00355787">
        <w:rPr>
          <w:sz w:val="26"/>
          <w:szCs w:val="26"/>
        </w:rPr>
        <w:t>increas</w:t>
      </w:r>
      <w:r w:rsidR="007546E7" w:rsidRPr="00355787">
        <w:rPr>
          <w:sz w:val="26"/>
          <w:szCs w:val="26"/>
        </w:rPr>
        <w:t>e</w:t>
      </w:r>
      <w:r w:rsidR="00436767" w:rsidRPr="00355787">
        <w:rPr>
          <w:sz w:val="26"/>
          <w:szCs w:val="26"/>
        </w:rPr>
        <w:t xml:space="preserve"> </w:t>
      </w:r>
      <w:r w:rsidR="007546E7" w:rsidRPr="00355787">
        <w:rPr>
          <w:sz w:val="26"/>
          <w:szCs w:val="26"/>
        </w:rPr>
        <w:t xml:space="preserve">of </w:t>
      </w:r>
      <w:r w:rsidR="00436767" w:rsidRPr="00355787">
        <w:rPr>
          <w:sz w:val="26"/>
          <w:szCs w:val="26"/>
        </w:rPr>
        <w:t>th</w:t>
      </w:r>
      <w:r w:rsidR="004214EF" w:rsidRPr="00355787">
        <w:rPr>
          <w:sz w:val="26"/>
          <w:szCs w:val="26"/>
        </w:rPr>
        <w:t xml:space="preserve">e </w:t>
      </w:r>
      <w:r w:rsidR="00456CEB" w:rsidRPr="00355787">
        <w:rPr>
          <w:sz w:val="26"/>
          <w:szCs w:val="26"/>
        </w:rPr>
        <w:t>number of predators.</w:t>
      </w:r>
    </w:p>
    <w:p w:rsidR="005D4E19" w:rsidRPr="00355787" w:rsidRDefault="005D4E19" w:rsidP="004214EF">
      <w:pPr>
        <w:rPr>
          <w:sz w:val="26"/>
          <w:szCs w:val="26"/>
        </w:rPr>
      </w:pPr>
    </w:p>
    <w:p w:rsidR="00D064FE" w:rsidRDefault="00D064FE" w:rsidP="004214EF"/>
    <w:tbl>
      <w:tblPr>
        <w:tblStyle w:val="a7"/>
        <w:tblpPr w:leftFromText="180" w:rightFromText="180" w:vertAnchor="text" w:horzAnchor="margin" w:tblpY="254"/>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206"/>
      </w:tblGrid>
      <w:tr w:rsidR="00BB3C74" w:rsidTr="00D53B5C">
        <w:trPr>
          <w:trHeight w:val="3186"/>
        </w:trPr>
        <w:tc>
          <w:tcPr>
            <w:tcW w:w="4156" w:type="dxa"/>
          </w:tcPr>
          <w:p w:rsidR="00BB3C74" w:rsidRDefault="00E654D4" w:rsidP="00D53B5C">
            <w:r>
              <w:rPr>
                <w:noProof/>
              </w:rPr>
              <w:lastRenderedPageBreak/>
              <w:drawing>
                <wp:inline distT="0" distB="0" distL="0" distR="0" wp14:anchorId="69EC1A3C" wp14:editId="12C6DEE7">
                  <wp:extent cx="2533650" cy="1898492"/>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9279" cy="1902710"/>
                          </a:xfrm>
                          <a:prstGeom prst="rect">
                            <a:avLst/>
                          </a:prstGeom>
                        </pic:spPr>
                      </pic:pic>
                    </a:graphicData>
                  </a:graphic>
                </wp:inline>
              </w:drawing>
            </w:r>
          </w:p>
        </w:tc>
      </w:tr>
    </w:tbl>
    <w:p w:rsidR="00BB3C74" w:rsidRPr="000F030A" w:rsidRDefault="00BB3C74" w:rsidP="00BB3C74"/>
    <w:tbl>
      <w:tblPr>
        <w:tblStyle w:val="a7"/>
        <w:tblpPr w:leftFromText="180" w:rightFromText="180" w:vertAnchor="text" w:horzAnchor="margin" w:tblpXSpec="right" w:tblpY="-73"/>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156"/>
      </w:tblGrid>
      <w:tr w:rsidR="00BB3C74" w:rsidTr="00D53B5C">
        <w:trPr>
          <w:trHeight w:val="3186"/>
        </w:trPr>
        <w:tc>
          <w:tcPr>
            <w:tcW w:w="4156" w:type="dxa"/>
          </w:tcPr>
          <w:p w:rsidR="00BB3C74" w:rsidRDefault="00E654D4" w:rsidP="00D53B5C">
            <w:r>
              <w:rPr>
                <w:noProof/>
              </w:rPr>
              <w:drawing>
                <wp:inline distT="0" distB="0" distL="0" distR="0" wp14:anchorId="5BE41123" wp14:editId="58C30926">
                  <wp:extent cx="2500045" cy="1828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00045" cy="1828800"/>
                          </a:xfrm>
                          <a:prstGeom prst="rect">
                            <a:avLst/>
                          </a:prstGeom>
                        </pic:spPr>
                      </pic:pic>
                    </a:graphicData>
                  </a:graphic>
                </wp:inline>
              </w:drawing>
            </w:r>
          </w:p>
        </w:tc>
      </w:tr>
    </w:tbl>
    <w:p w:rsidR="00BB3C74" w:rsidRDefault="00BB3C74" w:rsidP="00BB3C74">
      <w:pPr>
        <w:sectPr w:rsidR="00BB3C74" w:rsidSect="00C03F68">
          <w:type w:val="continuous"/>
          <w:pgSz w:w="11906" w:h="16838"/>
          <w:pgMar w:top="1440" w:right="1800" w:bottom="1440" w:left="1800" w:header="851" w:footer="992" w:gutter="0"/>
          <w:cols w:space="425"/>
          <w:docGrid w:type="lines" w:linePitch="312"/>
        </w:sectPr>
      </w:pPr>
    </w:p>
    <w:p w:rsidR="00BB3C74" w:rsidRDefault="00BB3C74" w:rsidP="00BB3C74">
      <w:r>
        <w:lastRenderedPageBreak/>
        <w:t>Figure</w:t>
      </w:r>
      <w:r>
        <w:rPr>
          <w:rFonts w:hint="eastAsia"/>
        </w:rPr>
        <w:t xml:space="preserve"> 4. The </w:t>
      </w:r>
      <w:r w:rsidR="00112B89">
        <w:rPr>
          <w:rFonts w:hint="eastAsia"/>
        </w:rPr>
        <w:t xml:space="preserve">average </w:t>
      </w:r>
      <w:r>
        <w:rPr>
          <w:rFonts w:hint="eastAsia"/>
        </w:rPr>
        <w:t xml:space="preserve">population per </w:t>
      </w:r>
      <w:r>
        <w:t>square</w:t>
      </w:r>
      <w:r>
        <w:rPr>
          <w:rFonts w:hint="eastAsia"/>
        </w:rPr>
        <w:t xml:space="preserve"> of pumas (0) and hares (0 to 5) in different times of output in 2000 x 2000 grid squares</w:t>
      </w:r>
    </w:p>
    <w:p w:rsidR="00BB3C74" w:rsidRDefault="00112B89" w:rsidP="00112B89">
      <w:pPr>
        <w:ind w:firstLineChars="1850" w:firstLine="3885"/>
        <w:sectPr w:rsidR="00BB3C74" w:rsidSect="009F07D5">
          <w:type w:val="continuous"/>
          <w:pgSz w:w="11906" w:h="16838"/>
          <w:pgMar w:top="1440" w:right="1800" w:bottom="1440" w:left="1800" w:header="851" w:footer="992" w:gutter="0"/>
          <w:cols w:num="2" w:space="425"/>
          <w:docGrid w:type="lines" w:linePitch="312"/>
        </w:sectPr>
      </w:pPr>
      <w:r>
        <w:rPr>
          <w:rFonts w:hint="eastAsia"/>
        </w:rPr>
        <w:t xml:space="preserve"> </w:t>
      </w:r>
      <w:r w:rsidR="00BB3C74">
        <w:lastRenderedPageBreak/>
        <w:t>Figure</w:t>
      </w:r>
      <w:r w:rsidR="00BB3C74">
        <w:rPr>
          <w:rFonts w:hint="eastAsia"/>
        </w:rPr>
        <w:t xml:space="preserve"> 5. The </w:t>
      </w:r>
      <w:r>
        <w:rPr>
          <w:rFonts w:hint="eastAsia"/>
        </w:rPr>
        <w:t xml:space="preserve">average </w:t>
      </w:r>
      <w:r w:rsidR="00BB3C74">
        <w:rPr>
          <w:rFonts w:hint="eastAsia"/>
        </w:rPr>
        <w:t xml:space="preserve">population per </w:t>
      </w:r>
      <w:r w:rsidR="00BB3C74">
        <w:t>square</w:t>
      </w:r>
      <w:r w:rsidR="00BB3C74">
        <w:rPr>
          <w:rFonts w:hint="eastAsia"/>
        </w:rPr>
        <w:t xml:space="preserve"> of pumas (0 to 5) and hares (0) in different times of ou</w:t>
      </w:r>
      <w:r w:rsidR="00026630">
        <w:rPr>
          <w:rFonts w:hint="eastAsia"/>
        </w:rPr>
        <w:t>tput in 2000 x 2000 grid square</w:t>
      </w:r>
    </w:p>
    <w:p w:rsidR="00463043" w:rsidRDefault="005D4E19">
      <w:r>
        <w:lastRenderedPageBreak/>
        <w:t xml:space="preserve">   </w:t>
      </w:r>
    </w:p>
    <w:p w:rsidR="00463043" w:rsidRPr="00355787" w:rsidRDefault="00463043">
      <w:pPr>
        <w:rPr>
          <w:sz w:val="26"/>
          <w:szCs w:val="26"/>
        </w:rPr>
      </w:pPr>
      <w:r w:rsidRPr="00355787">
        <w:rPr>
          <w:sz w:val="26"/>
          <w:szCs w:val="26"/>
        </w:rPr>
        <w:t>Thirdly,</w:t>
      </w:r>
      <w:r w:rsidR="001A7D19" w:rsidRPr="00355787">
        <w:rPr>
          <w:sz w:val="26"/>
          <w:szCs w:val="26"/>
        </w:rPr>
        <w:t xml:space="preserve"> when setting the densities of pumas and hares to 0 respectively, the number of prey grows exponentially in the absence of the presence of predator (Figure 4) while the number of predator decrease exponentially in the absence of prey</w:t>
      </w:r>
      <w:r w:rsidR="00406EAB" w:rsidRPr="00355787">
        <w:rPr>
          <w:rFonts w:hint="eastAsia"/>
          <w:sz w:val="26"/>
          <w:szCs w:val="26"/>
        </w:rPr>
        <w:t xml:space="preserve"> (Figure 5)</w:t>
      </w:r>
      <w:r w:rsidR="001A7D19" w:rsidRPr="00355787">
        <w:rPr>
          <w:sz w:val="26"/>
          <w:szCs w:val="26"/>
        </w:rPr>
        <w:t>.</w:t>
      </w:r>
    </w:p>
    <w:p w:rsidR="00463043" w:rsidRPr="00355787" w:rsidRDefault="00463043">
      <w:pPr>
        <w:rPr>
          <w:sz w:val="26"/>
          <w:szCs w:val="26"/>
        </w:rPr>
      </w:pPr>
    </w:p>
    <w:p w:rsidR="00463043" w:rsidRPr="00355787" w:rsidRDefault="00463043">
      <w:pPr>
        <w:rPr>
          <w:sz w:val="26"/>
          <w:szCs w:val="26"/>
        </w:rPr>
      </w:pPr>
      <w:r w:rsidRPr="00355787">
        <w:rPr>
          <w:sz w:val="26"/>
          <w:szCs w:val="26"/>
        </w:rPr>
        <w:t xml:space="preserve">Fourthly, </w:t>
      </w:r>
      <w:r w:rsidR="00093EFF" w:rsidRPr="00355787">
        <w:rPr>
          <w:sz w:val="26"/>
          <w:szCs w:val="26"/>
        </w:rPr>
        <w:t xml:space="preserve">the </w:t>
      </w:r>
      <w:r w:rsidR="00E25E8D" w:rsidRPr="00355787">
        <w:rPr>
          <w:sz w:val="26"/>
          <w:szCs w:val="26"/>
        </w:rPr>
        <w:t>“</w:t>
      </w:r>
      <w:r w:rsidR="00093EFF" w:rsidRPr="00355787">
        <w:rPr>
          <w:sz w:val="26"/>
          <w:szCs w:val="26"/>
        </w:rPr>
        <w:t>gif</w:t>
      </w:r>
      <w:r w:rsidR="00E25E8D" w:rsidRPr="00355787">
        <w:rPr>
          <w:sz w:val="26"/>
          <w:szCs w:val="26"/>
        </w:rPr>
        <w:t>”</w:t>
      </w:r>
      <w:r w:rsidR="00093EFF" w:rsidRPr="00355787">
        <w:rPr>
          <w:sz w:val="26"/>
          <w:szCs w:val="26"/>
        </w:rPr>
        <w:t xml:space="preserve"> file was created from many </w:t>
      </w:r>
      <w:r w:rsidR="00E34793" w:rsidRPr="00355787">
        <w:rPr>
          <w:rFonts w:hint="eastAsia"/>
          <w:sz w:val="26"/>
          <w:szCs w:val="26"/>
        </w:rPr>
        <w:t>.</w:t>
      </w:r>
      <w:r w:rsidR="00093EFF" w:rsidRPr="00355787">
        <w:rPr>
          <w:sz w:val="26"/>
          <w:szCs w:val="26"/>
        </w:rPr>
        <w:t>ppm file</w:t>
      </w:r>
      <w:r w:rsidR="00A92AF3" w:rsidRPr="00355787">
        <w:rPr>
          <w:sz w:val="26"/>
          <w:szCs w:val="26"/>
        </w:rPr>
        <w:t>s</w:t>
      </w:r>
      <w:r w:rsidR="00093EFF" w:rsidRPr="00355787">
        <w:rPr>
          <w:sz w:val="26"/>
          <w:szCs w:val="26"/>
        </w:rPr>
        <w:t xml:space="preserve"> in output to show the results clearly. It indicates that no matter how uneven the initial densities of pumas and hare</w:t>
      </w:r>
      <w:r w:rsidR="00E25E8D" w:rsidRPr="00355787">
        <w:rPr>
          <w:sz w:val="26"/>
          <w:szCs w:val="26"/>
        </w:rPr>
        <w:t>s are, they will shortly distribute evenly. And the densities or the numbers will rise and drop circularly.</w:t>
      </w:r>
    </w:p>
    <w:p w:rsidR="00463043" w:rsidRPr="00355787" w:rsidRDefault="00463043">
      <w:pPr>
        <w:rPr>
          <w:sz w:val="26"/>
          <w:szCs w:val="26"/>
        </w:rPr>
      </w:pPr>
    </w:p>
    <w:p w:rsidR="00BB3C74" w:rsidRPr="00355787" w:rsidRDefault="007B6E8C">
      <w:pPr>
        <w:rPr>
          <w:sz w:val="26"/>
          <w:szCs w:val="26"/>
        </w:rPr>
      </w:pPr>
      <w:r w:rsidRPr="00355787">
        <w:rPr>
          <w:rFonts w:hint="eastAsia"/>
          <w:sz w:val="26"/>
          <w:szCs w:val="26"/>
        </w:rPr>
        <w:t xml:space="preserve">Finally, the situation that non-water grid </w:t>
      </w:r>
      <w:r w:rsidRPr="00355787">
        <w:rPr>
          <w:sz w:val="26"/>
          <w:szCs w:val="26"/>
        </w:rPr>
        <w:t>squares</w:t>
      </w:r>
      <w:r w:rsidRPr="00355787">
        <w:rPr>
          <w:rFonts w:hint="eastAsia"/>
          <w:sz w:val="26"/>
          <w:szCs w:val="26"/>
        </w:rPr>
        <w:t xml:space="preserve"> is </w:t>
      </w:r>
      <w:r w:rsidRPr="00355787">
        <w:rPr>
          <w:sz w:val="26"/>
          <w:szCs w:val="26"/>
        </w:rPr>
        <w:t>discontinues</w:t>
      </w:r>
      <w:r w:rsidRPr="00355787">
        <w:rPr>
          <w:rFonts w:hint="eastAsia"/>
          <w:sz w:val="26"/>
          <w:szCs w:val="26"/>
        </w:rPr>
        <w:t xml:space="preserve"> was considered, but it cause</w:t>
      </w:r>
      <w:r w:rsidR="00E34793" w:rsidRPr="00355787">
        <w:rPr>
          <w:rFonts w:hint="eastAsia"/>
          <w:sz w:val="26"/>
          <w:szCs w:val="26"/>
        </w:rPr>
        <w:t xml:space="preserve">d the non-real birth and death. </w:t>
      </w:r>
    </w:p>
    <w:p w:rsidR="008E7766" w:rsidRPr="00355787" w:rsidRDefault="008E7766">
      <w:pPr>
        <w:rPr>
          <w:sz w:val="26"/>
          <w:szCs w:val="26"/>
        </w:rPr>
      </w:pPr>
    </w:p>
    <w:p w:rsidR="008E7766" w:rsidRPr="00355787" w:rsidRDefault="008E7766">
      <w:pPr>
        <w:rPr>
          <w:sz w:val="26"/>
          <w:szCs w:val="26"/>
        </w:rPr>
      </w:pPr>
    </w:p>
    <w:sectPr w:rsidR="008E7766" w:rsidRPr="00355787" w:rsidSect="00C03F6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2A" w:rsidRDefault="00AA382A" w:rsidP="00340217">
      <w:r>
        <w:separator/>
      </w:r>
    </w:p>
  </w:endnote>
  <w:endnote w:type="continuationSeparator" w:id="0">
    <w:p w:rsidR="00AA382A" w:rsidRDefault="00AA382A" w:rsidP="00340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2A" w:rsidRDefault="00AA382A" w:rsidP="00340217">
      <w:r>
        <w:separator/>
      </w:r>
    </w:p>
  </w:footnote>
  <w:footnote w:type="continuationSeparator" w:id="0">
    <w:p w:rsidR="00AA382A" w:rsidRDefault="00AA382A" w:rsidP="00340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68B4"/>
    <w:multiLevelType w:val="hybridMultilevel"/>
    <w:tmpl w:val="06E4D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2E1A47"/>
    <w:multiLevelType w:val="hybridMultilevel"/>
    <w:tmpl w:val="97FE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1TDQzM7Mw1rVMMU/VNUk0N9BNtExN0zUzMLM0N0lNM01KTlbSUQpOLS7OzM8DaTE0qAUAGD8vBUQAAAA="/>
  </w:docVars>
  <w:rsids>
    <w:rsidRoot w:val="00281B1C"/>
    <w:rsid w:val="00026630"/>
    <w:rsid w:val="00061511"/>
    <w:rsid w:val="000741B4"/>
    <w:rsid w:val="00093EFF"/>
    <w:rsid w:val="000F030A"/>
    <w:rsid w:val="00112B89"/>
    <w:rsid w:val="00157FB0"/>
    <w:rsid w:val="001A5658"/>
    <w:rsid w:val="001A7D19"/>
    <w:rsid w:val="00253E5D"/>
    <w:rsid w:val="00255CD9"/>
    <w:rsid w:val="00281B1C"/>
    <w:rsid w:val="00295B18"/>
    <w:rsid w:val="002D0BE3"/>
    <w:rsid w:val="00317800"/>
    <w:rsid w:val="00340217"/>
    <w:rsid w:val="00340338"/>
    <w:rsid w:val="00355787"/>
    <w:rsid w:val="003C6C03"/>
    <w:rsid w:val="00400E91"/>
    <w:rsid w:val="00406EAB"/>
    <w:rsid w:val="004214EF"/>
    <w:rsid w:val="00436767"/>
    <w:rsid w:val="00442BC5"/>
    <w:rsid w:val="00456CEB"/>
    <w:rsid w:val="00463043"/>
    <w:rsid w:val="004D171E"/>
    <w:rsid w:val="004D2846"/>
    <w:rsid w:val="004E202D"/>
    <w:rsid w:val="00502E79"/>
    <w:rsid w:val="0050481E"/>
    <w:rsid w:val="00537155"/>
    <w:rsid w:val="0057293B"/>
    <w:rsid w:val="00575898"/>
    <w:rsid w:val="00575EA9"/>
    <w:rsid w:val="00580873"/>
    <w:rsid w:val="005D4E19"/>
    <w:rsid w:val="00636947"/>
    <w:rsid w:val="00660C42"/>
    <w:rsid w:val="00665BEA"/>
    <w:rsid w:val="00685587"/>
    <w:rsid w:val="00697B0E"/>
    <w:rsid w:val="006F0EC1"/>
    <w:rsid w:val="00715563"/>
    <w:rsid w:val="007546E7"/>
    <w:rsid w:val="00755638"/>
    <w:rsid w:val="007B6E8C"/>
    <w:rsid w:val="00801436"/>
    <w:rsid w:val="008018B8"/>
    <w:rsid w:val="00817D6D"/>
    <w:rsid w:val="0084713C"/>
    <w:rsid w:val="008D1897"/>
    <w:rsid w:val="008E7766"/>
    <w:rsid w:val="009479A2"/>
    <w:rsid w:val="009A3E2F"/>
    <w:rsid w:val="009F07D5"/>
    <w:rsid w:val="00A0654C"/>
    <w:rsid w:val="00A27F94"/>
    <w:rsid w:val="00A40AF3"/>
    <w:rsid w:val="00A60B5D"/>
    <w:rsid w:val="00A81B99"/>
    <w:rsid w:val="00A92AF3"/>
    <w:rsid w:val="00AA382A"/>
    <w:rsid w:val="00AD7402"/>
    <w:rsid w:val="00B778F5"/>
    <w:rsid w:val="00BB3C74"/>
    <w:rsid w:val="00BE1ACF"/>
    <w:rsid w:val="00C03F68"/>
    <w:rsid w:val="00C51172"/>
    <w:rsid w:val="00C8676D"/>
    <w:rsid w:val="00CE04E9"/>
    <w:rsid w:val="00D064FE"/>
    <w:rsid w:val="00DE24C7"/>
    <w:rsid w:val="00DE49E5"/>
    <w:rsid w:val="00DF66D0"/>
    <w:rsid w:val="00E05294"/>
    <w:rsid w:val="00E25E8D"/>
    <w:rsid w:val="00E34793"/>
    <w:rsid w:val="00E654D4"/>
    <w:rsid w:val="00E715AC"/>
    <w:rsid w:val="00EF3D80"/>
    <w:rsid w:val="00EF6E15"/>
    <w:rsid w:val="00F21916"/>
    <w:rsid w:val="00F4628D"/>
    <w:rsid w:val="00FB722B"/>
    <w:rsid w:val="00FC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0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0217"/>
    <w:rPr>
      <w:sz w:val="18"/>
      <w:szCs w:val="18"/>
    </w:rPr>
  </w:style>
  <w:style w:type="paragraph" w:styleId="a4">
    <w:name w:val="footer"/>
    <w:basedOn w:val="a"/>
    <w:link w:val="Char0"/>
    <w:uiPriority w:val="99"/>
    <w:unhideWhenUsed/>
    <w:rsid w:val="00340217"/>
    <w:pPr>
      <w:tabs>
        <w:tab w:val="center" w:pos="4153"/>
        <w:tab w:val="right" w:pos="8306"/>
      </w:tabs>
      <w:snapToGrid w:val="0"/>
      <w:jc w:val="left"/>
    </w:pPr>
    <w:rPr>
      <w:sz w:val="18"/>
      <w:szCs w:val="18"/>
    </w:rPr>
  </w:style>
  <w:style w:type="character" w:customStyle="1" w:styleId="Char0">
    <w:name w:val="页脚 Char"/>
    <w:basedOn w:val="a0"/>
    <w:link w:val="a4"/>
    <w:uiPriority w:val="99"/>
    <w:rsid w:val="00340217"/>
    <w:rPr>
      <w:sz w:val="18"/>
      <w:szCs w:val="18"/>
    </w:rPr>
  </w:style>
  <w:style w:type="paragraph" w:styleId="a5">
    <w:name w:val="List Paragraph"/>
    <w:basedOn w:val="a"/>
    <w:uiPriority w:val="34"/>
    <w:qFormat/>
    <w:rsid w:val="00436767"/>
    <w:pPr>
      <w:ind w:left="720"/>
      <w:contextualSpacing/>
    </w:pPr>
  </w:style>
  <w:style w:type="paragraph" w:styleId="a6">
    <w:name w:val="Balloon Text"/>
    <w:basedOn w:val="a"/>
    <w:link w:val="Char1"/>
    <w:uiPriority w:val="99"/>
    <w:semiHidden/>
    <w:unhideWhenUsed/>
    <w:rsid w:val="00715563"/>
    <w:rPr>
      <w:sz w:val="18"/>
      <w:szCs w:val="18"/>
    </w:rPr>
  </w:style>
  <w:style w:type="character" w:customStyle="1" w:styleId="Char1">
    <w:name w:val="批注框文本 Char"/>
    <w:basedOn w:val="a0"/>
    <w:link w:val="a6"/>
    <w:uiPriority w:val="99"/>
    <w:semiHidden/>
    <w:rsid w:val="00715563"/>
    <w:rPr>
      <w:sz w:val="18"/>
      <w:szCs w:val="18"/>
    </w:rPr>
  </w:style>
  <w:style w:type="table" w:styleId="a7">
    <w:name w:val="Table Grid"/>
    <w:basedOn w:val="a1"/>
    <w:uiPriority w:val="59"/>
    <w:rsid w:val="00575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502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02E7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0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0217"/>
    <w:rPr>
      <w:sz w:val="18"/>
      <w:szCs w:val="18"/>
    </w:rPr>
  </w:style>
  <w:style w:type="paragraph" w:styleId="a4">
    <w:name w:val="footer"/>
    <w:basedOn w:val="a"/>
    <w:link w:val="Char0"/>
    <w:uiPriority w:val="99"/>
    <w:unhideWhenUsed/>
    <w:rsid w:val="00340217"/>
    <w:pPr>
      <w:tabs>
        <w:tab w:val="center" w:pos="4153"/>
        <w:tab w:val="right" w:pos="8306"/>
      </w:tabs>
      <w:snapToGrid w:val="0"/>
      <w:jc w:val="left"/>
    </w:pPr>
    <w:rPr>
      <w:sz w:val="18"/>
      <w:szCs w:val="18"/>
    </w:rPr>
  </w:style>
  <w:style w:type="character" w:customStyle="1" w:styleId="Char0">
    <w:name w:val="页脚 Char"/>
    <w:basedOn w:val="a0"/>
    <w:link w:val="a4"/>
    <w:uiPriority w:val="99"/>
    <w:rsid w:val="00340217"/>
    <w:rPr>
      <w:sz w:val="18"/>
      <w:szCs w:val="18"/>
    </w:rPr>
  </w:style>
  <w:style w:type="paragraph" w:styleId="a5">
    <w:name w:val="List Paragraph"/>
    <w:basedOn w:val="a"/>
    <w:uiPriority w:val="34"/>
    <w:qFormat/>
    <w:rsid w:val="00436767"/>
    <w:pPr>
      <w:ind w:left="720"/>
      <w:contextualSpacing/>
    </w:pPr>
  </w:style>
  <w:style w:type="paragraph" w:styleId="a6">
    <w:name w:val="Balloon Text"/>
    <w:basedOn w:val="a"/>
    <w:link w:val="Char1"/>
    <w:uiPriority w:val="99"/>
    <w:semiHidden/>
    <w:unhideWhenUsed/>
    <w:rsid w:val="00715563"/>
    <w:rPr>
      <w:sz w:val="18"/>
      <w:szCs w:val="18"/>
    </w:rPr>
  </w:style>
  <w:style w:type="character" w:customStyle="1" w:styleId="Char1">
    <w:name w:val="批注框文本 Char"/>
    <w:basedOn w:val="a0"/>
    <w:link w:val="a6"/>
    <w:uiPriority w:val="99"/>
    <w:semiHidden/>
    <w:rsid w:val="00715563"/>
    <w:rPr>
      <w:sz w:val="18"/>
      <w:szCs w:val="18"/>
    </w:rPr>
  </w:style>
  <w:style w:type="table" w:styleId="a7">
    <w:name w:val="Table Grid"/>
    <w:basedOn w:val="a1"/>
    <w:uiPriority w:val="59"/>
    <w:rsid w:val="00575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502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02E7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3653">
      <w:bodyDiv w:val="1"/>
      <w:marLeft w:val="0"/>
      <w:marRight w:val="0"/>
      <w:marTop w:val="0"/>
      <w:marBottom w:val="0"/>
      <w:divBdr>
        <w:top w:val="none" w:sz="0" w:space="0" w:color="auto"/>
        <w:left w:val="none" w:sz="0" w:space="0" w:color="auto"/>
        <w:bottom w:val="none" w:sz="0" w:space="0" w:color="auto"/>
        <w:right w:val="none" w:sz="0" w:space="0" w:color="auto"/>
      </w:divBdr>
      <w:divsChild>
        <w:div w:id="1168330738">
          <w:marLeft w:val="0"/>
          <w:marRight w:val="0"/>
          <w:marTop w:val="0"/>
          <w:marBottom w:val="90"/>
          <w:divBdr>
            <w:top w:val="single" w:sz="6" w:space="0" w:color="D3D3D3"/>
            <w:left w:val="single" w:sz="6" w:space="0" w:color="D3D3D3"/>
            <w:bottom w:val="single" w:sz="6" w:space="0" w:color="D3D3D3"/>
            <w:right w:val="single" w:sz="6" w:space="0" w:color="D3D3D3"/>
          </w:divBdr>
          <w:divsChild>
            <w:div w:id="1819766623">
              <w:marLeft w:val="75"/>
              <w:marRight w:val="75"/>
              <w:marTop w:val="0"/>
              <w:marBottom w:val="0"/>
              <w:divBdr>
                <w:top w:val="none" w:sz="0" w:space="0" w:color="auto"/>
                <w:left w:val="none" w:sz="0" w:space="0" w:color="auto"/>
                <w:bottom w:val="none" w:sz="0" w:space="0" w:color="auto"/>
                <w:right w:val="none" w:sz="0" w:space="0" w:color="auto"/>
              </w:divBdr>
              <w:divsChild>
                <w:div w:id="481432920">
                  <w:marLeft w:val="0"/>
                  <w:marRight w:val="0"/>
                  <w:marTop w:val="0"/>
                  <w:marBottom w:val="0"/>
                  <w:divBdr>
                    <w:top w:val="none" w:sz="0" w:space="0" w:color="auto"/>
                    <w:left w:val="none" w:sz="0" w:space="0" w:color="auto"/>
                    <w:bottom w:val="none" w:sz="0" w:space="0" w:color="auto"/>
                    <w:right w:val="none" w:sz="0" w:space="0" w:color="auto"/>
                  </w:divBdr>
                  <w:divsChild>
                    <w:div w:id="1190290239">
                      <w:marLeft w:val="0"/>
                      <w:marRight w:val="0"/>
                      <w:marTop w:val="0"/>
                      <w:marBottom w:val="0"/>
                      <w:divBdr>
                        <w:top w:val="none" w:sz="0" w:space="0" w:color="auto"/>
                        <w:left w:val="none" w:sz="0" w:space="0" w:color="auto"/>
                        <w:bottom w:val="none" w:sz="0" w:space="0" w:color="auto"/>
                        <w:right w:val="none" w:sz="0" w:space="0" w:color="auto"/>
                      </w:divBdr>
                      <w:divsChild>
                        <w:div w:id="1300961917">
                          <w:marLeft w:val="0"/>
                          <w:marRight w:val="0"/>
                          <w:marTop w:val="0"/>
                          <w:marBottom w:val="0"/>
                          <w:divBdr>
                            <w:top w:val="none" w:sz="0" w:space="0" w:color="auto"/>
                            <w:left w:val="none" w:sz="0" w:space="0" w:color="auto"/>
                            <w:bottom w:val="none" w:sz="0" w:space="0" w:color="auto"/>
                            <w:right w:val="none" w:sz="0" w:space="0" w:color="auto"/>
                          </w:divBdr>
                          <w:divsChild>
                            <w:div w:id="377125451">
                              <w:marLeft w:val="0"/>
                              <w:marRight w:val="0"/>
                              <w:marTop w:val="0"/>
                              <w:marBottom w:val="0"/>
                              <w:divBdr>
                                <w:top w:val="none" w:sz="0" w:space="0" w:color="auto"/>
                                <w:left w:val="none" w:sz="0" w:space="0" w:color="auto"/>
                                <w:bottom w:val="none" w:sz="0" w:space="0" w:color="auto"/>
                                <w:right w:val="none" w:sz="0" w:space="0" w:color="auto"/>
                              </w:divBdr>
                              <w:divsChild>
                                <w:div w:id="692148033">
                                  <w:marLeft w:val="0"/>
                                  <w:marRight w:val="0"/>
                                  <w:marTop w:val="0"/>
                                  <w:marBottom w:val="0"/>
                                  <w:divBdr>
                                    <w:top w:val="none" w:sz="0" w:space="0" w:color="auto"/>
                                    <w:left w:val="none" w:sz="0" w:space="0" w:color="auto"/>
                                    <w:bottom w:val="none" w:sz="0" w:space="0" w:color="auto"/>
                                    <w:right w:val="none" w:sz="0" w:space="0" w:color="auto"/>
                                  </w:divBdr>
                                  <w:divsChild>
                                    <w:div w:id="1776561269">
                                      <w:marLeft w:val="0"/>
                                      <w:marRight w:val="0"/>
                                      <w:marTop w:val="0"/>
                                      <w:marBottom w:val="0"/>
                                      <w:divBdr>
                                        <w:top w:val="none" w:sz="0" w:space="0" w:color="auto"/>
                                        <w:left w:val="none" w:sz="0" w:space="0" w:color="auto"/>
                                        <w:bottom w:val="none" w:sz="0" w:space="0" w:color="auto"/>
                                        <w:right w:val="none" w:sz="0" w:space="0" w:color="auto"/>
                                      </w:divBdr>
                                    </w:div>
                                  </w:divsChild>
                                </w:div>
                                <w:div w:id="1971281297">
                                  <w:marLeft w:val="0"/>
                                  <w:marRight w:val="0"/>
                                  <w:marTop w:val="0"/>
                                  <w:marBottom w:val="0"/>
                                  <w:divBdr>
                                    <w:top w:val="none" w:sz="0" w:space="0" w:color="auto"/>
                                    <w:left w:val="none" w:sz="0" w:space="0" w:color="auto"/>
                                    <w:bottom w:val="none" w:sz="0" w:space="0" w:color="auto"/>
                                    <w:right w:val="none" w:sz="0" w:space="0" w:color="auto"/>
                                  </w:divBdr>
                                  <w:divsChild>
                                    <w:div w:id="1902011248">
                                      <w:marLeft w:val="0"/>
                                      <w:marRight w:val="0"/>
                                      <w:marTop w:val="0"/>
                                      <w:marBottom w:val="0"/>
                                      <w:divBdr>
                                        <w:top w:val="none" w:sz="0" w:space="0" w:color="auto"/>
                                        <w:left w:val="none" w:sz="0" w:space="0" w:color="auto"/>
                                        <w:bottom w:val="none" w:sz="0" w:space="0" w:color="auto"/>
                                        <w:right w:val="none" w:sz="0" w:space="0" w:color="auto"/>
                                      </w:divBdr>
                                    </w:div>
                                  </w:divsChild>
                                </w:div>
                                <w:div w:id="1157065336">
                                  <w:marLeft w:val="0"/>
                                  <w:marRight w:val="0"/>
                                  <w:marTop w:val="0"/>
                                  <w:marBottom w:val="0"/>
                                  <w:divBdr>
                                    <w:top w:val="none" w:sz="0" w:space="0" w:color="auto"/>
                                    <w:left w:val="none" w:sz="0" w:space="0" w:color="auto"/>
                                    <w:bottom w:val="none" w:sz="0" w:space="0" w:color="auto"/>
                                    <w:right w:val="none" w:sz="0" w:space="0" w:color="auto"/>
                                  </w:divBdr>
                                  <w:divsChild>
                                    <w:div w:id="8137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147406">
          <w:marLeft w:val="0"/>
          <w:marRight w:val="0"/>
          <w:marTop w:val="0"/>
          <w:marBottom w:val="90"/>
          <w:divBdr>
            <w:top w:val="single" w:sz="6" w:space="0" w:color="D3D3D3"/>
            <w:left w:val="single" w:sz="6" w:space="0" w:color="D3D3D3"/>
            <w:bottom w:val="single" w:sz="6" w:space="0" w:color="D3D3D3"/>
            <w:right w:val="single" w:sz="6" w:space="0" w:color="D3D3D3"/>
          </w:divBdr>
          <w:divsChild>
            <w:div w:id="310137173">
              <w:marLeft w:val="75"/>
              <w:marRight w:val="75"/>
              <w:marTop w:val="0"/>
              <w:marBottom w:val="0"/>
              <w:divBdr>
                <w:top w:val="none" w:sz="0" w:space="0" w:color="auto"/>
                <w:left w:val="none" w:sz="0" w:space="0" w:color="auto"/>
                <w:bottom w:val="none" w:sz="0" w:space="0" w:color="auto"/>
                <w:right w:val="none" w:sz="0" w:space="0" w:color="auto"/>
              </w:divBdr>
              <w:divsChild>
                <w:div w:id="1456018841">
                  <w:marLeft w:val="0"/>
                  <w:marRight w:val="0"/>
                  <w:marTop w:val="0"/>
                  <w:marBottom w:val="0"/>
                  <w:divBdr>
                    <w:top w:val="none" w:sz="0" w:space="0" w:color="auto"/>
                    <w:left w:val="none" w:sz="0" w:space="0" w:color="auto"/>
                    <w:bottom w:val="none" w:sz="0" w:space="0" w:color="auto"/>
                    <w:right w:val="none" w:sz="0" w:space="0" w:color="auto"/>
                  </w:divBdr>
                  <w:divsChild>
                    <w:div w:id="542789603">
                      <w:marLeft w:val="0"/>
                      <w:marRight w:val="0"/>
                      <w:marTop w:val="0"/>
                      <w:marBottom w:val="0"/>
                      <w:divBdr>
                        <w:top w:val="none" w:sz="0" w:space="0" w:color="auto"/>
                        <w:left w:val="none" w:sz="0" w:space="0" w:color="auto"/>
                        <w:bottom w:val="none" w:sz="0" w:space="0" w:color="auto"/>
                        <w:right w:val="none" w:sz="0" w:space="0" w:color="auto"/>
                      </w:divBdr>
                      <w:divsChild>
                        <w:div w:id="1464618684">
                          <w:marLeft w:val="0"/>
                          <w:marRight w:val="0"/>
                          <w:marTop w:val="0"/>
                          <w:marBottom w:val="0"/>
                          <w:divBdr>
                            <w:top w:val="none" w:sz="0" w:space="0" w:color="auto"/>
                            <w:left w:val="none" w:sz="0" w:space="0" w:color="auto"/>
                            <w:bottom w:val="none" w:sz="0" w:space="0" w:color="auto"/>
                            <w:right w:val="none" w:sz="0" w:space="0" w:color="auto"/>
                          </w:divBdr>
                          <w:divsChild>
                            <w:div w:id="327439882">
                              <w:marLeft w:val="0"/>
                              <w:marRight w:val="0"/>
                              <w:marTop w:val="0"/>
                              <w:marBottom w:val="0"/>
                              <w:divBdr>
                                <w:top w:val="none" w:sz="0" w:space="0" w:color="auto"/>
                                <w:left w:val="none" w:sz="0" w:space="0" w:color="auto"/>
                                <w:bottom w:val="none" w:sz="0" w:space="0" w:color="auto"/>
                                <w:right w:val="none" w:sz="0" w:space="0" w:color="auto"/>
                              </w:divBdr>
                              <w:divsChild>
                                <w:div w:id="665090224">
                                  <w:marLeft w:val="0"/>
                                  <w:marRight w:val="0"/>
                                  <w:marTop w:val="0"/>
                                  <w:marBottom w:val="0"/>
                                  <w:divBdr>
                                    <w:top w:val="none" w:sz="0" w:space="0" w:color="auto"/>
                                    <w:left w:val="none" w:sz="0" w:space="0" w:color="auto"/>
                                    <w:bottom w:val="none" w:sz="0" w:space="0" w:color="auto"/>
                                    <w:right w:val="none" w:sz="0" w:space="0" w:color="auto"/>
                                  </w:divBdr>
                                  <w:divsChild>
                                    <w:div w:id="159543008">
                                      <w:marLeft w:val="0"/>
                                      <w:marRight w:val="0"/>
                                      <w:marTop w:val="0"/>
                                      <w:marBottom w:val="0"/>
                                      <w:divBdr>
                                        <w:top w:val="none" w:sz="0" w:space="0" w:color="auto"/>
                                        <w:left w:val="none" w:sz="0" w:space="0" w:color="auto"/>
                                        <w:bottom w:val="none" w:sz="0" w:space="0" w:color="auto"/>
                                        <w:right w:val="none" w:sz="0" w:space="0" w:color="auto"/>
                                      </w:divBdr>
                                    </w:div>
                                  </w:divsChild>
                                </w:div>
                                <w:div w:id="274095755">
                                  <w:marLeft w:val="0"/>
                                  <w:marRight w:val="0"/>
                                  <w:marTop w:val="0"/>
                                  <w:marBottom w:val="0"/>
                                  <w:divBdr>
                                    <w:top w:val="none" w:sz="0" w:space="0" w:color="auto"/>
                                    <w:left w:val="none" w:sz="0" w:space="0" w:color="auto"/>
                                    <w:bottom w:val="none" w:sz="0" w:space="0" w:color="auto"/>
                                    <w:right w:val="none" w:sz="0" w:space="0" w:color="auto"/>
                                  </w:divBdr>
                                  <w:divsChild>
                                    <w:div w:id="567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951564">
      <w:bodyDiv w:val="1"/>
      <w:marLeft w:val="0"/>
      <w:marRight w:val="0"/>
      <w:marTop w:val="0"/>
      <w:marBottom w:val="0"/>
      <w:divBdr>
        <w:top w:val="none" w:sz="0" w:space="0" w:color="auto"/>
        <w:left w:val="none" w:sz="0" w:space="0" w:color="auto"/>
        <w:bottom w:val="none" w:sz="0" w:space="0" w:color="auto"/>
        <w:right w:val="none" w:sz="0" w:space="0" w:color="auto"/>
      </w:divBdr>
    </w:div>
    <w:div w:id="1003580966">
      <w:bodyDiv w:val="1"/>
      <w:marLeft w:val="0"/>
      <w:marRight w:val="0"/>
      <w:marTop w:val="0"/>
      <w:marBottom w:val="0"/>
      <w:divBdr>
        <w:top w:val="none" w:sz="0" w:space="0" w:color="auto"/>
        <w:left w:val="none" w:sz="0" w:space="0" w:color="auto"/>
        <w:bottom w:val="none" w:sz="0" w:space="0" w:color="auto"/>
        <w:right w:val="none" w:sz="0" w:space="0" w:color="auto"/>
      </w:divBdr>
    </w:div>
    <w:div w:id="1268778315">
      <w:bodyDiv w:val="1"/>
      <w:marLeft w:val="0"/>
      <w:marRight w:val="0"/>
      <w:marTop w:val="0"/>
      <w:marBottom w:val="0"/>
      <w:divBdr>
        <w:top w:val="none" w:sz="0" w:space="0" w:color="auto"/>
        <w:left w:val="none" w:sz="0" w:space="0" w:color="auto"/>
        <w:bottom w:val="none" w:sz="0" w:space="0" w:color="auto"/>
        <w:right w:val="none" w:sz="0" w:space="0" w:color="auto"/>
      </w:divBdr>
      <w:divsChild>
        <w:div w:id="16588194">
          <w:marLeft w:val="0"/>
          <w:marRight w:val="0"/>
          <w:marTop w:val="0"/>
          <w:marBottom w:val="90"/>
          <w:divBdr>
            <w:top w:val="single" w:sz="6" w:space="0" w:color="D3D3D3"/>
            <w:left w:val="single" w:sz="6" w:space="0" w:color="D3D3D3"/>
            <w:bottom w:val="single" w:sz="6" w:space="0" w:color="D3D3D3"/>
            <w:right w:val="single" w:sz="6" w:space="0" w:color="D3D3D3"/>
          </w:divBdr>
          <w:divsChild>
            <w:div w:id="436876332">
              <w:marLeft w:val="75"/>
              <w:marRight w:val="75"/>
              <w:marTop w:val="0"/>
              <w:marBottom w:val="0"/>
              <w:divBdr>
                <w:top w:val="none" w:sz="0" w:space="0" w:color="auto"/>
                <w:left w:val="none" w:sz="0" w:space="0" w:color="auto"/>
                <w:bottom w:val="none" w:sz="0" w:space="0" w:color="auto"/>
                <w:right w:val="none" w:sz="0" w:space="0" w:color="auto"/>
              </w:divBdr>
              <w:divsChild>
                <w:div w:id="802383109">
                  <w:marLeft w:val="0"/>
                  <w:marRight w:val="0"/>
                  <w:marTop w:val="0"/>
                  <w:marBottom w:val="0"/>
                  <w:divBdr>
                    <w:top w:val="none" w:sz="0" w:space="0" w:color="auto"/>
                    <w:left w:val="none" w:sz="0" w:space="0" w:color="auto"/>
                    <w:bottom w:val="none" w:sz="0" w:space="0" w:color="auto"/>
                    <w:right w:val="none" w:sz="0" w:space="0" w:color="auto"/>
                  </w:divBdr>
                  <w:divsChild>
                    <w:div w:id="1812477647">
                      <w:marLeft w:val="0"/>
                      <w:marRight w:val="0"/>
                      <w:marTop w:val="0"/>
                      <w:marBottom w:val="0"/>
                      <w:divBdr>
                        <w:top w:val="none" w:sz="0" w:space="0" w:color="auto"/>
                        <w:left w:val="none" w:sz="0" w:space="0" w:color="auto"/>
                        <w:bottom w:val="none" w:sz="0" w:space="0" w:color="auto"/>
                        <w:right w:val="none" w:sz="0" w:space="0" w:color="auto"/>
                      </w:divBdr>
                      <w:divsChild>
                        <w:div w:id="214396318">
                          <w:marLeft w:val="0"/>
                          <w:marRight w:val="0"/>
                          <w:marTop w:val="0"/>
                          <w:marBottom w:val="0"/>
                          <w:divBdr>
                            <w:top w:val="none" w:sz="0" w:space="0" w:color="auto"/>
                            <w:left w:val="none" w:sz="0" w:space="0" w:color="auto"/>
                            <w:bottom w:val="none" w:sz="0" w:space="0" w:color="auto"/>
                            <w:right w:val="none" w:sz="0" w:space="0" w:color="auto"/>
                          </w:divBdr>
                          <w:divsChild>
                            <w:div w:id="1892500051">
                              <w:marLeft w:val="0"/>
                              <w:marRight w:val="0"/>
                              <w:marTop w:val="0"/>
                              <w:marBottom w:val="0"/>
                              <w:divBdr>
                                <w:top w:val="none" w:sz="0" w:space="0" w:color="auto"/>
                                <w:left w:val="none" w:sz="0" w:space="0" w:color="auto"/>
                                <w:bottom w:val="none" w:sz="0" w:space="0" w:color="auto"/>
                                <w:right w:val="none" w:sz="0" w:space="0" w:color="auto"/>
                              </w:divBdr>
                              <w:divsChild>
                                <w:div w:id="466162529">
                                  <w:marLeft w:val="0"/>
                                  <w:marRight w:val="0"/>
                                  <w:marTop w:val="0"/>
                                  <w:marBottom w:val="0"/>
                                  <w:divBdr>
                                    <w:top w:val="none" w:sz="0" w:space="0" w:color="auto"/>
                                    <w:left w:val="none" w:sz="0" w:space="0" w:color="auto"/>
                                    <w:bottom w:val="none" w:sz="0" w:space="0" w:color="auto"/>
                                    <w:right w:val="none" w:sz="0" w:space="0" w:color="auto"/>
                                  </w:divBdr>
                                  <w:divsChild>
                                    <w:div w:id="2054189675">
                                      <w:marLeft w:val="0"/>
                                      <w:marRight w:val="0"/>
                                      <w:marTop w:val="0"/>
                                      <w:marBottom w:val="0"/>
                                      <w:divBdr>
                                        <w:top w:val="none" w:sz="0" w:space="0" w:color="auto"/>
                                        <w:left w:val="none" w:sz="0" w:space="0" w:color="auto"/>
                                        <w:bottom w:val="none" w:sz="0" w:space="0" w:color="auto"/>
                                        <w:right w:val="none" w:sz="0" w:space="0" w:color="auto"/>
                                      </w:divBdr>
                                    </w:div>
                                  </w:divsChild>
                                </w:div>
                                <w:div w:id="1599751021">
                                  <w:marLeft w:val="0"/>
                                  <w:marRight w:val="0"/>
                                  <w:marTop w:val="0"/>
                                  <w:marBottom w:val="0"/>
                                  <w:divBdr>
                                    <w:top w:val="none" w:sz="0" w:space="0" w:color="auto"/>
                                    <w:left w:val="none" w:sz="0" w:space="0" w:color="auto"/>
                                    <w:bottom w:val="none" w:sz="0" w:space="0" w:color="auto"/>
                                    <w:right w:val="none" w:sz="0" w:space="0" w:color="auto"/>
                                  </w:divBdr>
                                  <w:divsChild>
                                    <w:div w:id="87701831">
                                      <w:marLeft w:val="0"/>
                                      <w:marRight w:val="0"/>
                                      <w:marTop w:val="0"/>
                                      <w:marBottom w:val="0"/>
                                      <w:divBdr>
                                        <w:top w:val="none" w:sz="0" w:space="0" w:color="auto"/>
                                        <w:left w:val="none" w:sz="0" w:space="0" w:color="auto"/>
                                        <w:bottom w:val="none" w:sz="0" w:space="0" w:color="auto"/>
                                        <w:right w:val="none" w:sz="0" w:space="0" w:color="auto"/>
                                      </w:divBdr>
                                    </w:div>
                                  </w:divsChild>
                                </w:div>
                                <w:div w:id="287124229">
                                  <w:marLeft w:val="0"/>
                                  <w:marRight w:val="0"/>
                                  <w:marTop w:val="0"/>
                                  <w:marBottom w:val="0"/>
                                  <w:divBdr>
                                    <w:top w:val="none" w:sz="0" w:space="0" w:color="auto"/>
                                    <w:left w:val="none" w:sz="0" w:space="0" w:color="auto"/>
                                    <w:bottom w:val="none" w:sz="0" w:space="0" w:color="auto"/>
                                    <w:right w:val="none" w:sz="0" w:space="0" w:color="auto"/>
                                  </w:divBdr>
                                  <w:divsChild>
                                    <w:div w:id="15102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15258">
          <w:marLeft w:val="0"/>
          <w:marRight w:val="0"/>
          <w:marTop w:val="0"/>
          <w:marBottom w:val="90"/>
          <w:divBdr>
            <w:top w:val="single" w:sz="6" w:space="0" w:color="D3D3D3"/>
            <w:left w:val="single" w:sz="6" w:space="0" w:color="D3D3D3"/>
            <w:bottom w:val="single" w:sz="6" w:space="0" w:color="D3D3D3"/>
            <w:right w:val="single" w:sz="6" w:space="0" w:color="D3D3D3"/>
          </w:divBdr>
          <w:divsChild>
            <w:div w:id="118762417">
              <w:marLeft w:val="75"/>
              <w:marRight w:val="75"/>
              <w:marTop w:val="0"/>
              <w:marBottom w:val="0"/>
              <w:divBdr>
                <w:top w:val="none" w:sz="0" w:space="0" w:color="auto"/>
                <w:left w:val="none" w:sz="0" w:space="0" w:color="auto"/>
                <w:bottom w:val="none" w:sz="0" w:space="0" w:color="auto"/>
                <w:right w:val="none" w:sz="0" w:space="0" w:color="auto"/>
              </w:divBdr>
              <w:divsChild>
                <w:div w:id="2061244675">
                  <w:marLeft w:val="0"/>
                  <w:marRight w:val="0"/>
                  <w:marTop w:val="0"/>
                  <w:marBottom w:val="0"/>
                  <w:divBdr>
                    <w:top w:val="none" w:sz="0" w:space="0" w:color="auto"/>
                    <w:left w:val="none" w:sz="0" w:space="0" w:color="auto"/>
                    <w:bottom w:val="none" w:sz="0" w:space="0" w:color="auto"/>
                    <w:right w:val="none" w:sz="0" w:space="0" w:color="auto"/>
                  </w:divBdr>
                  <w:divsChild>
                    <w:div w:id="91433383">
                      <w:marLeft w:val="0"/>
                      <w:marRight w:val="0"/>
                      <w:marTop w:val="0"/>
                      <w:marBottom w:val="0"/>
                      <w:divBdr>
                        <w:top w:val="none" w:sz="0" w:space="0" w:color="auto"/>
                        <w:left w:val="none" w:sz="0" w:space="0" w:color="auto"/>
                        <w:bottom w:val="none" w:sz="0" w:space="0" w:color="auto"/>
                        <w:right w:val="none" w:sz="0" w:space="0" w:color="auto"/>
                      </w:divBdr>
                      <w:divsChild>
                        <w:div w:id="522669205">
                          <w:marLeft w:val="0"/>
                          <w:marRight w:val="0"/>
                          <w:marTop w:val="0"/>
                          <w:marBottom w:val="0"/>
                          <w:divBdr>
                            <w:top w:val="none" w:sz="0" w:space="0" w:color="auto"/>
                            <w:left w:val="none" w:sz="0" w:space="0" w:color="auto"/>
                            <w:bottom w:val="none" w:sz="0" w:space="0" w:color="auto"/>
                            <w:right w:val="none" w:sz="0" w:space="0" w:color="auto"/>
                          </w:divBdr>
                          <w:divsChild>
                            <w:div w:id="358241660">
                              <w:marLeft w:val="0"/>
                              <w:marRight w:val="0"/>
                              <w:marTop w:val="0"/>
                              <w:marBottom w:val="0"/>
                              <w:divBdr>
                                <w:top w:val="none" w:sz="0" w:space="0" w:color="auto"/>
                                <w:left w:val="none" w:sz="0" w:space="0" w:color="auto"/>
                                <w:bottom w:val="none" w:sz="0" w:space="0" w:color="auto"/>
                                <w:right w:val="none" w:sz="0" w:space="0" w:color="auto"/>
                              </w:divBdr>
                              <w:divsChild>
                                <w:div w:id="1389692577">
                                  <w:marLeft w:val="0"/>
                                  <w:marRight w:val="0"/>
                                  <w:marTop w:val="0"/>
                                  <w:marBottom w:val="0"/>
                                  <w:divBdr>
                                    <w:top w:val="none" w:sz="0" w:space="0" w:color="auto"/>
                                    <w:left w:val="none" w:sz="0" w:space="0" w:color="auto"/>
                                    <w:bottom w:val="none" w:sz="0" w:space="0" w:color="auto"/>
                                    <w:right w:val="none" w:sz="0" w:space="0" w:color="auto"/>
                                  </w:divBdr>
                                  <w:divsChild>
                                    <w:div w:id="1323972160">
                                      <w:marLeft w:val="0"/>
                                      <w:marRight w:val="0"/>
                                      <w:marTop w:val="0"/>
                                      <w:marBottom w:val="0"/>
                                      <w:divBdr>
                                        <w:top w:val="none" w:sz="0" w:space="0" w:color="auto"/>
                                        <w:left w:val="none" w:sz="0" w:space="0" w:color="auto"/>
                                        <w:bottom w:val="none" w:sz="0" w:space="0" w:color="auto"/>
                                        <w:right w:val="none" w:sz="0" w:space="0" w:color="auto"/>
                                      </w:divBdr>
                                    </w:div>
                                  </w:divsChild>
                                </w:div>
                                <w:div w:id="1181312735">
                                  <w:marLeft w:val="0"/>
                                  <w:marRight w:val="0"/>
                                  <w:marTop w:val="0"/>
                                  <w:marBottom w:val="0"/>
                                  <w:divBdr>
                                    <w:top w:val="none" w:sz="0" w:space="0" w:color="auto"/>
                                    <w:left w:val="none" w:sz="0" w:space="0" w:color="auto"/>
                                    <w:bottom w:val="none" w:sz="0" w:space="0" w:color="auto"/>
                                    <w:right w:val="none" w:sz="0" w:space="0" w:color="auto"/>
                                  </w:divBdr>
                                  <w:divsChild>
                                    <w:div w:id="11942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98689">
      <w:bodyDiv w:val="1"/>
      <w:marLeft w:val="0"/>
      <w:marRight w:val="0"/>
      <w:marTop w:val="0"/>
      <w:marBottom w:val="0"/>
      <w:divBdr>
        <w:top w:val="none" w:sz="0" w:space="0" w:color="auto"/>
        <w:left w:val="none" w:sz="0" w:space="0" w:color="auto"/>
        <w:bottom w:val="none" w:sz="0" w:space="0" w:color="auto"/>
        <w:right w:val="none" w:sz="0" w:space="0" w:color="auto"/>
      </w:divBdr>
      <w:divsChild>
        <w:div w:id="1147211638">
          <w:marLeft w:val="0"/>
          <w:marRight w:val="0"/>
          <w:marTop w:val="0"/>
          <w:marBottom w:val="90"/>
          <w:divBdr>
            <w:top w:val="single" w:sz="6" w:space="0" w:color="D3D3D3"/>
            <w:left w:val="single" w:sz="6" w:space="0" w:color="D3D3D3"/>
            <w:bottom w:val="single" w:sz="6" w:space="0" w:color="D3D3D3"/>
            <w:right w:val="single" w:sz="6" w:space="0" w:color="D3D3D3"/>
          </w:divBdr>
          <w:divsChild>
            <w:div w:id="161555884">
              <w:marLeft w:val="75"/>
              <w:marRight w:val="75"/>
              <w:marTop w:val="0"/>
              <w:marBottom w:val="0"/>
              <w:divBdr>
                <w:top w:val="none" w:sz="0" w:space="0" w:color="auto"/>
                <w:left w:val="none" w:sz="0" w:space="0" w:color="auto"/>
                <w:bottom w:val="none" w:sz="0" w:space="0" w:color="auto"/>
                <w:right w:val="none" w:sz="0" w:space="0" w:color="auto"/>
              </w:divBdr>
              <w:divsChild>
                <w:div w:id="1521699875">
                  <w:marLeft w:val="0"/>
                  <w:marRight w:val="0"/>
                  <w:marTop w:val="0"/>
                  <w:marBottom w:val="0"/>
                  <w:divBdr>
                    <w:top w:val="none" w:sz="0" w:space="0" w:color="auto"/>
                    <w:left w:val="none" w:sz="0" w:space="0" w:color="auto"/>
                    <w:bottom w:val="none" w:sz="0" w:space="0" w:color="auto"/>
                    <w:right w:val="none" w:sz="0" w:space="0" w:color="auto"/>
                  </w:divBdr>
                  <w:divsChild>
                    <w:div w:id="1241527399">
                      <w:marLeft w:val="0"/>
                      <w:marRight w:val="0"/>
                      <w:marTop w:val="0"/>
                      <w:marBottom w:val="0"/>
                      <w:divBdr>
                        <w:top w:val="none" w:sz="0" w:space="0" w:color="auto"/>
                        <w:left w:val="none" w:sz="0" w:space="0" w:color="auto"/>
                        <w:bottom w:val="none" w:sz="0" w:space="0" w:color="auto"/>
                        <w:right w:val="none" w:sz="0" w:space="0" w:color="auto"/>
                      </w:divBdr>
                      <w:divsChild>
                        <w:div w:id="692615752">
                          <w:marLeft w:val="0"/>
                          <w:marRight w:val="0"/>
                          <w:marTop w:val="0"/>
                          <w:marBottom w:val="0"/>
                          <w:divBdr>
                            <w:top w:val="none" w:sz="0" w:space="0" w:color="auto"/>
                            <w:left w:val="none" w:sz="0" w:space="0" w:color="auto"/>
                            <w:bottom w:val="none" w:sz="0" w:space="0" w:color="auto"/>
                            <w:right w:val="none" w:sz="0" w:space="0" w:color="auto"/>
                          </w:divBdr>
                          <w:divsChild>
                            <w:div w:id="1704015860">
                              <w:marLeft w:val="0"/>
                              <w:marRight w:val="0"/>
                              <w:marTop w:val="0"/>
                              <w:marBottom w:val="0"/>
                              <w:divBdr>
                                <w:top w:val="none" w:sz="0" w:space="0" w:color="auto"/>
                                <w:left w:val="none" w:sz="0" w:space="0" w:color="auto"/>
                                <w:bottom w:val="none" w:sz="0" w:space="0" w:color="auto"/>
                                <w:right w:val="none" w:sz="0" w:space="0" w:color="auto"/>
                              </w:divBdr>
                              <w:divsChild>
                                <w:div w:id="1152909521">
                                  <w:marLeft w:val="0"/>
                                  <w:marRight w:val="0"/>
                                  <w:marTop w:val="0"/>
                                  <w:marBottom w:val="0"/>
                                  <w:divBdr>
                                    <w:top w:val="none" w:sz="0" w:space="0" w:color="auto"/>
                                    <w:left w:val="none" w:sz="0" w:space="0" w:color="auto"/>
                                    <w:bottom w:val="none" w:sz="0" w:space="0" w:color="auto"/>
                                    <w:right w:val="none" w:sz="0" w:space="0" w:color="auto"/>
                                  </w:divBdr>
                                  <w:divsChild>
                                    <w:div w:id="1708988866">
                                      <w:marLeft w:val="0"/>
                                      <w:marRight w:val="0"/>
                                      <w:marTop w:val="0"/>
                                      <w:marBottom w:val="0"/>
                                      <w:divBdr>
                                        <w:top w:val="none" w:sz="0" w:space="0" w:color="auto"/>
                                        <w:left w:val="none" w:sz="0" w:space="0" w:color="auto"/>
                                        <w:bottom w:val="none" w:sz="0" w:space="0" w:color="auto"/>
                                        <w:right w:val="none" w:sz="0" w:space="0" w:color="auto"/>
                                      </w:divBdr>
                                    </w:div>
                                  </w:divsChild>
                                </w:div>
                                <w:div w:id="117459863">
                                  <w:marLeft w:val="0"/>
                                  <w:marRight w:val="0"/>
                                  <w:marTop w:val="0"/>
                                  <w:marBottom w:val="0"/>
                                  <w:divBdr>
                                    <w:top w:val="none" w:sz="0" w:space="0" w:color="auto"/>
                                    <w:left w:val="none" w:sz="0" w:space="0" w:color="auto"/>
                                    <w:bottom w:val="none" w:sz="0" w:space="0" w:color="auto"/>
                                    <w:right w:val="none" w:sz="0" w:space="0" w:color="auto"/>
                                  </w:divBdr>
                                  <w:divsChild>
                                    <w:div w:id="1788545982">
                                      <w:marLeft w:val="0"/>
                                      <w:marRight w:val="0"/>
                                      <w:marTop w:val="0"/>
                                      <w:marBottom w:val="0"/>
                                      <w:divBdr>
                                        <w:top w:val="none" w:sz="0" w:space="0" w:color="auto"/>
                                        <w:left w:val="none" w:sz="0" w:space="0" w:color="auto"/>
                                        <w:bottom w:val="none" w:sz="0" w:space="0" w:color="auto"/>
                                        <w:right w:val="none" w:sz="0" w:space="0" w:color="auto"/>
                                      </w:divBdr>
                                    </w:div>
                                  </w:divsChild>
                                </w:div>
                                <w:div w:id="455879372">
                                  <w:marLeft w:val="0"/>
                                  <w:marRight w:val="0"/>
                                  <w:marTop w:val="0"/>
                                  <w:marBottom w:val="0"/>
                                  <w:divBdr>
                                    <w:top w:val="none" w:sz="0" w:space="0" w:color="auto"/>
                                    <w:left w:val="none" w:sz="0" w:space="0" w:color="auto"/>
                                    <w:bottom w:val="none" w:sz="0" w:space="0" w:color="auto"/>
                                    <w:right w:val="none" w:sz="0" w:space="0" w:color="auto"/>
                                  </w:divBdr>
                                  <w:divsChild>
                                    <w:div w:id="1400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91113">
          <w:marLeft w:val="0"/>
          <w:marRight w:val="0"/>
          <w:marTop w:val="0"/>
          <w:marBottom w:val="90"/>
          <w:divBdr>
            <w:top w:val="single" w:sz="6" w:space="0" w:color="D3D3D3"/>
            <w:left w:val="single" w:sz="6" w:space="0" w:color="D3D3D3"/>
            <w:bottom w:val="single" w:sz="6" w:space="0" w:color="D3D3D3"/>
            <w:right w:val="single" w:sz="6" w:space="0" w:color="D3D3D3"/>
          </w:divBdr>
          <w:divsChild>
            <w:div w:id="244068652">
              <w:marLeft w:val="75"/>
              <w:marRight w:val="75"/>
              <w:marTop w:val="0"/>
              <w:marBottom w:val="0"/>
              <w:divBdr>
                <w:top w:val="none" w:sz="0" w:space="0" w:color="auto"/>
                <w:left w:val="none" w:sz="0" w:space="0" w:color="auto"/>
                <w:bottom w:val="none" w:sz="0" w:space="0" w:color="auto"/>
                <w:right w:val="none" w:sz="0" w:space="0" w:color="auto"/>
              </w:divBdr>
              <w:divsChild>
                <w:div w:id="512033619">
                  <w:marLeft w:val="0"/>
                  <w:marRight w:val="0"/>
                  <w:marTop w:val="0"/>
                  <w:marBottom w:val="0"/>
                  <w:divBdr>
                    <w:top w:val="none" w:sz="0" w:space="0" w:color="auto"/>
                    <w:left w:val="none" w:sz="0" w:space="0" w:color="auto"/>
                    <w:bottom w:val="none" w:sz="0" w:space="0" w:color="auto"/>
                    <w:right w:val="none" w:sz="0" w:space="0" w:color="auto"/>
                  </w:divBdr>
                  <w:divsChild>
                    <w:div w:id="357781744">
                      <w:marLeft w:val="0"/>
                      <w:marRight w:val="0"/>
                      <w:marTop w:val="0"/>
                      <w:marBottom w:val="0"/>
                      <w:divBdr>
                        <w:top w:val="none" w:sz="0" w:space="0" w:color="auto"/>
                        <w:left w:val="none" w:sz="0" w:space="0" w:color="auto"/>
                        <w:bottom w:val="none" w:sz="0" w:space="0" w:color="auto"/>
                        <w:right w:val="none" w:sz="0" w:space="0" w:color="auto"/>
                      </w:divBdr>
                      <w:divsChild>
                        <w:div w:id="1350645037">
                          <w:marLeft w:val="0"/>
                          <w:marRight w:val="0"/>
                          <w:marTop w:val="0"/>
                          <w:marBottom w:val="0"/>
                          <w:divBdr>
                            <w:top w:val="none" w:sz="0" w:space="0" w:color="auto"/>
                            <w:left w:val="none" w:sz="0" w:space="0" w:color="auto"/>
                            <w:bottom w:val="none" w:sz="0" w:space="0" w:color="auto"/>
                            <w:right w:val="none" w:sz="0" w:space="0" w:color="auto"/>
                          </w:divBdr>
                          <w:divsChild>
                            <w:div w:id="785657201">
                              <w:marLeft w:val="0"/>
                              <w:marRight w:val="0"/>
                              <w:marTop w:val="0"/>
                              <w:marBottom w:val="0"/>
                              <w:divBdr>
                                <w:top w:val="none" w:sz="0" w:space="0" w:color="auto"/>
                                <w:left w:val="none" w:sz="0" w:space="0" w:color="auto"/>
                                <w:bottom w:val="none" w:sz="0" w:space="0" w:color="auto"/>
                                <w:right w:val="none" w:sz="0" w:space="0" w:color="auto"/>
                              </w:divBdr>
                              <w:divsChild>
                                <w:div w:id="1870023999">
                                  <w:marLeft w:val="0"/>
                                  <w:marRight w:val="0"/>
                                  <w:marTop w:val="0"/>
                                  <w:marBottom w:val="0"/>
                                  <w:divBdr>
                                    <w:top w:val="none" w:sz="0" w:space="0" w:color="auto"/>
                                    <w:left w:val="none" w:sz="0" w:space="0" w:color="auto"/>
                                    <w:bottom w:val="none" w:sz="0" w:space="0" w:color="auto"/>
                                    <w:right w:val="none" w:sz="0" w:space="0" w:color="auto"/>
                                  </w:divBdr>
                                  <w:divsChild>
                                    <w:div w:id="547499795">
                                      <w:marLeft w:val="0"/>
                                      <w:marRight w:val="0"/>
                                      <w:marTop w:val="0"/>
                                      <w:marBottom w:val="0"/>
                                      <w:divBdr>
                                        <w:top w:val="none" w:sz="0" w:space="0" w:color="auto"/>
                                        <w:left w:val="none" w:sz="0" w:space="0" w:color="auto"/>
                                        <w:bottom w:val="none" w:sz="0" w:space="0" w:color="auto"/>
                                        <w:right w:val="none" w:sz="0" w:space="0" w:color="auto"/>
                                      </w:divBdr>
                                    </w:div>
                                  </w:divsChild>
                                </w:div>
                                <w:div w:id="1643774150">
                                  <w:marLeft w:val="0"/>
                                  <w:marRight w:val="0"/>
                                  <w:marTop w:val="0"/>
                                  <w:marBottom w:val="0"/>
                                  <w:divBdr>
                                    <w:top w:val="none" w:sz="0" w:space="0" w:color="auto"/>
                                    <w:left w:val="none" w:sz="0" w:space="0" w:color="auto"/>
                                    <w:bottom w:val="none" w:sz="0" w:space="0" w:color="auto"/>
                                    <w:right w:val="none" w:sz="0" w:space="0" w:color="auto"/>
                                  </w:divBdr>
                                  <w:divsChild>
                                    <w:div w:id="211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1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pumas</c:v>
          </c:tx>
          <c:marker>
            <c:symbol val="none"/>
          </c:marker>
          <c:val>
            <c:numRef>
              <c:f>'2000,2000'!$D$2:$D$26</c:f>
              <c:numCache>
                <c:formatCode>General</c:formatCode>
                <c:ptCount val="25"/>
                <c:pt idx="0">
                  <c:v>0.58300233762576004</c:v>
                </c:pt>
                <c:pt idx="1">
                  <c:v>0.42655981264008752</c:v>
                </c:pt>
                <c:pt idx="2">
                  <c:v>0.34805106787481255</c:v>
                </c:pt>
                <c:pt idx="3">
                  <c:v>0.43734435041783504</c:v>
                </c:pt>
                <c:pt idx="4">
                  <c:v>0.61557109717428249</c:v>
                </c:pt>
                <c:pt idx="5">
                  <c:v>0.52176087499487245</c:v>
                </c:pt>
                <c:pt idx="6">
                  <c:v>0.36938078776642747</c:v>
                </c:pt>
                <c:pt idx="7">
                  <c:v>0.35233585331612999</c:v>
                </c:pt>
                <c:pt idx="8">
                  <c:v>0.52999002730337752</c:v>
                </c:pt>
                <c:pt idx="9">
                  <c:v>0.62150196492441756</c:v>
                </c:pt>
                <c:pt idx="10">
                  <c:v>0.44455491531988001</c:v>
                </c:pt>
                <c:pt idx="11">
                  <c:v>0.33164291690438003</c:v>
                </c:pt>
                <c:pt idx="12">
                  <c:v>0.39563404358899501</c:v>
                </c:pt>
                <c:pt idx="13">
                  <c:v>0.6282203723530424</c:v>
                </c:pt>
                <c:pt idx="14">
                  <c:v>0.56414681886856</c:v>
                </c:pt>
                <c:pt idx="15">
                  <c:v>0.37377860693645498</c:v>
                </c:pt>
                <c:pt idx="16">
                  <c:v>0.32043363967469746</c:v>
                </c:pt>
                <c:pt idx="17">
                  <c:v>0.48733561531102748</c:v>
                </c:pt>
                <c:pt idx="18">
                  <c:v>0.66914870920574243</c:v>
                </c:pt>
                <c:pt idx="19">
                  <c:v>0.47756694362304003</c:v>
                </c:pt>
                <c:pt idx="20">
                  <c:v>0.32141447865677997</c:v>
                </c:pt>
                <c:pt idx="21">
                  <c:v>0.34387827973350499</c:v>
                </c:pt>
                <c:pt idx="22">
                  <c:v>0.61395938319083743</c:v>
                </c:pt>
                <c:pt idx="23">
                  <c:v>0.62757255407927259</c:v>
                </c:pt>
                <c:pt idx="24">
                  <c:v>0.39272662333275254</c:v>
                </c:pt>
              </c:numCache>
            </c:numRef>
          </c:val>
          <c:smooth val="0"/>
        </c:ser>
        <c:ser>
          <c:idx val="1"/>
          <c:order val="1"/>
          <c:tx>
            <c:v>hares</c:v>
          </c:tx>
          <c:marker>
            <c:symbol val="none"/>
          </c:marker>
          <c:val>
            <c:numRef>
              <c:f>'2000,2000'!$E$2:$E$26</c:f>
              <c:numCache>
                <c:formatCode>General</c:formatCode>
                <c:ptCount val="25"/>
                <c:pt idx="0">
                  <c:v>0.58081845437513002</c:v>
                </c:pt>
                <c:pt idx="1">
                  <c:v>0.51006866642247006</c:v>
                </c:pt>
                <c:pt idx="2">
                  <c:v>0.69600177514114003</c:v>
                </c:pt>
                <c:pt idx="3">
                  <c:v>0.95414491160038761</c:v>
                </c:pt>
                <c:pt idx="4">
                  <c:v>0.75957841258943493</c:v>
                </c:pt>
                <c:pt idx="5">
                  <c:v>0.49887827642508248</c:v>
                </c:pt>
                <c:pt idx="6">
                  <c:v>0.54992952408538509</c:v>
                </c:pt>
                <c:pt idx="7">
                  <c:v>0.83113265038350004</c:v>
                </c:pt>
                <c:pt idx="8">
                  <c:v>0.96543201086477248</c:v>
                </c:pt>
                <c:pt idx="9">
                  <c:v>0.60110417516381509</c:v>
                </c:pt>
                <c:pt idx="10">
                  <c:v>0.46973670839731502</c:v>
                </c:pt>
                <c:pt idx="11">
                  <c:v>0.63993626722403496</c:v>
                </c:pt>
                <c:pt idx="12">
                  <c:v>0.97355421128968256</c:v>
                </c:pt>
                <c:pt idx="13">
                  <c:v>0.84301546577681497</c:v>
                </c:pt>
                <c:pt idx="14">
                  <c:v>0.48534012293793749</c:v>
                </c:pt>
                <c:pt idx="15">
                  <c:v>0.49217052787795751</c:v>
                </c:pt>
                <c:pt idx="16">
                  <c:v>0.77890476392511254</c:v>
                </c:pt>
                <c:pt idx="17">
                  <c:v>1.0503864528614202</c:v>
                </c:pt>
                <c:pt idx="18">
                  <c:v>0.65054888582319759</c:v>
                </c:pt>
                <c:pt idx="19">
                  <c:v>0.43041488294915003</c:v>
                </c:pt>
                <c:pt idx="20">
                  <c:v>0.56440290607993004</c:v>
                </c:pt>
                <c:pt idx="21">
                  <c:v>0.95205418431232502</c:v>
                </c:pt>
                <c:pt idx="22">
                  <c:v>0.97601473521399251</c:v>
                </c:pt>
                <c:pt idx="23">
                  <c:v>0.49120527479059001</c:v>
                </c:pt>
                <c:pt idx="24">
                  <c:v>0.42850970140309752</c:v>
                </c:pt>
              </c:numCache>
            </c:numRef>
          </c:val>
          <c:smooth val="0"/>
        </c:ser>
        <c:dLbls>
          <c:showLegendKey val="0"/>
          <c:showVal val="0"/>
          <c:showCatName val="0"/>
          <c:showSerName val="0"/>
          <c:showPercent val="0"/>
          <c:showBubbleSize val="0"/>
        </c:dLbls>
        <c:marker val="1"/>
        <c:smooth val="0"/>
        <c:axId val="250266368"/>
        <c:axId val="250268288"/>
      </c:lineChart>
      <c:catAx>
        <c:axId val="250266368"/>
        <c:scaling>
          <c:orientation val="minMax"/>
        </c:scaling>
        <c:delete val="0"/>
        <c:axPos val="b"/>
        <c:title>
          <c:tx>
            <c:rich>
              <a:bodyPr/>
              <a:lstStyle/>
              <a:p>
                <a:pPr>
                  <a:defRPr/>
                </a:pPr>
                <a:r>
                  <a:rPr lang="en-US" altLang="zh-CN" b="1"/>
                  <a:t>The times</a:t>
                </a:r>
                <a:r>
                  <a:rPr lang="en-US" altLang="zh-CN" b="1" baseline="0"/>
                  <a:t> of output</a:t>
                </a:r>
                <a:endParaRPr lang="zh-CN" altLang="en-US" b="1"/>
              </a:p>
            </c:rich>
          </c:tx>
          <c:layout/>
          <c:overlay val="0"/>
        </c:title>
        <c:majorTickMark val="out"/>
        <c:minorTickMark val="none"/>
        <c:tickLblPos val="nextTo"/>
        <c:crossAx val="250268288"/>
        <c:crosses val="autoZero"/>
        <c:auto val="1"/>
        <c:lblAlgn val="ctr"/>
        <c:lblOffset val="100"/>
        <c:tickLblSkip val="2"/>
        <c:tickMarkSkip val="1"/>
        <c:noMultiLvlLbl val="0"/>
      </c:catAx>
      <c:valAx>
        <c:axId val="250268288"/>
        <c:scaling>
          <c:orientation val="minMax"/>
        </c:scaling>
        <c:delete val="0"/>
        <c:axPos val="l"/>
        <c:majorGridlines/>
        <c:title>
          <c:tx>
            <c:rich>
              <a:bodyPr rot="-5400000" vert="horz"/>
              <a:lstStyle/>
              <a:p>
                <a:pPr>
                  <a:defRPr/>
                </a:pPr>
                <a:r>
                  <a:rPr lang="en-US" altLang="zh-CN" b="1"/>
                  <a:t>The average</a:t>
                </a:r>
                <a:r>
                  <a:rPr lang="en-US" altLang="zh-CN" b="1" baseline="0"/>
                  <a:t> </a:t>
                </a:r>
                <a:r>
                  <a:rPr lang="en-US" altLang="zh-CN" b="1"/>
                  <a:t>population per</a:t>
                </a:r>
                <a:r>
                  <a:rPr lang="en-US" altLang="zh-CN" b="1" baseline="0"/>
                  <a:t> square</a:t>
                </a:r>
                <a:endParaRPr lang="zh-CN" altLang="en-US" b="1"/>
              </a:p>
            </c:rich>
          </c:tx>
          <c:layout/>
          <c:overlay val="0"/>
        </c:title>
        <c:numFmt formatCode="General" sourceLinked="1"/>
        <c:majorTickMark val="out"/>
        <c:minorTickMark val="none"/>
        <c:tickLblPos val="nextTo"/>
        <c:crossAx val="2502663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A367D-29AD-47BD-91E8-E1D00232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59</cp:revision>
  <dcterms:created xsi:type="dcterms:W3CDTF">2014-11-03T11:15:00Z</dcterms:created>
  <dcterms:modified xsi:type="dcterms:W3CDTF">2014-11-06T20:26:00Z</dcterms:modified>
</cp:coreProperties>
</file>