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modules, knowledge check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23,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 Signed-in staff can take the training as a course inside the assistant (Training in the sidebar): each module is followed by its own questions, with feedback, and progress is saved as you go.</w:t>
      </w:r>
    </w:p>
    <w:p>
      <w:pPr>
        <w:pStyle w:val="ListParagraph"/>
        <w:numPr>
          <w:ilvl w:val="0"/>
          <w:numId w:val="2"/>
        </w:numPr>
        <w:spacing w:after="60" w:line="276"/>
      </w:pPr>
      <w:r>
        <w:t xml:space="preserve">Complete the knowledge check. A score of 10 out of 12 or better is required; retake it if needed. Online, the questions are asked module by module in the course, or all at once at ai.helixona.com/documentation/workforce-training; the paper version below is the alternative. The assistant stays locked, for administrators too, until the check is passed (or a paper completion is recorded by an administrator).</w:t>
      </w:r>
    </w:p>
    <w:p>
      <w:pPr>
        <w:pStyle w:val="ListParagraph"/>
        <w:numPr>
          <w:ilvl w:val="0"/>
          <w:numId w:val="2"/>
        </w:numPr>
        <w:spacing w:after="60" w:line="276"/>
      </w:pPr>
      <w:r>
        <w:t xml:space="preserve">Nothing to sign: passing the check is recorded in the training log with your name, email and the date, and confirms the statements in "What completing the training means" below.</w:t>
      </w:r>
    </w:p>
    <w:p>
      <w:pPr>
        <w:pStyle w:val="ListParagraph"/>
        <w:numPr>
          <w:ilvl w:val="0"/>
          <w:numId w:val="2"/>
        </w:numPr>
        <w:spacing w:after="60" w:line="276"/>
      </w:pPr>
      <w:r>
        <w:t xml:space="preserve">The training log in the Administration page records every online completion; the Privacy Officer adds paper completions to it.</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You can attach PDF, TXT, MD and CSV files. Attach only what the task needs. Files are stored with the conversation and deleted with it.</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Give the staff role unless the administrator role is approved in writing. The new user completes the training inside the assistant before their first conversation.</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Choose one answer per question. Passing score: 10 of 12.</w:t>
      </w:r>
    </w:p>
    <w:p>
      <w:pPr>
        <w:spacing w:after="120" w:line="276"/>
      </w:pPr>
      <w:r>
        <w:rPr>
          <w:b/>
          <w:bCs/>
        </w:rPr>
        <w:t xml:space="preserve">1. </w:t>
      </w:r>
      <w:r>
        <w:t xml:space="preserve">Who does HIPAA apply to at Helixona?</w:t>
      </w:r>
    </w:p>
    <w:p>
      <w:pPr>
        <w:spacing w:after="120" w:line="276"/>
      </w:pPr>
      <w:r>
        <w:rPr>
          <w:sz w:val="20"/>
          <w:szCs w:val="20"/>
        </w:rPr>
        <w:t xml:space="preserve">A. Only the doctors. B. The clinic and every member of its workforce, including administrative staff. C. Only the company that runs the software.</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4.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p>
      <w:pPr>
        <w:spacing w:after="120" w:line="276"/>
      </w:pPr>
      <w:r>
        <w:rPr>
          <w:b/>
          <w:bCs/>
        </w:rPr>
        <w:t xml:space="preserve">5.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8.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9.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10.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11.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12. </w:t>
      </w:r>
      <w:r>
        <w:t xml:space="preserve">What can happen if you look at a patient's information without a work reason?</w:t>
      </w:r>
    </w:p>
    <w:p>
      <w:pPr>
        <w:spacing w:after="120" w:line="276"/>
      </w:pPr>
      <w:r>
        <w:rPr>
          <w:sz w:val="20"/>
          <w:szCs w:val="20"/>
        </w:rPr>
        <w:t xml:space="preserve">A. Nothing, as long as you do not share it. B. Sanctions from retraining up to termination, and possibly legal penalties. C. A reminder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12</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HIPAA duties apply to the clinic and to each workforce member.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tcMar>
              <w:top w:type="dxa" w:w="60"/>
              <w:left w:type="dxa" w:w="100"/>
              <w:bottom w:type="dxa" w:w="60"/>
              <w:right w:type="dxa" w:w="100"/>
            </w:tcMar>
            <w:vAlign w:val="top"/>
          </w:tcPr>
          <w:p>
            <w:pPr>
              <w:spacing w:after="40"/>
            </w:pPr>
            <w:r>
              <w:rPr>
                <w:b/>
                <w:bCs/>
                <w:sz w:val="18"/>
                <w:szCs w:val="18"/>
              </w:rPr>
              <w:t xml:space="preserve">11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Access without a work reason is a violation; sanctions range up to termination and legal penalties may apply.</w:t>
            </w:r>
          </w:p>
        </w:tc>
      </w:tr>
    </w:tbl>
    <w:p>
      <w:r>
        <w:br w:type="page"/>
      </w:r>
    </w:p>
    <w:p>
      <w:pPr>
        <w:pStyle w:val="Heading1"/>
        <w:spacing w:after="160" w:before="360"/>
      </w:pPr>
      <w:r>
        <w:t xml:space="preserve">What completing the training means</w:t>
      </w:r>
    </w:p>
    <w:p>
      <w:pPr>
        <w:spacing w:after="120" w:line="276"/>
      </w:pPr>
      <w:r>
        <w:t xml:space="preserve">Passing the knowledge check, online or on paper, is recorded in the training log with the workforce member's name, email and the date. No signature is required. By completing it, the workforce member confirms that they:</w:t>
      </w:r>
    </w:p>
    <w:p>
      <w:pPr>
        <w:pStyle w:val="ListParagraph"/>
        <w:numPr>
          <w:ilvl w:val="0"/>
          <w:numId w:val="4"/>
        </w:numPr>
        <w:spacing w:after="60" w:line="276"/>
      </w:pPr>
      <w:r>
        <w:t xml:space="preserve">Completed the training "HIPAA and the Helixona Assistant" and passed the knowledge check.</w:t>
      </w:r>
    </w:p>
    <w:p>
      <w:pPr>
        <w:pStyle w:val="ListParagraph"/>
        <w:numPr>
          <w:ilvl w:val="0"/>
          <w:numId w:val="4"/>
        </w:numPr>
        <w:spacing w:after="60" w:line="276"/>
      </w:pPr>
      <w:r>
        <w:t xml:space="preserve">Received and read the Helixona Assistant Policies and Procedures.</w:t>
      </w:r>
    </w:p>
    <w:p>
      <w:pPr>
        <w:pStyle w:val="ListParagraph"/>
        <w:numPr>
          <w:ilvl w:val="0"/>
          <w:numId w:val="4"/>
        </w:numPr>
        <w:spacing w:after="60" w:line="276"/>
      </w:pPr>
      <w:r>
        <w:t xml:space="preserve">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Will keep their password and authenticator private, sign out on shared computers, and report a lost device or any suspected incident within one hour.</w:t>
      </w:r>
    </w:p>
    <w:p>
      <w:pPr>
        <w:pStyle w:val="ListParagraph"/>
        <w:numPr>
          <w:ilvl w:val="0"/>
          <w:numId w:val="4"/>
        </w:numPr>
        <w:spacing w:after="60" w:line="276"/>
      </w:pPr>
      <w:r>
        <w:t xml:space="preserve">Understand that violations lead to sanctions up to and including termination.</w:t>
      </w:r>
    </w:p>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000"/>
        <w:gridCol w:w="960"/>
      </w:tblGrid>
      <w:tr>
        <w:trPr>
          <w:tblHeader/>
        </w:trPr>
        <w:tc>
          <w:tcPr>
            <w:tcW w:type="dxa" w:w="28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6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2026-09-23T01:14:10.372Z</dcterms:created>
  <dcterms:modified xsi:type="dcterms:W3CDTF">2026-09-23T01:14:10.372Z</dcterms:modified>
</cp:coreProperties>
</file>

<file path=docProps/custom.xml><?xml version="1.0" encoding="utf-8"?>
<Properties xmlns="http://schemas.openxmlformats.org/officeDocument/2006/custom-properties" xmlns:vt="http://schemas.openxmlformats.org/officeDocument/2006/docPropsVTypes"/>
</file>