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0DB2A" w14:textId="77777777" w:rsidR="00F51878" w:rsidRDefault="00F21FA1">
      <w:pPr>
        <w:rPr>
          <w:b/>
        </w:rPr>
      </w:pPr>
      <w:r w:rsidRPr="00F21FA1">
        <w:rPr>
          <w:b/>
        </w:rPr>
        <w:t>Rallying around the flag</w:t>
      </w:r>
    </w:p>
    <w:p w14:paraId="43C4D7B0" w14:textId="36D6132D" w:rsidR="00F21FA1" w:rsidRDefault="00F21FA1">
      <w:r>
        <w:t xml:space="preserve">In times of crisis, support for governments often rises in what is known as a rallying around the flag effect. Data from around the world has shown rallying around the flag effects in many countries, with few exceptions. The Covid-19 crisis in Georgia has followed this broader pattern, with performance ratings tripling for many actors and institutions between November/December 2019 and May 2020. </w:t>
      </w:r>
      <w:commentRangeStart w:id="0"/>
      <w:commentRangeStart w:id="1"/>
      <w:r w:rsidR="00827E99">
        <w:rPr>
          <w:rStyle w:val="CommentReference"/>
        </w:rPr>
        <w:commentReference w:id="2"/>
      </w:r>
      <w:commentRangeEnd w:id="0"/>
      <w:r w:rsidR="00E61B06">
        <w:rPr>
          <w:rStyle w:val="CommentReference"/>
        </w:rPr>
        <w:commentReference w:id="0"/>
      </w:r>
      <w:commentRangeEnd w:id="1"/>
      <w:r w:rsidR="006C5761">
        <w:rPr>
          <w:rStyle w:val="CommentReference"/>
        </w:rPr>
        <w:commentReference w:id="1"/>
      </w:r>
      <w:r w:rsidR="000E27EE">
        <w:t xml:space="preserve">Yet, whether the rally has translated into changes in </w:t>
      </w:r>
      <w:r w:rsidR="00864C26">
        <w:t>party</w:t>
      </w:r>
      <w:r w:rsidR="000E27EE">
        <w:t xml:space="preserve"> preferences is unclear.</w:t>
      </w:r>
    </w:p>
    <w:p w14:paraId="71935752" w14:textId="706A491E" w:rsidR="007A0D79" w:rsidRDefault="00DD2B74">
      <w:r>
        <w:t>A survey CRRC Georgia fielded b</w:t>
      </w:r>
      <w:r w:rsidR="00D96B67">
        <w:t xml:space="preserve">etween </w:t>
      </w:r>
      <w:r>
        <w:t xml:space="preserve">May 21 and 23, which the Embassy of the Netherlands in Tbilisi financially supported, asked people to assess the institutional performance of the Prime Minister, Parliament, Police, President, and the Church.  </w:t>
      </w:r>
      <w:r w:rsidR="005C2428">
        <w:t xml:space="preserve">The question was worded in the same way as the NDI and CRRC 2019 November/December survey. When comparing the results, approval ratings roughly tripled for parliament from 9% positive to 30%, for the president from 9% positive to 25%, and for the Prime Minister from 21% positive to 66%. </w:t>
      </w:r>
      <w:r w:rsidR="00E61B06">
        <w:t>I</w:t>
      </w:r>
      <w:r w:rsidR="005C2428">
        <w:t>nstitutional performance assessments of the church improved from 50% positive to 66%</w:t>
      </w:r>
      <w:r w:rsidR="00E61B06">
        <w:t xml:space="preserve">, despite the </w:t>
      </w:r>
      <w:hyperlink r:id="rId6" w:history="1">
        <w:r w:rsidR="00E61B06" w:rsidRPr="00E61B06">
          <w:rPr>
            <w:rStyle w:val="Hyperlink"/>
          </w:rPr>
          <w:t>significant controversy around their policies during the crisis</w:t>
        </w:r>
      </w:hyperlink>
      <w:r w:rsidR="005C2428">
        <w:t xml:space="preserve">. </w:t>
      </w:r>
      <w:commentRangeStart w:id="3"/>
      <w:r w:rsidR="00864C26">
        <w:t xml:space="preserve">The across the board increases in approval ratings suggest a clear rallying around the flag effect. </w:t>
      </w:r>
      <w:commentRangeEnd w:id="3"/>
      <w:r w:rsidR="006C5761">
        <w:rPr>
          <w:rStyle w:val="CommentReference"/>
        </w:rPr>
        <w:commentReference w:id="3"/>
      </w:r>
    </w:p>
    <w:p w14:paraId="3C89E391" w14:textId="77777777" w:rsidR="007A0D79" w:rsidRDefault="007A0D79">
      <w:r w:rsidRPr="007A0D79">
        <w:rPr>
          <w:noProof/>
        </w:rPr>
        <w:drawing>
          <wp:inline distT="0" distB="0" distL="0" distR="0" wp14:anchorId="10D60B18" wp14:editId="7E744F76">
            <wp:extent cx="5943600" cy="442277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22775"/>
                    </a:xfrm>
                    <a:prstGeom prst="rect">
                      <a:avLst/>
                    </a:prstGeom>
                    <a:noFill/>
                  </pic:spPr>
                </pic:pic>
              </a:graphicData>
            </a:graphic>
          </wp:inline>
        </w:drawing>
      </w:r>
    </w:p>
    <w:p w14:paraId="7C8CEAA6" w14:textId="77777777" w:rsidR="00625DD2" w:rsidRDefault="000E27EE">
      <w:r>
        <w:t>While there has been a large rally around Georgia’s government, the data are ambivalent when it comes to whether this has resulted in increased party support for Georgian Dream.</w:t>
      </w:r>
      <w:r w:rsidR="00740231">
        <w:t xml:space="preserve"> </w:t>
      </w:r>
      <w:r>
        <w:t xml:space="preserve">In May, </w:t>
      </w:r>
      <w:hyperlink r:id="rId8" w:history="1">
        <w:r w:rsidRPr="00864C26">
          <w:rPr>
            <w:rStyle w:val="Hyperlink"/>
          </w:rPr>
          <w:t>2</w:t>
        </w:r>
        <w:r w:rsidR="00625DD2">
          <w:rPr>
            <w:rStyle w:val="Hyperlink"/>
          </w:rPr>
          <w:t>5</w:t>
        </w:r>
        <w:r w:rsidRPr="00864C26">
          <w:rPr>
            <w:rStyle w:val="Hyperlink"/>
          </w:rPr>
          <w:t>%</w:t>
        </w:r>
      </w:hyperlink>
      <w:r>
        <w:t xml:space="preserve"> of the public reported that Georgian Dream was the party closest to them, roughly comparable to the </w:t>
      </w:r>
      <w:hyperlink r:id="rId9" w:history="1">
        <w:r w:rsidRPr="00E61B06">
          <w:rPr>
            <w:rStyle w:val="Hyperlink"/>
          </w:rPr>
          <w:t>21%</w:t>
        </w:r>
      </w:hyperlink>
      <w:r>
        <w:t xml:space="preserve"> that </w:t>
      </w:r>
      <w:r>
        <w:lastRenderedPageBreak/>
        <w:t xml:space="preserve">reported the same in November/December 2019. The share reporting that the UNM was closest to them also declined from 14% to 4%. </w:t>
      </w:r>
    </w:p>
    <w:p w14:paraId="267530B6" w14:textId="0147EC28" w:rsidR="000E27EE" w:rsidRDefault="000E27EE">
      <w:r>
        <w:t>This appears to be a large shift</w:t>
      </w:r>
      <w:r w:rsidR="0006162F">
        <w:t>. Yet, the share of people refusing to answer what party they supported increased from 3% to 1</w:t>
      </w:r>
      <w:r w:rsidR="00625DD2">
        <w:t>2</w:t>
      </w:r>
      <w:r w:rsidR="0006162F">
        <w:t>%. Further the share reporting they don’t know which party is closest to them rose from 5% to 12%. The share reporting that there is no party closest to them did not shift significantly with 37% in November/December and 38% of the public reporting the same in May.</w:t>
      </w:r>
    </w:p>
    <w:p w14:paraId="78DA780D" w14:textId="7305BBF6" w:rsidR="0006162F" w:rsidRDefault="0006162F">
      <w:r>
        <w:t xml:space="preserve">Given this data, at least two explanations are plausible. While the NDI survey was done face to face, the </w:t>
      </w:r>
      <w:proofErr w:type="spellStart"/>
      <w:r>
        <w:t>Covid</w:t>
      </w:r>
      <w:proofErr w:type="spellEnd"/>
      <w:r>
        <w:t xml:space="preserve"> 19 Monitor survey was done over the phone. It is p</w:t>
      </w:r>
      <w:r w:rsidR="00864C26">
        <w:t>ossible</w:t>
      </w:r>
      <w:r>
        <w:t xml:space="preserve"> that UNM supporters are over represented in the </w:t>
      </w:r>
      <w:r w:rsidR="00864C26">
        <w:t>‘</w:t>
      </w:r>
      <w:r>
        <w:t>don’t know</w:t>
      </w:r>
      <w:r w:rsidR="00864C26">
        <w:t>’</w:t>
      </w:r>
      <w:r>
        <w:t xml:space="preserve"> and </w:t>
      </w:r>
      <w:r w:rsidR="00864C26">
        <w:t>‘</w:t>
      </w:r>
      <w:r>
        <w:t>refuse to answer</w:t>
      </w:r>
      <w:r w:rsidR="00864C26">
        <w:t>’</w:t>
      </w:r>
      <w:r>
        <w:t xml:space="preserve"> categories in May, because of discomfort in sharing political views over the phone. Alternatively, the increase in don’t know responses could stem from genuine increases in uncertainty. Reasonably a bit of both as well as </w:t>
      </w:r>
      <w:commentRangeStart w:id="4"/>
      <w:commentRangeStart w:id="5"/>
      <w:commentRangeStart w:id="6"/>
      <w:r>
        <w:t xml:space="preserve">other factors may </w:t>
      </w:r>
      <w:commentRangeEnd w:id="4"/>
      <w:r w:rsidR="00827E99">
        <w:rPr>
          <w:rStyle w:val="CommentReference"/>
        </w:rPr>
        <w:commentReference w:id="4"/>
      </w:r>
      <w:commentRangeEnd w:id="5"/>
      <w:r w:rsidR="00625DD2">
        <w:rPr>
          <w:rStyle w:val="CommentReference"/>
        </w:rPr>
        <w:commentReference w:id="5"/>
      </w:r>
      <w:commentRangeEnd w:id="6"/>
      <w:r w:rsidR="001A296C">
        <w:rPr>
          <w:rStyle w:val="CommentReference"/>
        </w:rPr>
        <w:commentReference w:id="6"/>
      </w:r>
      <w:r>
        <w:t>be at play.</w:t>
      </w:r>
    </w:p>
    <w:p w14:paraId="703C84EE" w14:textId="4ABDE972" w:rsidR="0006162F" w:rsidRDefault="0006162F" w:rsidP="0006162F">
      <w:r>
        <w:t>Despite this increased level of uncertainty, Georgian Dream</w:t>
      </w:r>
      <w:r w:rsidR="00625DD2">
        <w:t xml:space="preserve"> party figures</w:t>
      </w:r>
      <w:r>
        <w:t xml:space="preserve"> has gained at least in terms of the share of the public willing to say they support them</w:t>
      </w:r>
      <w:r w:rsidR="00625DD2">
        <w:t>.</w:t>
      </w:r>
      <w:r>
        <w:t xml:space="preserve"> How this translates into electoral success remains to be seen. But, what is clear is that</w:t>
      </w:r>
      <w:r w:rsidR="00625DD2">
        <w:t xml:space="preserve"> Georgians have rallied around the</w:t>
      </w:r>
      <w:r>
        <w:t xml:space="preserve"> institution</w:t>
      </w:r>
      <w:r w:rsidR="00625DD2">
        <w:t>s</w:t>
      </w:r>
      <w:r>
        <w:t xml:space="preserve"> </w:t>
      </w:r>
      <w:r w:rsidR="00625DD2">
        <w:t>during</w:t>
      </w:r>
      <w:r>
        <w:t xml:space="preserve"> the </w:t>
      </w:r>
      <w:proofErr w:type="spellStart"/>
      <w:r>
        <w:t>Covid</w:t>
      </w:r>
      <w:proofErr w:type="spellEnd"/>
      <w:r>
        <w:t xml:space="preserve"> 19 crisis.</w:t>
      </w:r>
    </w:p>
    <w:p w14:paraId="5CC48230" w14:textId="77777777" w:rsidR="00922B65" w:rsidRPr="00C0383D" w:rsidRDefault="00922B65" w:rsidP="00922B65">
      <w:pPr>
        <w:rPr>
          <w:i/>
          <w:lang w:val="en-GB"/>
        </w:rPr>
      </w:pPr>
      <w:r w:rsidRPr="00C0383D">
        <w:rPr>
          <w:i/>
          <w:lang w:val="en-GB"/>
        </w:rPr>
        <w:t>Note: This article was written by Dustin Gilbreath, Deputy Research Director at CRRC Georgia. The views presented in the article are the views of the author alone and do not represent the views of the Embassy of the Kingdom of the Netherlands, CRRC Georgia, or any related entity.</w:t>
      </w:r>
    </w:p>
    <w:p w14:paraId="79C362A5" w14:textId="77777777" w:rsidR="00922B65" w:rsidRDefault="00922B65" w:rsidP="0006162F"/>
    <w:p w14:paraId="57AC53C5" w14:textId="77777777" w:rsidR="000E27EE" w:rsidRDefault="000E27EE"/>
    <w:p w14:paraId="091681EA" w14:textId="77777777" w:rsidR="007A0D79" w:rsidRDefault="007A0D79"/>
    <w:p w14:paraId="3F829D37" w14:textId="77777777" w:rsidR="00F21FA1" w:rsidRPr="00F21FA1" w:rsidRDefault="00F21FA1"/>
    <w:sectPr w:rsidR="00F21FA1" w:rsidRPr="00F21F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ati Shubladze" w:date="2020-07-31T11:17:00Z" w:initials="RS">
    <w:p w14:paraId="036C28A3" w14:textId="3AF96CED" w:rsidR="00827E99" w:rsidRDefault="00827E99">
      <w:pPr>
        <w:pStyle w:val="CommentText"/>
      </w:pPr>
      <w:r>
        <w:rPr>
          <w:rStyle w:val="CommentReference"/>
        </w:rPr>
        <w:annotationRef/>
      </w:r>
      <w:r>
        <w:t>Maybe, include some references.</w:t>
      </w:r>
    </w:p>
    <w:p w14:paraId="0DD48C27" w14:textId="77777777" w:rsidR="00827E99" w:rsidRDefault="00827E99">
      <w:pPr>
        <w:pStyle w:val="CommentText"/>
      </w:pPr>
    </w:p>
    <w:p w14:paraId="2E1175A8" w14:textId="40D5684B" w:rsidR="00827E99" w:rsidRDefault="00827E99">
      <w:pPr>
        <w:pStyle w:val="CommentText"/>
      </w:pPr>
      <w:proofErr w:type="gramStart"/>
      <w:r>
        <w:t>NDI  2019</w:t>
      </w:r>
      <w:proofErr w:type="gramEnd"/>
      <w:r>
        <w:t xml:space="preserve"> data link: </w:t>
      </w:r>
      <w:hyperlink r:id="rId1" w:history="1">
        <w:r>
          <w:rPr>
            <w:rStyle w:val="Hyperlink"/>
          </w:rPr>
          <w:t>https://caucasusbarometer.org/en/nn2019ge/PARTYSUPP1/</w:t>
        </w:r>
      </w:hyperlink>
    </w:p>
    <w:p w14:paraId="673ABFBD" w14:textId="0C93E596" w:rsidR="00827E99" w:rsidRDefault="00827E99">
      <w:pPr>
        <w:pStyle w:val="CommentText"/>
      </w:pPr>
      <w:r>
        <w:t xml:space="preserve">COViD-19 Data link: </w:t>
      </w:r>
      <w:hyperlink r:id="rId2" w:history="1">
        <w:r>
          <w:rPr>
            <w:rStyle w:val="Hyperlink"/>
          </w:rPr>
          <w:t>https://caucasusbarometer.org/en/cv2020w5/PARTYSUPPM/</w:t>
        </w:r>
      </w:hyperlink>
    </w:p>
  </w:comment>
  <w:comment w:id="0" w:author="Dustin Gilbreath" w:date="2020-07-31T11:31:00Z" w:initials="DG">
    <w:p w14:paraId="03FAC487" w14:textId="69E00A88" w:rsidR="00E61B06" w:rsidRDefault="00E61B06">
      <w:pPr>
        <w:pStyle w:val="CommentText"/>
      </w:pPr>
      <w:r>
        <w:rPr>
          <w:rStyle w:val="CommentReference"/>
        </w:rPr>
        <w:annotationRef/>
      </w:r>
      <w:r>
        <w:t>That’s what the rest of the article is about so I don’t think there needs to be links here.</w:t>
      </w:r>
    </w:p>
  </w:comment>
  <w:comment w:id="1" w:author="Rati Shubladze" w:date="2020-07-31T16:08:00Z" w:initials="RS">
    <w:p w14:paraId="1324FBD6" w14:textId="7B15693E" w:rsidR="006C5761" w:rsidRDefault="006C5761">
      <w:pPr>
        <w:pStyle w:val="CommentText"/>
      </w:pPr>
      <w:r>
        <w:rPr>
          <w:rStyle w:val="CommentReference"/>
        </w:rPr>
        <w:annotationRef/>
      </w:r>
      <w:r>
        <w:t>Ok.</w:t>
      </w:r>
    </w:p>
  </w:comment>
  <w:comment w:id="3" w:author="Rati Shubladze" w:date="2020-07-31T16:13:00Z" w:initials="RS">
    <w:p w14:paraId="7F737A36" w14:textId="276F153E" w:rsidR="006C5761" w:rsidRDefault="006C5761">
      <w:pPr>
        <w:pStyle w:val="CommentText"/>
      </w:pPr>
      <w:r>
        <w:rPr>
          <w:rStyle w:val="CommentReference"/>
        </w:rPr>
        <w:annotationRef/>
      </w:r>
      <w:r>
        <w:t xml:space="preserve">Could not understand the sentence, maybe some word missing? </w:t>
      </w:r>
    </w:p>
  </w:comment>
  <w:comment w:id="4" w:author="Rati Shubladze" w:date="2020-07-31T11:25:00Z" w:initials="RS">
    <w:p w14:paraId="6D19A4B0" w14:textId="28B93F08" w:rsidR="00827E99" w:rsidRDefault="00827E99">
      <w:pPr>
        <w:pStyle w:val="CommentText"/>
      </w:pPr>
      <w:r>
        <w:rPr>
          <w:rStyle w:val="CommentReference"/>
        </w:rPr>
        <w:annotationRef/>
      </w:r>
      <w:r>
        <w:t>What other factors?</w:t>
      </w:r>
    </w:p>
  </w:comment>
  <w:comment w:id="5" w:author="Dustin Gilbreath" w:date="2020-07-31T14:30:00Z" w:initials="DG">
    <w:p w14:paraId="3F3B708F" w14:textId="7BBB56EB" w:rsidR="00625DD2" w:rsidRDefault="00625DD2">
      <w:pPr>
        <w:pStyle w:val="CommentText"/>
      </w:pPr>
      <w:r>
        <w:rPr>
          <w:rStyle w:val="CommentReference"/>
        </w:rPr>
        <w:annotationRef/>
      </w:r>
      <w:r>
        <w:t xml:space="preserve">Ones I haven’t thought of </w:t>
      </w:r>
      <w:r>
        <w:sym w:font="Wingdings" w:char="F04A"/>
      </w:r>
    </w:p>
  </w:comment>
  <w:comment w:id="6" w:author="Rati Shubladze" w:date="2020-07-31T16:19:00Z" w:initials="RS">
    <w:p w14:paraId="3F8E17D9" w14:textId="7948E188" w:rsidR="001A296C" w:rsidRDefault="001A296C">
      <w:pPr>
        <w:pStyle w:val="CommentText"/>
      </w:pPr>
      <w:r>
        <w:rPr>
          <w:rStyle w:val="CommentReference"/>
        </w:rPr>
        <w:annotationRef/>
      </w:r>
      <w:r>
        <w:t xml:space="preserve">Ok </w:t>
      </w:r>
      <w:r>
        <w:sym w:font="Wingdings" w:char="F04A"/>
      </w:r>
      <w:r>
        <w:t xml:space="preserve"> </w:t>
      </w:r>
      <w:bookmarkStart w:id="7" w:name="_GoBack"/>
      <w:bookmarkEnd w:id="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ABFBD" w15:done="0"/>
  <w15:commentEx w15:paraId="03FAC487" w15:paraIdParent="673ABFBD" w15:done="0"/>
  <w15:commentEx w15:paraId="1324FBD6" w15:paraIdParent="673ABFBD" w15:done="0"/>
  <w15:commentEx w15:paraId="7F737A36" w15:done="0"/>
  <w15:commentEx w15:paraId="6D19A4B0" w15:done="0"/>
  <w15:commentEx w15:paraId="3F3B708F" w15:paraIdParent="6D19A4B0" w15:done="0"/>
  <w15:commentEx w15:paraId="3F8E17D9" w15:paraIdParent="6D19A4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1C3F" w16cex:dateUtc="2020-07-30T06:15:00Z"/>
  <w16cex:commentExtensible w16cex:durableId="22CD1D16" w16cex:dateUtc="2020-07-30T06:19:00Z"/>
  <w16cex:commentExtensible w16cex:durableId="22CD1D49" w16cex:dateUtc="2020-07-30T06:19:00Z"/>
  <w16cex:commentExtensible w16cex:durableId="22CD1DB4" w16cex:dateUtc="2020-07-30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62980" w16cid:durableId="22CD1C3F"/>
  <w16cid:commentId w16cid:paraId="14C7169F" w16cid:durableId="22CD1D16"/>
  <w16cid:commentId w16cid:paraId="47DE8E3E" w16cid:durableId="22CD1D49"/>
  <w16cid:commentId w16cid:paraId="44329AB8" w16cid:durableId="22CD1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ti Shubladze">
    <w15:presenceInfo w15:providerId="Windows Live" w15:userId="eebd0db5b16f142d"/>
  </w15:person>
  <w15:person w15:author="Dustin Gilbreath">
    <w15:presenceInfo w15:providerId="Windows Live" w15:userId="dc0c4fe319ec6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A1"/>
    <w:rsid w:val="0006162F"/>
    <w:rsid w:val="000E27EE"/>
    <w:rsid w:val="00187DC1"/>
    <w:rsid w:val="001A296C"/>
    <w:rsid w:val="004D6403"/>
    <w:rsid w:val="005C2428"/>
    <w:rsid w:val="00625DD2"/>
    <w:rsid w:val="006C5761"/>
    <w:rsid w:val="00726CEC"/>
    <w:rsid w:val="00740231"/>
    <w:rsid w:val="007A0D79"/>
    <w:rsid w:val="00827E99"/>
    <w:rsid w:val="00864C26"/>
    <w:rsid w:val="008C6A6A"/>
    <w:rsid w:val="00922B65"/>
    <w:rsid w:val="00AD60DD"/>
    <w:rsid w:val="00D96B67"/>
    <w:rsid w:val="00DD2B74"/>
    <w:rsid w:val="00E61B06"/>
    <w:rsid w:val="00EC1691"/>
    <w:rsid w:val="00F21FA1"/>
    <w:rsid w:val="00F5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14FA"/>
  <w15:chartTrackingRefBased/>
  <w15:docId w15:val="{69C44F15-278F-4D97-B1F2-F7324FF6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60DD"/>
    <w:rPr>
      <w:sz w:val="16"/>
      <w:szCs w:val="16"/>
    </w:rPr>
  </w:style>
  <w:style w:type="paragraph" w:styleId="CommentText">
    <w:name w:val="annotation text"/>
    <w:basedOn w:val="Normal"/>
    <w:link w:val="CommentTextChar"/>
    <w:uiPriority w:val="99"/>
    <w:semiHidden/>
    <w:unhideWhenUsed/>
    <w:rsid w:val="00AD60DD"/>
    <w:pPr>
      <w:spacing w:line="240" w:lineRule="auto"/>
    </w:pPr>
    <w:rPr>
      <w:sz w:val="20"/>
      <w:szCs w:val="20"/>
    </w:rPr>
  </w:style>
  <w:style w:type="character" w:customStyle="1" w:styleId="CommentTextChar">
    <w:name w:val="Comment Text Char"/>
    <w:basedOn w:val="DefaultParagraphFont"/>
    <w:link w:val="CommentText"/>
    <w:uiPriority w:val="99"/>
    <w:semiHidden/>
    <w:rsid w:val="00AD60DD"/>
    <w:rPr>
      <w:sz w:val="20"/>
      <w:szCs w:val="20"/>
    </w:rPr>
  </w:style>
  <w:style w:type="paragraph" w:styleId="CommentSubject">
    <w:name w:val="annotation subject"/>
    <w:basedOn w:val="CommentText"/>
    <w:next w:val="CommentText"/>
    <w:link w:val="CommentSubjectChar"/>
    <w:uiPriority w:val="99"/>
    <w:semiHidden/>
    <w:unhideWhenUsed/>
    <w:rsid w:val="00AD60DD"/>
    <w:rPr>
      <w:b/>
      <w:bCs/>
    </w:rPr>
  </w:style>
  <w:style w:type="character" w:customStyle="1" w:styleId="CommentSubjectChar">
    <w:name w:val="Comment Subject Char"/>
    <w:basedOn w:val="CommentTextChar"/>
    <w:link w:val="CommentSubject"/>
    <w:uiPriority w:val="99"/>
    <w:semiHidden/>
    <w:rsid w:val="00AD60DD"/>
    <w:rPr>
      <w:b/>
      <w:bCs/>
      <w:sz w:val="20"/>
      <w:szCs w:val="20"/>
    </w:rPr>
  </w:style>
  <w:style w:type="paragraph" w:styleId="BalloonText">
    <w:name w:val="Balloon Text"/>
    <w:basedOn w:val="Normal"/>
    <w:link w:val="BalloonTextChar"/>
    <w:uiPriority w:val="99"/>
    <w:semiHidden/>
    <w:unhideWhenUsed/>
    <w:rsid w:val="00AD60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0DD"/>
    <w:rPr>
      <w:rFonts w:ascii="Segoe UI" w:hAnsi="Segoe UI" w:cs="Segoe UI"/>
      <w:sz w:val="18"/>
      <w:szCs w:val="18"/>
    </w:rPr>
  </w:style>
  <w:style w:type="character" w:styleId="Hyperlink">
    <w:name w:val="Hyperlink"/>
    <w:basedOn w:val="DefaultParagraphFont"/>
    <w:uiPriority w:val="99"/>
    <w:unhideWhenUsed/>
    <w:rsid w:val="00864C26"/>
    <w:rPr>
      <w:color w:val="0563C1" w:themeColor="hyperlink"/>
      <w:u w:val="single"/>
    </w:rPr>
  </w:style>
  <w:style w:type="character" w:styleId="FollowedHyperlink">
    <w:name w:val="FollowedHyperlink"/>
    <w:basedOn w:val="DefaultParagraphFont"/>
    <w:uiPriority w:val="99"/>
    <w:semiHidden/>
    <w:unhideWhenUsed/>
    <w:rsid w:val="00827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caucasusbarometer.org/en/cv2020w5/PARTYSUPPM/" TargetMode="External"/><Relationship Id="rId1" Type="http://schemas.openxmlformats.org/officeDocument/2006/relationships/hyperlink" Target="https://caucasusbarometer.org/en/nn2019ge/PARTYSUPP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aucasusbarometer.org/en/cv2020w5/PARTYSUPPM/" TargetMode="External"/><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lobalvoices.org/2020/06/30/has-covid-19-provoked-a-crisis-of-faith-in-georgias-orthodox-church/" TargetMode="Externa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caucasusbarometer.org/en/nn2019ge/PARTYSUPP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Gilbreath</dc:creator>
  <cp:keywords/>
  <dc:description/>
  <cp:lastModifiedBy>Rati Shubladze</cp:lastModifiedBy>
  <cp:revision>4</cp:revision>
  <dcterms:created xsi:type="dcterms:W3CDTF">2020-07-31T12:08:00Z</dcterms:created>
  <dcterms:modified xsi:type="dcterms:W3CDTF">2020-07-31T12:20:00Z</dcterms:modified>
</cp:coreProperties>
</file>