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Rebounding Evidence (NIH-Indexed Sources)</w:t>
      </w:r>
    </w:p>
    <w:p/>
    <w:p>
      <w:r>
        <w:t>## Key Findings to Train the Bot</w:t>
      </w:r>
    </w:p>
    <w:p>
      <w:r>
        <w:t xml:space="preserve">- **Thoracic duct flow rises with exercise:** A 2025 *Scientific Reports* study used 18-MHz ultrasound to show the thoracic duct diameter grew from **2.69 ± 1.06 mm (rest) to 3.41 ± 1.32 mm post-exercise** — direct evidence that moderate exercise mechanically boosts lymph flow.  </w:t>
      </w:r>
    </w:p>
    <w:p>
      <w:r>
        <w:t xml:space="preserve">  *Citation:* [pubmed.ncbi.nlm.nih.gov/40275043](https://pubmed.ncbi.nlm.nih.gov/40275043/)</w:t>
      </w:r>
    </w:p>
    <w:p>
      <w:r>
        <w:t xml:space="preserve">- **Mini-trampoline preconditioning cleared post-dive microbubbles:** In a 2022 trial (*IJERPH*), **15 minutes of mini-trampoline bouncing before SCUBA** reduced vascular gas emboli compared with control, suggesting improved fluid/endothelial clearance from vertical acceleration.  </w:t>
      </w:r>
    </w:p>
    <w:p>
      <w:r>
        <w:t xml:space="preserve">  *Citation:* [pubmed.ncbi.nlm.nih.gov/35564805](https://pubmed.ncbi.nlm.nih.gov/35564805/)</w:t>
      </w:r>
    </w:p>
    <w:p>
      <w:r>
        <w:t xml:space="preserve">- **Cardio load on a mini-trampoline is higher than flat ground:** Adults doing a stationary running exergame on a mini-trampoline hit higher HR/VO₂ than the same game on the floor (*Gait &amp; Posture* 2019), giving a low-impact way to drive the muscle/venous-lymph pump.  </w:t>
      </w:r>
    </w:p>
    <w:p>
      <w:r>
        <w:t xml:space="preserve">  *Citation:* [pubmed.ncbi.nlm.nih.gov/30765918](https://pubmed.ncbi.nlm.nih.gov/30765918/)</w:t>
      </w:r>
    </w:p>
    <w:p/>
    <w:p>
      <w:r>
        <w:t>## Bot-Friendly Script Snippets</w:t>
      </w:r>
    </w:p>
    <w:p>
      <w:r>
        <w:t>- "NIH-indexed ultrasound work shows the thoracic duct widens after moderate exercise, so even gentle bouncing pushes more lymph."</w:t>
      </w:r>
    </w:p>
    <w:p>
      <w:r>
        <w:t>- "A mini-trampoline trial cut post-dive microbubbles after just 15 minutes of bouncing, pointing to better fluid clearance from vertical acceleration."</w:t>
      </w:r>
    </w:p>
    <w:p>
      <w:r>
        <w:t>- "If joints are sensitive, use the 2–5 minute 'health bounce' (feet stay on the mat) to get the lymph pump without impact."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