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121BDB04" w:rsidR="001C657E" w:rsidRDefault="001C657E">
      <w:r>
        <w:t xml:space="preserve">Solicitare aviz </w:t>
      </w:r>
      <w:r w:rsidR="00BC5312">
        <w:t>Natura 2000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1128C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426B1"/>
    <w:rsid w:val="0088611F"/>
    <w:rsid w:val="008A6BF7"/>
    <w:rsid w:val="008F473C"/>
    <w:rsid w:val="00901FAF"/>
    <w:rsid w:val="00922A2F"/>
    <w:rsid w:val="0098249B"/>
    <w:rsid w:val="009D681C"/>
    <w:rsid w:val="00B31CBD"/>
    <w:rsid w:val="00B47B26"/>
    <w:rsid w:val="00B47E6A"/>
    <w:rsid w:val="00B61750"/>
    <w:rsid w:val="00BC5312"/>
    <w:rsid w:val="00CA30FD"/>
    <w:rsid w:val="00CC71B6"/>
    <w:rsid w:val="00D070D2"/>
    <w:rsid w:val="00D50F4B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12</cp:revision>
  <dcterms:created xsi:type="dcterms:W3CDTF">2024-05-29T13:27:00Z</dcterms:created>
  <dcterms:modified xsi:type="dcterms:W3CDTF">2025-09-22T07:22:00Z</dcterms:modified>
</cp:coreProperties>
</file>