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TAG_BRUXONICA_2025-12-04_PERMISSOES_ROTAS_PROTEGIDAS_INIT</w:t>
      </w:r>
    </w:p>
    <w:p>
      <w:pPr>
        <w:pStyle w:val="Heading2"/>
      </w:pPr>
      <w:r>
        <w:t>Objetivo do Módulo</w:t>
      </w:r>
    </w:p>
    <w:p>
      <w:r>
        <w:t xml:space="preserve"> Iniciar a arquitetura PBQE-C do subsistema de Controle de Acesso, responsável por:</w:t>
      </w:r>
    </w:p>
    <w:p/>
    <w:p>
      <w:r>
        <w:t>• Permissões</w:t>
      </w:r>
    </w:p>
    <w:p>
      <w:r>
        <w:t>• Papéis (Roles)</w:t>
      </w:r>
    </w:p>
    <w:p>
      <w:r>
        <w:t>• Claims</w:t>
      </w:r>
    </w:p>
    <w:p>
      <w:r>
        <w:t>• Proteção de rotas internas</w:t>
      </w:r>
    </w:p>
    <w:p>
      <w:r>
        <w:t>• Gatekeepers para módulos sensíveis</w:t>
      </w:r>
    </w:p>
    <w:p>
      <w:r>
        <w:t>• Amarração com Usuários, Entidades e Status</w:t>
      </w:r>
    </w:p>
    <w:p/>
    <w:p>
      <w:r>
        <w:t>Este módulo define quem pode ver o quê, quem pode fazer o quê e quem manda em quê dentro da Petropolitan V2.</w:t>
      </w:r>
    </w:p>
    <w:p>
      <w:pPr>
        <w:pStyle w:val="Heading2"/>
      </w:pPr>
      <w:r>
        <w:t>Escopo Inicial (Fase 1)</w:t>
      </w:r>
    </w:p>
    <w:p>
      <w:r>
        <w:t>✔ Estrutura de Permissões</w:t>
      </w:r>
    </w:p>
    <w:p>
      <w:r>
        <w:t>- Papéis padrão (admin, gestor, operador, visitante)</w:t>
      </w:r>
    </w:p>
    <w:p>
      <w:r>
        <w:t>- Estrutura unificada PBQE-C para permissões por módulo</w:t>
      </w:r>
    </w:p>
    <w:p>
      <w:r>
        <w:t>- Matriz de acesso em JSON para o Sentinela/Backend</w:t>
      </w:r>
    </w:p>
    <w:p/>
    <w:p>
      <w:r>
        <w:t>✔ Middleware / Guardião</w:t>
      </w:r>
    </w:p>
    <w:p>
      <w:r>
        <w:t>- Interceptar requests</w:t>
      </w:r>
    </w:p>
    <w:p>
      <w:r>
        <w:t>- Validar usuário logado</w:t>
      </w:r>
    </w:p>
    <w:p>
      <w:r>
        <w:t>- Verificar papel e permissões</w:t>
      </w:r>
    </w:p>
    <w:p>
      <w:r>
        <w:t>- Redirecionar ou bloquear acesso</w:t>
      </w:r>
    </w:p>
    <w:p/>
    <w:p>
      <w:r>
        <w:t>✔ Rotas Protegidas</w:t>
      </w:r>
    </w:p>
    <w:p>
      <w:r>
        <w:t>- Painel → apenas usuários autenticados</w:t>
      </w:r>
    </w:p>
    <w:p>
      <w:r>
        <w:t>- Módulos internos → regras específicas</w:t>
      </w:r>
    </w:p>
    <w:p>
      <w:r>
        <w:t>- Páginas sensíveis → bloqueio total</w:t>
      </w:r>
    </w:p>
    <w:p>
      <w:pPr>
        <w:pStyle w:val="Heading2"/>
      </w:pPr>
      <w:r>
        <w:t>Impacto Previsto</w:t>
      </w:r>
    </w:p>
    <w:p>
      <w:r>
        <w:t>• O sistema passa a operar com segurança real.</w:t>
      </w:r>
    </w:p>
    <w:p>
      <w:r>
        <w:t>• Módulos deixam de ser públicos e passam a ter camadas de acesso.</w:t>
      </w:r>
    </w:p>
    <w:p>
      <w:r>
        <w:t>• A V2 sobe um novo patamar de maturidade técnica.</w:t>
      </w:r>
    </w:p>
    <w:p>
      <w:r>
        <w:t>• Base para auditoria e logs futuros.</w:t>
      </w:r>
    </w:p>
    <w:p>
      <w:r>
        <w:t>• Prepara terreno para integração com Entidades, Empresas, Status e Configurações.</w:t>
      </w:r>
    </w:p>
    <w:p>
      <w:pPr>
        <w:pStyle w:val="Heading2"/>
      </w:pPr>
      <w:r>
        <w:t>Assinatura Rúnica</w:t>
      </w:r>
    </w:p>
    <w:p>
      <w:r>
        <w:t>“O usuário entra pela porta.</w:t>
      </w:r>
    </w:p>
    <w:p>
      <w:r>
        <w:t>Mas quem pode caminhar pelos salões da fortaleza…</w:t>
      </w:r>
    </w:p>
    <w:p>
      <w:r>
        <w:t>é decidido aqui.”</w:t>
      </w:r>
    </w:p>
    <w:p/>
    <w:p>
      <w:r>
        <w:t>— Claudião &amp; Bruxão · Petropolitan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