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701" w:rsidRDefault="00EE60BA">
      <w:pPr>
        <w:pStyle w:val="titreDoc"/>
        <w:pBdr>
          <w:top w:val="single" w:sz="12" w:space="1" w:color="000080"/>
          <w:left w:val="single" w:sz="12" w:space="4" w:color="000080"/>
          <w:bottom w:val="single" w:sz="12" w:space="1" w:color="000080"/>
          <w:right w:val="single" w:sz="12" w:space="4" w:color="000080"/>
        </w:pBdr>
        <w:spacing w:before="2280" w:after="1440"/>
        <w:ind w:left="1361" w:right="1361"/>
        <w:jc w:val="center"/>
      </w:pPr>
      <w:r>
        <w:rPr>
          <w:noProof/>
        </w:rPr>
        <w:drawing>
          <wp:anchor distT="0" distB="0" distL="114300" distR="114300" simplePos="0" relativeHeight="251658240" behindDoc="1" locked="0" layoutInCell="1" allowOverlap="1">
            <wp:simplePos x="0" y="0"/>
            <wp:positionH relativeFrom="column">
              <wp:posOffset>-56323</wp:posOffset>
            </wp:positionH>
            <wp:positionV relativeFrom="paragraph">
              <wp:posOffset>2853031</wp:posOffset>
            </wp:positionV>
            <wp:extent cx="6821697" cy="4908431"/>
            <wp:effectExtent l="19050" t="0" r="0" b="0"/>
            <wp:wrapNone/>
            <wp:docPr id="27" name="Image 2" descr="rect7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ct7680"/>
                    <pic:cNvPicPr>
                      <a:picLocks noChangeAspect="1" noChangeArrowheads="1"/>
                    </pic:cNvPicPr>
                  </pic:nvPicPr>
                  <pic:blipFill>
                    <a:blip r:embed="rId8"/>
                    <a:srcRect/>
                    <a:stretch>
                      <a:fillRect/>
                    </a:stretch>
                  </pic:blipFill>
                  <pic:spPr bwMode="auto">
                    <a:xfrm>
                      <a:off x="0" y="0"/>
                      <a:ext cx="6821697" cy="4908431"/>
                    </a:xfrm>
                    <a:prstGeom prst="rect">
                      <a:avLst/>
                    </a:prstGeom>
                    <a:noFill/>
                    <a:ln w="9525">
                      <a:noFill/>
                      <a:miter lim="800000"/>
                      <a:headEnd/>
                      <a:tailEnd/>
                    </a:ln>
                  </pic:spPr>
                </pic:pic>
              </a:graphicData>
            </a:graphic>
          </wp:anchor>
        </w:drawing>
      </w:r>
      <w:r w:rsidR="00CC2701">
        <w:br/>
      </w:r>
      <w:r w:rsidR="00606929">
        <w:t>&lt;Mon Système&gt;</w:t>
      </w:r>
      <w:r w:rsidR="00CC2701">
        <w:fldChar w:fldCharType="begin"/>
      </w:r>
      <w:r w:rsidR="00CC2701">
        <w:instrText xml:space="preserve"> TITLE \* UPPER \* MERGEFORMAT </w:instrText>
      </w:r>
      <w:r w:rsidR="00CC2701">
        <w:fldChar w:fldCharType="end"/>
      </w:r>
      <w:r w:rsidR="00CC2701">
        <w:br/>
      </w:r>
    </w:p>
    <w:p w:rsidR="000A6ED9" w:rsidRDefault="00303398" w:rsidP="000A6ED9">
      <w:pPr>
        <w:pStyle w:val="Titre1"/>
      </w:pPr>
      <w:r>
        <w:lastRenderedPageBreak/>
        <w:t>Étude et décomposition du problème</w:t>
      </w:r>
    </w:p>
    <w:p w:rsidR="000A6ED9" w:rsidRDefault="000A6ED9" w:rsidP="000A6ED9">
      <w:pPr>
        <w:pStyle w:val="Titre2"/>
      </w:pPr>
      <w:r>
        <w:t>But et Mission(s) Principale(s)</w:t>
      </w:r>
    </w:p>
    <w:p w:rsidR="000A6ED9" w:rsidRDefault="00C57421" w:rsidP="00B846C2">
      <w:pPr>
        <w:pStyle w:val="Explication"/>
      </w:pPr>
      <w:r>
        <w:t>&lt;</w:t>
      </w:r>
      <w:r w:rsidR="00B540C6">
        <w:t>Donnez</w:t>
      </w:r>
      <w:r>
        <w:t xml:space="preserve"> en quelques phrases l’objectif principal du système, son but, et sa, ou ses missions – i.e. qu’attends-t-on de lui qu’il exécute.&gt;</w:t>
      </w:r>
    </w:p>
    <w:p w:rsidR="000A6ED9" w:rsidRDefault="000A6ED9" w:rsidP="000A6ED9">
      <w:pPr>
        <w:pStyle w:val="Paragraphe"/>
      </w:pPr>
    </w:p>
    <w:p w:rsidR="000A6ED9" w:rsidRDefault="00303398" w:rsidP="000A6ED9">
      <w:pPr>
        <w:pStyle w:val="Titre2"/>
      </w:pPr>
      <w:r>
        <w:t>Profil</w:t>
      </w:r>
      <w:r w:rsidR="000A6ED9">
        <w:t xml:space="preserve"> de vie </w:t>
      </w:r>
    </w:p>
    <w:p w:rsidR="00391DB7" w:rsidRDefault="00391DB7" w:rsidP="00391DB7">
      <w:pPr>
        <w:pStyle w:val="Explication"/>
      </w:pPr>
      <w:r>
        <w:t>&lt;Analyse temporelle de votre système&gt;</w:t>
      </w:r>
    </w:p>
    <w:p w:rsidR="000A6ED9" w:rsidRDefault="00B846C2" w:rsidP="00303398">
      <w:pPr>
        <w:pStyle w:val="Paragraphe"/>
      </w:pPr>
      <w:r>
        <w:t xml:space="preserve">Le </w:t>
      </w:r>
      <w:r w:rsidR="00303398">
        <w:t>profil</w:t>
      </w:r>
      <w:r>
        <w:t xml:space="preserve"> de vie du système se décompose en les </w:t>
      </w:r>
      <w:r w:rsidR="00303398">
        <w:t>situations, regroupés en les phases suivantes</w:t>
      </w:r>
      <w:r>
        <w:t> :</w:t>
      </w:r>
    </w:p>
    <w:p w:rsidR="00303398" w:rsidRDefault="00303398" w:rsidP="00303398">
      <w:pPr>
        <w:pStyle w:val="Explication"/>
      </w:pPr>
      <w:r>
        <w:t>&lt;Vous pouvez grouper vos situations par grandes phases de la mission : voyage, rendez-vous, exploration, …&gt;</w:t>
      </w:r>
    </w:p>
    <w:p w:rsidR="00B846C2" w:rsidRDefault="00303398" w:rsidP="00303398">
      <w:pPr>
        <w:pStyle w:val="Puce1"/>
      </w:pPr>
      <w:r>
        <w:t>Phase</w:t>
      </w:r>
      <w:r w:rsidR="00B846C2">
        <w:t xml:space="preserve"> </w:t>
      </w:r>
      <w:r w:rsidR="00B540C6">
        <w:t>&lt;</w:t>
      </w:r>
      <w:r>
        <w:t>P</w:t>
      </w:r>
      <w:r w:rsidR="00B846C2">
        <w:t>xx</w:t>
      </w:r>
      <w:r w:rsidR="00B540C6">
        <w:t>&gt;</w:t>
      </w:r>
      <w:r w:rsidR="00B846C2">
        <w:t xml:space="preserve"> : </w:t>
      </w:r>
      <w:r>
        <w:rPr>
          <w:rStyle w:val="explication0"/>
        </w:rPr>
        <w:t>Définition/Description de la Phase P</w:t>
      </w:r>
      <w:r w:rsidR="00B846C2" w:rsidRPr="00B846C2">
        <w:rPr>
          <w:rStyle w:val="explication0"/>
        </w:rPr>
        <w:t>xx</w:t>
      </w:r>
    </w:p>
    <w:p w:rsidR="00B846C2" w:rsidRDefault="00303398" w:rsidP="00B846C2">
      <w:pPr>
        <w:pStyle w:val="Paragraphe"/>
        <w:ind w:left="1494"/>
      </w:pPr>
      <w:r>
        <w:t xml:space="preserve">La phase </w:t>
      </w:r>
      <w:r w:rsidR="00B540C6">
        <w:t>&lt;</w:t>
      </w:r>
      <w:r>
        <w:t>P</w:t>
      </w:r>
      <w:r w:rsidR="00B846C2">
        <w:t>xx</w:t>
      </w:r>
      <w:r w:rsidR="00B540C6">
        <w:t>&gt;</w:t>
      </w:r>
      <w:r w:rsidR="00B846C2">
        <w:t xml:space="preserve"> du système se décompose en les situations suivantes :</w:t>
      </w:r>
    </w:p>
    <w:p w:rsidR="00B846C2" w:rsidRDefault="00B846C2" w:rsidP="00B846C2">
      <w:pPr>
        <w:pStyle w:val="Puce2"/>
      </w:pPr>
      <w:r>
        <w:t xml:space="preserve">Situation </w:t>
      </w:r>
      <w:r w:rsidR="00B540C6">
        <w:t>&lt;</w:t>
      </w:r>
      <w:r>
        <w:t>Sxa</w:t>
      </w:r>
      <w:r w:rsidR="00B540C6">
        <w:t>&gt;</w:t>
      </w:r>
      <w:r>
        <w:t xml:space="preserve"> : </w:t>
      </w:r>
      <w:r w:rsidRPr="00B846C2">
        <w:rPr>
          <w:rStyle w:val="explication0"/>
        </w:rPr>
        <w:t>Définition/Description de la situation Sxa</w:t>
      </w:r>
    </w:p>
    <w:p w:rsidR="00B846C2" w:rsidRPr="001C3382" w:rsidRDefault="00B846C2" w:rsidP="00B846C2">
      <w:pPr>
        <w:pStyle w:val="Puce2"/>
        <w:rPr>
          <w:rStyle w:val="explication0"/>
          <w:i w:val="0"/>
          <w:color w:val="auto"/>
        </w:rPr>
      </w:pPr>
      <w:r>
        <w:t xml:space="preserve">Situation </w:t>
      </w:r>
      <w:r w:rsidR="00B540C6">
        <w:t>&lt;</w:t>
      </w:r>
      <w:r>
        <w:t>Sxb</w:t>
      </w:r>
      <w:r w:rsidR="00B540C6">
        <w:t>&gt;</w:t>
      </w:r>
      <w:r>
        <w:t xml:space="preserve"> : </w:t>
      </w:r>
      <w:r w:rsidRPr="00B846C2">
        <w:rPr>
          <w:rStyle w:val="explication0"/>
        </w:rPr>
        <w:t>Définition/Description de la situation Sx</w:t>
      </w:r>
      <w:r>
        <w:rPr>
          <w:rStyle w:val="explication0"/>
        </w:rPr>
        <w:t>b</w:t>
      </w:r>
    </w:p>
    <w:p w:rsidR="001C3382" w:rsidRDefault="001C3382" w:rsidP="001C3382">
      <w:pPr>
        <w:pStyle w:val="Puce2"/>
      </w:pPr>
      <w:r>
        <w:t>…</w:t>
      </w:r>
    </w:p>
    <w:p w:rsidR="00B846C2" w:rsidRDefault="00303398" w:rsidP="00B846C2">
      <w:pPr>
        <w:pStyle w:val="Puce1"/>
      </w:pPr>
      <w:r>
        <w:t>Phase</w:t>
      </w:r>
      <w:r w:rsidR="00B846C2">
        <w:t xml:space="preserve"> </w:t>
      </w:r>
      <w:r w:rsidR="00B540C6">
        <w:t>&lt;</w:t>
      </w:r>
      <w:r>
        <w:t>P</w:t>
      </w:r>
      <w:r w:rsidR="00B846C2">
        <w:t>yy</w:t>
      </w:r>
      <w:r w:rsidR="00B540C6">
        <w:t>&gt;</w:t>
      </w:r>
    </w:p>
    <w:p w:rsidR="001C3382" w:rsidRDefault="001C3382" w:rsidP="00B846C2">
      <w:pPr>
        <w:pStyle w:val="Puce1"/>
      </w:pPr>
      <w:r>
        <w:t>…</w:t>
      </w:r>
    </w:p>
    <w:p w:rsidR="000A6ED9" w:rsidRDefault="000A6ED9" w:rsidP="000A6ED9">
      <w:pPr>
        <w:pStyle w:val="Paragraphe"/>
      </w:pPr>
    </w:p>
    <w:p w:rsidR="000A6ED9" w:rsidRPr="00162337" w:rsidRDefault="00080143" w:rsidP="000A6ED9">
      <w:pPr>
        <w:pStyle w:val="Paragraphe"/>
        <w:rPr>
          <w:b/>
          <w:bCs/>
        </w:rPr>
      </w:pPr>
      <w:r w:rsidRPr="00162337">
        <w:rPr>
          <w:b/>
          <w:bCs/>
        </w:rPr>
        <w:t xml:space="preserve">Les situations retenues </w:t>
      </w:r>
      <w:r w:rsidR="001C3382" w:rsidRPr="00162337">
        <w:rPr>
          <w:b/>
          <w:bCs/>
        </w:rPr>
        <w:t xml:space="preserve">dans la suite de l’étude </w:t>
      </w:r>
      <w:r w:rsidRPr="00162337">
        <w:rPr>
          <w:b/>
          <w:bCs/>
        </w:rPr>
        <w:t>sont :</w:t>
      </w:r>
    </w:p>
    <w:p w:rsidR="001C3382" w:rsidRDefault="001C3382" w:rsidP="001C3382">
      <w:pPr>
        <w:pStyle w:val="Explication"/>
      </w:pPr>
      <w:r>
        <w:t xml:space="preserve">&lt;Donner la liste des situations que vous avez retenues pour votre étude ET JUSTIFIEZ LA. Ces situations doivent vous amener à identifier les fonctions </w:t>
      </w:r>
      <w:r w:rsidR="00A90417">
        <w:t>principales les plus importantes du système et/ou les contraintes majoritaires</w:t>
      </w:r>
      <w:r>
        <w:t>&gt;</w:t>
      </w:r>
    </w:p>
    <w:p w:rsidR="00080143" w:rsidRDefault="00080143" w:rsidP="000A6ED9">
      <w:pPr>
        <w:pStyle w:val="Paragraphe"/>
      </w:pPr>
    </w:p>
    <w:p w:rsidR="00D37702" w:rsidRDefault="00162337" w:rsidP="00D37702">
      <w:pPr>
        <w:pStyle w:val="Titre2"/>
      </w:pPr>
      <w:r>
        <w:t>Exigences générales</w:t>
      </w:r>
    </w:p>
    <w:p w:rsidR="003D3679" w:rsidRDefault="003D3679" w:rsidP="003D3679">
      <w:pPr>
        <w:pStyle w:val="Explication"/>
      </w:pPr>
      <w:r>
        <w:t>&lt;Synthèse de l’Analyse Fonctionnelle Externe de votre système&gt;</w:t>
      </w:r>
    </w:p>
    <w:p w:rsidR="00A90417" w:rsidRDefault="00A90417" w:rsidP="00A90417">
      <w:pPr>
        <w:pStyle w:val="Explication"/>
      </w:pPr>
      <w:r>
        <w:t>&lt;Certaines fonctions et/ou contraintes s’appliquent au système quelque soit sa situation. Un exemple de ce genre d’exigences est par exemple le respect de certaine normes, ou des contraintes de réalisation et de développement.&gt;</w:t>
      </w:r>
    </w:p>
    <w:p w:rsidR="00162337" w:rsidRDefault="00162337" w:rsidP="00A90417">
      <w:pPr>
        <w:pStyle w:val="Explication"/>
      </w:pPr>
      <w:r>
        <w:t>&lt;Ces exigences proviennent aussi par factorisation des fonctions principales et fonctions contraintes identifiées dans l’ensemble des situations étudiées&gt;</w:t>
      </w:r>
    </w:p>
    <w:p w:rsidR="00D37702" w:rsidRDefault="00D37702" w:rsidP="000A6ED9">
      <w:pPr>
        <w:pStyle w:val="Paragraphe"/>
      </w:pPr>
    </w:p>
    <w:p w:rsidR="00A90417" w:rsidRDefault="00A90417" w:rsidP="00A90417">
      <w:pPr>
        <w:pStyle w:val="ExGene"/>
      </w:pPr>
      <w:r w:rsidRPr="00A90417">
        <w:rPr>
          <w:rStyle w:val="explication0"/>
        </w:rPr>
        <w:t>Libellé de l’exigence générale</w:t>
      </w:r>
      <w:r>
        <w:t xml:space="preserve"> …   </w:t>
      </w:r>
    </w:p>
    <w:p w:rsidR="00A90417" w:rsidRPr="00A90417" w:rsidRDefault="00A90417" w:rsidP="00A90417">
      <w:pPr>
        <w:pStyle w:val="ExGene"/>
      </w:pPr>
      <w:r>
        <w:lastRenderedPageBreak/>
        <w:t>…</w:t>
      </w:r>
    </w:p>
    <w:p w:rsidR="00A90417" w:rsidRDefault="00A90417" w:rsidP="000A6ED9">
      <w:pPr>
        <w:pStyle w:val="Paragraphe"/>
      </w:pPr>
    </w:p>
    <w:p w:rsidR="000A6ED9" w:rsidRDefault="000A6ED9" w:rsidP="000A6ED9">
      <w:pPr>
        <w:pStyle w:val="Titre2"/>
      </w:pPr>
      <w:r>
        <w:t xml:space="preserve">Exigences </w:t>
      </w:r>
      <w:r w:rsidR="00D37702">
        <w:t>particulières</w:t>
      </w:r>
    </w:p>
    <w:p w:rsidR="003D3679" w:rsidRDefault="003D3679" w:rsidP="003D3679">
      <w:pPr>
        <w:pStyle w:val="Explication"/>
      </w:pPr>
      <w:r>
        <w:t>&lt;Synthèse de l’Analyse Fonctionnelle Externe de votre système&gt;</w:t>
      </w:r>
    </w:p>
    <w:p w:rsidR="000A6ED9" w:rsidRDefault="00080143" w:rsidP="00162337">
      <w:pPr>
        <w:pStyle w:val="Titre3"/>
      </w:pPr>
      <w:r>
        <w:t>Situation Si</w:t>
      </w:r>
      <w:r w:rsidR="00162337">
        <w:t xml:space="preserve"> / Phase Pj</w:t>
      </w:r>
    </w:p>
    <w:p w:rsidR="000A6ED9" w:rsidRDefault="00080143" w:rsidP="00080143">
      <w:pPr>
        <w:pStyle w:val="Titre4"/>
      </w:pPr>
      <w:r>
        <w:t>Fonction Principales</w:t>
      </w:r>
    </w:p>
    <w:p w:rsidR="00A90417" w:rsidRDefault="002704C4" w:rsidP="002704C4">
      <w:pPr>
        <w:pStyle w:val="ExFonct"/>
      </w:pPr>
      <w:r>
        <w:rPr>
          <w:rStyle w:val="explication0"/>
          <w:i w:val="0"/>
          <w:color w:val="auto"/>
        </w:rPr>
        <w:t xml:space="preserve"> </w:t>
      </w:r>
      <w:r w:rsidR="00A90417" w:rsidRPr="002704C4">
        <w:rPr>
          <w:rStyle w:val="explication0"/>
        </w:rPr>
        <w:t xml:space="preserve">Libellé de l’exigence </w:t>
      </w:r>
      <w:r w:rsidRPr="002704C4">
        <w:rPr>
          <w:rStyle w:val="explication0"/>
        </w:rPr>
        <w:t>fonctionnelle</w:t>
      </w:r>
      <w:r w:rsidR="00A90417">
        <w:t xml:space="preserve"> …   </w:t>
      </w:r>
    </w:p>
    <w:p w:rsidR="00E36BFC" w:rsidRDefault="00E36BFC" w:rsidP="002704C4">
      <w:pPr>
        <w:pStyle w:val="ExFonct"/>
      </w:pPr>
      <w:r>
        <w:t>…</w:t>
      </w:r>
    </w:p>
    <w:p w:rsidR="00080143" w:rsidRDefault="00080143" w:rsidP="000A6ED9">
      <w:pPr>
        <w:pStyle w:val="Paragraphe"/>
      </w:pPr>
    </w:p>
    <w:p w:rsidR="000A6ED9" w:rsidRDefault="00162337" w:rsidP="00080143">
      <w:pPr>
        <w:pStyle w:val="Titre4"/>
      </w:pPr>
      <w:r>
        <w:t xml:space="preserve">Fonctions </w:t>
      </w:r>
      <w:r w:rsidR="00080143">
        <w:t>Contraintes</w:t>
      </w:r>
    </w:p>
    <w:p w:rsidR="00080143" w:rsidRDefault="00E36BFC" w:rsidP="00E36BFC">
      <w:pPr>
        <w:pStyle w:val="ExConst"/>
      </w:pPr>
      <w:r w:rsidRPr="00E36BFC">
        <w:t xml:space="preserve"> </w:t>
      </w:r>
      <w:r w:rsidRPr="00E36BFC">
        <w:rPr>
          <w:rStyle w:val="explication0"/>
        </w:rPr>
        <w:t>Libellé de la contrainte</w:t>
      </w:r>
      <w:r w:rsidRPr="00E36BFC">
        <w:t xml:space="preserve"> …   </w:t>
      </w:r>
    </w:p>
    <w:p w:rsidR="00E36BFC" w:rsidRDefault="00E36BFC" w:rsidP="00E36BFC">
      <w:pPr>
        <w:pStyle w:val="ExConst"/>
      </w:pPr>
      <w:r>
        <w:t>…</w:t>
      </w:r>
    </w:p>
    <w:p w:rsidR="00080143" w:rsidRDefault="00080143" w:rsidP="000A6ED9">
      <w:pPr>
        <w:pStyle w:val="Paragraphe"/>
      </w:pPr>
    </w:p>
    <w:p w:rsidR="00C0549F" w:rsidRPr="00C0549F" w:rsidRDefault="00C0549F" w:rsidP="000A6ED9">
      <w:pPr>
        <w:pStyle w:val="Paragraphe"/>
        <w:rPr>
          <w:rStyle w:val="explication0"/>
        </w:rPr>
      </w:pPr>
      <w:r w:rsidRPr="00C0549F">
        <w:rPr>
          <w:rStyle w:val="explication0"/>
        </w:rPr>
        <w:t xml:space="preserve">&lt;Et bien sur </w:t>
      </w:r>
      <w:r w:rsidR="00B70762">
        <w:rPr>
          <w:rStyle w:val="explication0"/>
        </w:rPr>
        <w:t xml:space="preserve">il vous faut </w:t>
      </w:r>
      <w:r w:rsidRPr="00C0549F">
        <w:rPr>
          <w:rStyle w:val="explication0"/>
        </w:rPr>
        <w:t>répéter pour toutes les situations retenues&gt;</w:t>
      </w:r>
    </w:p>
    <w:p w:rsidR="00C0549F" w:rsidRDefault="00C0549F" w:rsidP="000A6ED9">
      <w:pPr>
        <w:pStyle w:val="Paragraphe"/>
      </w:pPr>
    </w:p>
    <w:p w:rsidR="006E21A7" w:rsidRDefault="006E21A7" w:rsidP="006E21A7">
      <w:pPr>
        <w:pStyle w:val="Titre1"/>
      </w:pPr>
      <w:r>
        <w:lastRenderedPageBreak/>
        <w:t xml:space="preserve">Architecture Générale du Système </w:t>
      </w:r>
    </w:p>
    <w:p w:rsidR="00004D83" w:rsidRPr="00E86AD0" w:rsidRDefault="00212FC7" w:rsidP="00004D83">
      <w:pPr>
        <w:pStyle w:val="Explication"/>
        <w:rPr>
          <w:i w:val="0"/>
          <w:color w:val="auto"/>
        </w:rPr>
      </w:pPr>
      <w:r w:rsidRPr="00E86AD0">
        <w:rPr>
          <w:i w:val="0"/>
          <w:color w:val="auto"/>
        </w:rPr>
        <w:t xml:space="preserve">L’ensemble des fonctions principales et des contraintes définies ci-dessous ont une influence considérable sur l’architecture finale du Système nous permettant de rejoindre Rama, de l’explorer puis de revenir sur Terre. </w:t>
      </w:r>
    </w:p>
    <w:p w:rsidR="00212FC7" w:rsidRPr="00E86AD0" w:rsidRDefault="00212FC7" w:rsidP="00212FC7">
      <w:pPr>
        <w:pStyle w:val="Explication"/>
        <w:rPr>
          <w:i w:val="0"/>
          <w:color w:val="auto"/>
        </w:rPr>
      </w:pPr>
      <w:r w:rsidRPr="00E86AD0">
        <w:rPr>
          <w:i w:val="0"/>
          <w:color w:val="auto"/>
        </w:rPr>
        <w:t>Plusieurs échelles d’architecture apparaissent alors, des plus générales aux plus particulières qui proposent des solutions techniques particulières à utiliser pour répondre au besoin.</w:t>
      </w:r>
    </w:p>
    <w:p w:rsidR="006E21A7" w:rsidRDefault="00303398" w:rsidP="006E21A7">
      <w:pPr>
        <w:pStyle w:val="Titre2"/>
      </w:pPr>
      <w:r>
        <w:t>Décomposition en sous-système</w:t>
      </w:r>
    </w:p>
    <w:p w:rsidR="00B540C6" w:rsidRPr="00B352E6" w:rsidRDefault="00212FC7" w:rsidP="0013276F">
      <w:pPr>
        <w:pStyle w:val="Paragraphe"/>
      </w:pPr>
      <w:r w:rsidRPr="00B352E6">
        <w:t xml:space="preserve">Le Système « vaisseau spatial » comprend </w:t>
      </w:r>
      <w:r w:rsidR="00C35095" w:rsidRPr="00B352E6">
        <w:t xml:space="preserve">plusieurs sous-systèmes. Tout d’abord il est important de resituer le vaisseau dans son cycle de vie. Il apparaît alors des éléments soient immatériels, soit transverses sans lesquels le système ne serait pas complet et qui pourtant n’ont pas une implication directe et évidente dans la mission. </w:t>
      </w:r>
    </w:p>
    <w:p w:rsidR="00C35095" w:rsidRPr="00B352E6" w:rsidRDefault="00C35095" w:rsidP="0013276F">
      <w:pPr>
        <w:pStyle w:val="Paragraphe"/>
      </w:pPr>
      <w:r w:rsidRPr="00B352E6">
        <w:t>Ces remarques impliquent alors l’existence d’un niveau -1 décomposé en :</w:t>
      </w:r>
    </w:p>
    <w:p w:rsidR="00B540C6" w:rsidRPr="00B352E6" w:rsidRDefault="009F665B" w:rsidP="0013276F">
      <w:pPr>
        <w:pStyle w:val="Puce1"/>
      </w:pPr>
      <w:r w:rsidRPr="00B352E6">
        <w:rPr>
          <w:b/>
        </w:rPr>
        <w:t>S</w:t>
      </w:r>
      <w:r w:rsidR="00C35095" w:rsidRPr="00B352E6">
        <w:rPr>
          <w:b/>
        </w:rPr>
        <w:t>ystème principal</w:t>
      </w:r>
      <w:r w:rsidR="00B540C6" w:rsidRPr="00B352E6">
        <w:t> </w:t>
      </w:r>
      <w:r w:rsidR="00C35095" w:rsidRPr="00B352E6">
        <w:t xml:space="preserve">correspondant </w:t>
      </w:r>
      <w:r w:rsidR="00E86AD0" w:rsidRPr="00B352E6">
        <w:t>à la partie</w:t>
      </w:r>
      <w:r w:rsidR="00C35095" w:rsidRPr="00B352E6">
        <w:t xml:space="preserve"> matérie</w:t>
      </w:r>
      <w:r w:rsidR="00E86AD0" w:rsidRPr="00B352E6">
        <w:t>lle</w:t>
      </w:r>
      <w:r w:rsidR="00C35095" w:rsidRPr="00B352E6">
        <w:t xml:space="preserve"> du vaisseau spatial</w:t>
      </w:r>
      <w:r w:rsidR="00E86AD0" w:rsidRPr="00B352E6">
        <w:t xml:space="preserve"> qui va permettre de façon directe d’effectuer la mission.</w:t>
      </w:r>
      <w:r w:rsidR="00C35095" w:rsidRPr="00B352E6">
        <w:t xml:space="preserve"> </w:t>
      </w:r>
      <w:r w:rsidR="00B540C6" w:rsidRPr="00B352E6">
        <w:t xml:space="preserve">  </w:t>
      </w:r>
    </w:p>
    <w:p w:rsidR="00E86AD0" w:rsidRPr="00B352E6" w:rsidRDefault="00C35095" w:rsidP="0013276F">
      <w:pPr>
        <w:pStyle w:val="Puce1"/>
      </w:pPr>
      <w:r w:rsidRPr="00B352E6">
        <w:rPr>
          <w:b/>
        </w:rPr>
        <w:t>Système contributeur</w:t>
      </w:r>
      <w:r w:rsidRPr="00B352E6">
        <w:t xml:space="preserve"> qui regroupe </w:t>
      </w:r>
      <w:r w:rsidR="00E86AD0" w:rsidRPr="00B352E6">
        <w:t>les sous-systèmes intervenant de façon indirecte dans l’exécution de la mission. Il est ainsi constitué du</w:t>
      </w:r>
      <w:r w:rsidRPr="00B352E6">
        <w:t xml:space="preserve"> centre de spécific</w:t>
      </w:r>
      <w:r w:rsidR="00E86AD0" w:rsidRPr="00B352E6">
        <w:t xml:space="preserve">ation, du système d’assemblage, du système de lancement, qui vont intervenir dans les premières phases du cycle de vie du système. Il comprend également </w:t>
      </w:r>
      <w:r w:rsidR="004F23C9" w:rsidRPr="00B352E6">
        <w:t>d’</w:t>
      </w:r>
      <w:r w:rsidR="00E86AD0" w:rsidRPr="00B352E6">
        <w:t>autre</w:t>
      </w:r>
      <w:r w:rsidR="004F23C9" w:rsidRPr="00B352E6">
        <w:t xml:space="preserve">s sous-systèmes contributeurs comme le centre d’entraînement, le centre d’essai ou le système de démantèlement. </w:t>
      </w:r>
    </w:p>
    <w:p w:rsidR="00E86AD0" w:rsidRDefault="00E86AD0" w:rsidP="0013276F">
      <w:pPr>
        <w:pStyle w:val="Puce1"/>
      </w:pPr>
      <w:r w:rsidRPr="00B352E6">
        <w:rPr>
          <w:b/>
        </w:rPr>
        <w:t>Métiers transverses</w:t>
      </w:r>
      <w:r w:rsidRPr="00B352E6">
        <w:t xml:space="preserve"> regroupant le management, le marketing, la qualité, la gestion de projet, la logistique, l’intégration, la maîtrise des risques, qui sont présents à tous les niveaux du système pour permettre d’assurer la cohérence de l’ensemble.</w:t>
      </w:r>
    </w:p>
    <w:p w:rsidR="00AC7EAF" w:rsidRPr="005144F7" w:rsidRDefault="00AC7EAF" w:rsidP="00AC7EAF">
      <w:pPr>
        <w:pStyle w:val="Puce1"/>
        <w:numPr>
          <w:ilvl w:val="0"/>
          <w:numId w:val="0"/>
        </w:numPr>
        <w:ind w:left="708"/>
      </w:pPr>
      <w:r>
        <w:rPr>
          <w:b/>
        </w:rPr>
        <w:t xml:space="preserve">        </w:t>
      </w:r>
      <w:r w:rsidRPr="005144F7">
        <w:t>Le niveau 0 sera à son tour décomposé en :</w:t>
      </w:r>
    </w:p>
    <w:p w:rsidR="00AC7EAF" w:rsidRDefault="00AC7EAF" w:rsidP="00AC7EAF">
      <w:pPr>
        <w:pStyle w:val="Puce1"/>
      </w:pPr>
      <w:r w:rsidRPr="005144F7">
        <w:rPr>
          <w:b/>
        </w:rPr>
        <w:t>Système de navigation</w:t>
      </w:r>
      <w:r>
        <w:t xml:space="preserve"> qui permet au véhicule spatial de se repérer dans l’espace.</w:t>
      </w:r>
    </w:p>
    <w:p w:rsidR="00AC7EAF" w:rsidRDefault="00AC7EAF" w:rsidP="00AC7EAF">
      <w:pPr>
        <w:pStyle w:val="Puce1"/>
      </w:pPr>
      <w:r w:rsidRPr="005144F7">
        <w:rPr>
          <w:b/>
        </w:rPr>
        <w:t>Structure</w:t>
      </w:r>
      <w:r w:rsidRPr="005144F7">
        <w:t xml:space="preserve">, correspondant à </w:t>
      </w:r>
      <w:r>
        <w:t>l’architecture</w:t>
      </w:r>
      <w:r w:rsidRPr="005144F7">
        <w:t xml:space="preserve"> mécanique du vaisseau, </w:t>
      </w:r>
      <w:r>
        <w:t>qui doit permettre au vaisseau de résister aux contraintes de l’environnement spatial</w:t>
      </w:r>
    </w:p>
    <w:p w:rsidR="00AC7EAF" w:rsidRDefault="00AC7EAF" w:rsidP="00AC7EAF">
      <w:pPr>
        <w:pStyle w:val="Puce1"/>
      </w:pPr>
      <w:r w:rsidRPr="005144F7">
        <w:rPr>
          <w:b/>
        </w:rPr>
        <w:t>Système de propulsion</w:t>
      </w:r>
      <w:r>
        <w:t xml:space="preserve"> qui permet au vaisseau de se diriger dans l’espace selon une trajectoire prédéfinie.</w:t>
      </w:r>
    </w:p>
    <w:p w:rsidR="00AC7EAF" w:rsidRDefault="00AC7EAF" w:rsidP="00AC7EAF">
      <w:pPr>
        <w:pStyle w:val="Puce1"/>
      </w:pPr>
      <w:r w:rsidRPr="005144F7">
        <w:rPr>
          <w:b/>
        </w:rPr>
        <w:t>Système de vie</w:t>
      </w:r>
      <w:r>
        <w:t xml:space="preserve">, comprenant l’alimentation en oxygène, en eau, en nourriture, la régulation thermique, l’IHM… </w:t>
      </w:r>
    </w:p>
    <w:p w:rsidR="00AC7EAF" w:rsidRDefault="00AC7EAF" w:rsidP="00AC7EAF">
      <w:pPr>
        <w:pStyle w:val="Puce1"/>
      </w:pPr>
      <w:r w:rsidRPr="00D7389A">
        <w:rPr>
          <w:b/>
        </w:rPr>
        <w:t>Système de communication</w:t>
      </w:r>
      <w:r w:rsidRPr="00D7389A">
        <w:t xml:space="preserve">, </w:t>
      </w:r>
      <w:r>
        <w:t>qui assure la communication entre le vaisseau et le centre de commande</w:t>
      </w:r>
    </w:p>
    <w:p w:rsidR="00AC7EAF" w:rsidRDefault="00AC7EAF" w:rsidP="00AC7EAF">
      <w:pPr>
        <w:pStyle w:val="Puce1"/>
      </w:pPr>
      <w:r w:rsidRPr="00D7389A">
        <w:rPr>
          <w:b/>
        </w:rPr>
        <w:t>Energie</w:t>
      </w:r>
      <w:r>
        <w:t>, qui alimente tout le système électrique du vaisseau.</w:t>
      </w:r>
    </w:p>
    <w:p w:rsidR="00AC7EAF" w:rsidRDefault="00AC7EAF" w:rsidP="00AC7EAF">
      <w:pPr>
        <w:pStyle w:val="Puce1"/>
      </w:pPr>
      <w:r w:rsidRPr="00D7389A">
        <w:rPr>
          <w:b/>
        </w:rPr>
        <w:t>Métiers transverses</w:t>
      </w:r>
      <w:r>
        <w:t>, identiques à ceux du niveau 0</w:t>
      </w:r>
    </w:p>
    <w:p w:rsidR="00AC7EAF" w:rsidRPr="00B352E6" w:rsidRDefault="00AC7EAF" w:rsidP="0013276F">
      <w:pPr>
        <w:pStyle w:val="Puce1"/>
      </w:pPr>
    </w:p>
    <w:p w:rsidR="00EF4CA7" w:rsidRDefault="00EF4CA7" w:rsidP="00D877E2">
      <w:pPr>
        <w:pStyle w:val="Titre2"/>
      </w:pPr>
      <w:r>
        <w:lastRenderedPageBreak/>
        <w:t xml:space="preserve">Description du </w:t>
      </w:r>
      <w:r w:rsidR="00D877E2">
        <w:t>sous-système</w:t>
      </w:r>
      <w:r w:rsidR="00B352E6">
        <w:t> : Système de vie</w:t>
      </w:r>
    </w:p>
    <w:p w:rsidR="00EF4CA7" w:rsidRPr="00B352E6" w:rsidRDefault="00B352E6" w:rsidP="0013276F">
      <w:pPr>
        <w:pStyle w:val="Paragraphe"/>
      </w:pPr>
      <w:r w:rsidRPr="00B352E6">
        <w:t>Le système de vie</w:t>
      </w:r>
      <w:r>
        <w:t xml:space="preserve"> est un sous système du système principal, lié à la problématique de la survie et de la vie quotidienne de l’équipage, dans toutes les phases de la mission.</w:t>
      </w:r>
    </w:p>
    <w:p w:rsidR="00EF4CA7" w:rsidRDefault="00EF4CA7" w:rsidP="00EF4CA7">
      <w:pPr>
        <w:pStyle w:val="Titre3"/>
      </w:pPr>
      <w:r>
        <w:t>Description générale</w:t>
      </w:r>
    </w:p>
    <w:p w:rsidR="00EF4CA7" w:rsidRPr="00B352E6" w:rsidRDefault="00B352E6" w:rsidP="0013276F">
      <w:pPr>
        <w:pStyle w:val="Paragraphe"/>
      </w:pPr>
      <w:r w:rsidRPr="00B352E6">
        <w:t>Les fonctions couvertes par le système de vie sont principalement regroupées dans la FP1</w:t>
      </w:r>
      <w:r w:rsidR="003246CC">
        <w:t xml:space="preserve">, </w:t>
      </w:r>
      <w:r w:rsidR="00880934">
        <w:t xml:space="preserve">commune </w:t>
      </w:r>
      <w:r w:rsidR="009E793A">
        <w:t>aux différentes phases</w:t>
      </w:r>
      <w:r w:rsidR="00880934">
        <w:t xml:space="preserve"> de la partie opérationnelle du cycle de </w:t>
      </w:r>
      <w:r w:rsidR="009E793A">
        <w:t xml:space="preserve">vie </w:t>
      </w:r>
      <w:r w:rsidR="007C6A40">
        <w:t>du système. Cette fonction s’intitule</w:t>
      </w:r>
      <w:r w:rsidRPr="00B352E6">
        <w:t xml:space="preserve"> </w:t>
      </w:r>
      <w:r w:rsidR="003246CC">
        <w:t>« </w:t>
      </w:r>
      <w:r w:rsidRPr="00B352E6">
        <w:t>assurer la survie de l’équipage dans l’environnement spatial</w:t>
      </w:r>
      <w:r w:rsidR="003246CC">
        <w:t> »</w:t>
      </w:r>
      <w:r w:rsidR="00551ECD">
        <w:t>, c’est bien sur une fonction clé du système.</w:t>
      </w:r>
    </w:p>
    <w:p w:rsidR="009F665B" w:rsidRPr="009E793A" w:rsidRDefault="003246CC" w:rsidP="0013276F">
      <w:pPr>
        <w:pStyle w:val="Paragraphe"/>
      </w:pPr>
      <w:r>
        <w:t>Le système de vie</w:t>
      </w:r>
      <w:r w:rsidR="00880934" w:rsidRPr="009E793A">
        <w:t xml:space="preserve"> doit </w:t>
      </w:r>
      <w:r w:rsidRPr="003246CC">
        <w:rPr>
          <w:u w:val="single"/>
        </w:rPr>
        <w:t>absolument</w:t>
      </w:r>
      <w:r>
        <w:t xml:space="preserve"> </w:t>
      </w:r>
      <w:r w:rsidR="00880934" w:rsidRPr="009E793A">
        <w:t>assurer la survie de l’équipage en toutes circonstances</w:t>
      </w:r>
      <w:r w:rsidR="009E793A">
        <w:t xml:space="preserve">. Le confort de l’équipage est assuré par le système de vie, la plupart du temps, c’est à dire </w:t>
      </w:r>
      <w:r w:rsidR="009E793A" w:rsidRPr="003246CC">
        <w:rPr>
          <w:u w:val="single"/>
        </w:rPr>
        <w:t>tant que cela ne met pas en cause la sécurité de l’équipage</w:t>
      </w:r>
      <w:r w:rsidR="009E793A">
        <w:t>.</w:t>
      </w:r>
    </w:p>
    <w:p w:rsidR="00EF4CA7" w:rsidRDefault="004F39D1" w:rsidP="000A6ED9">
      <w:pPr>
        <w:pStyle w:val="Paragraphe"/>
      </w:pPr>
      <w:r>
        <w:t>Le système de vie comprend les sous systèmes suivants :</w:t>
      </w:r>
    </w:p>
    <w:p w:rsidR="004F39D1" w:rsidRDefault="004F39D1" w:rsidP="00D254AB">
      <w:pPr>
        <w:pStyle w:val="Puce1"/>
      </w:pPr>
      <w:r>
        <w:t>IHM</w:t>
      </w:r>
    </w:p>
    <w:p w:rsidR="00490E7D" w:rsidRDefault="00490E7D" w:rsidP="00490E7D">
      <w:pPr>
        <w:pStyle w:val="Puce1"/>
        <w:numPr>
          <w:ilvl w:val="1"/>
          <w:numId w:val="8"/>
        </w:numPr>
      </w:pPr>
      <w:r>
        <w:t>Interface 3D « minority report » pour l’entrée de données par l’équipage</w:t>
      </w:r>
    </w:p>
    <w:p w:rsidR="00490E7D" w:rsidRDefault="00490E7D" w:rsidP="00490E7D">
      <w:pPr>
        <w:pStyle w:val="Puce1"/>
        <w:numPr>
          <w:ilvl w:val="1"/>
          <w:numId w:val="8"/>
        </w:numPr>
      </w:pPr>
      <w:r>
        <w:t>Affichage OLED pour la sortie de données pour l’équipage.</w:t>
      </w:r>
    </w:p>
    <w:p w:rsidR="004F39D1" w:rsidRDefault="004F39D1" w:rsidP="00D254AB">
      <w:pPr>
        <w:pStyle w:val="Puce1"/>
      </w:pPr>
      <w:r>
        <w:t>Gestion besoins vitaux</w:t>
      </w:r>
    </w:p>
    <w:p w:rsidR="00490E7D" w:rsidRDefault="00490E7D" w:rsidP="00490E7D">
      <w:pPr>
        <w:pStyle w:val="Puce1"/>
        <w:numPr>
          <w:ilvl w:val="1"/>
          <w:numId w:val="8"/>
        </w:numPr>
      </w:pPr>
      <w:r>
        <w:t>Gestion du stock de nourriture</w:t>
      </w:r>
    </w:p>
    <w:p w:rsidR="00490E7D" w:rsidRDefault="00490E7D" w:rsidP="00490E7D">
      <w:pPr>
        <w:pStyle w:val="Puce1"/>
        <w:numPr>
          <w:ilvl w:val="1"/>
          <w:numId w:val="8"/>
        </w:numPr>
      </w:pPr>
      <w:r>
        <w:t>Cellules de recyclage, pour l’air, l’eau et les déchets.</w:t>
      </w:r>
    </w:p>
    <w:p w:rsidR="004F39D1" w:rsidRDefault="004F39D1" w:rsidP="00D254AB">
      <w:pPr>
        <w:pStyle w:val="Puce1"/>
      </w:pPr>
      <w:r>
        <w:t>Gestion besoins annexes</w:t>
      </w:r>
    </w:p>
    <w:p w:rsidR="00490E7D" w:rsidRDefault="00490E7D" w:rsidP="00490E7D">
      <w:pPr>
        <w:pStyle w:val="Puce1"/>
        <w:numPr>
          <w:ilvl w:val="1"/>
          <w:numId w:val="8"/>
        </w:numPr>
      </w:pPr>
      <w:r>
        <w:t>Mousse nanotubes a structure semi fractale pour l</w:t>
      </w:r>
      <w:r w:rsidR="007730E3">
        <w:t>a réduction du niveau sonore et l’amortissement des vibrations</w:t>
      </w:r>
    </w:p>
    <w:p w:rsidR="007730E3" w:rsidRDefault="007730E3" w:rsidP="007730E3">
      <w:pPr>
        <w:pStyle w:val="Puce1"/>
        <w:numPr>
          <w:ilvl w:val="1"/>
          <w:numId w:val="8"/>
        </w:numPr>
      </w:pPr>
      <w:r>
        <w:t>Elections d’absorption vibratoire pour l’amortissement des vibrations et des chocs.</w:t>
      </w:r>
    </w:p>
    <w:p w:rsidR="007730E3" w:rsidRDefault="007730E3" w:rsidP="007730E3">
      <w:pPr>
        <w:pStyle w:val="Puce1"/>
        <w:numPr>
          <w:ilvl w:val="1"/>
          <w:numId w:val="8"/>
        </w:numPr>
      </w:pPr>
      <w:r>
        <w:t>Système hydraulique de régulation thermique</w:t>
      </w:r>
      <w:r w:rsidR="007C6A40">
        <w:t xml:space="preserve"> pour le confort thermique de l’équipage</w:t>
      </w:r>
    </w:p>
    <w:p w:rsidR="007730E3" w:rsidRDefault="007730E3" w:rsidP="00490E7D">
      <w:pPr>
        <w:pStyle w:val="Puce1"/>
        <w:numPr>
          <w:ilvl w:val="1"/>
          <w:numId w:val="8"/>
        </w:numPr>
      </w:pPr>
      <w:r>
        <w:t>Ordinateur de bord pour le divertissement de l’équipage et la communication avec la terre</w:t>
      </w:r>
    </w:p>
    <w:p w:rsidR="007730E3" w:rsidRDefault="007730E3" w:rsidP="00490E7D">
      <w:pPr>
        <w:pStyle w:val="Puce1"/>
        <w:numPr>
          <w:ilvl w:val="1"/>
          <w:numId w:val="8"/>
        </w:numPr>
      </w:pPr>
      <w:r>
        <w:t>Affichage 3D lié a l’ordinateur de bord</w:t>
      </w:r>
    </w:p>
    <w:p w:rsidR="004F39D1" w:rsidRDefault="00D254AB" w:rsidP="00723EE2">
      <w:pPr>
        <w:pStyle w:val="Puce1"/>
      </w:pPr>
      <w:r>
        <w:t>Système de protection</w:t>
      </w:r>
    </w:p>
    <w:p w:rsidR="007730E3" w:rsidRDefault="007730E3" w:rsidP="007730E3">
      <w:pPr>
        <w:pStyle w:val="Puce1"/>
        <w:numPr>
          <w:ilvl w:val="1"/>
          <w:numId w:val="8"/>
        </w:numPr>
      </w:pPr>
      <w:r>
        <w:t>Joints d’étanchéité afin de conserver la pression atmosphérique du vaisseau.</w:t>
      </w:r>
    </w:p>
    <w:p w:rsidR="007730E3" w:rsidRDefault="007730E3" w:rsidP="007730E3">
      <w:pPr>
        <w:pStyle w:val="Puce1"/>
        <w:numPr>
          <w:ilvl w:val="1"/>
          <w:numId w:val="8"/>
        </w:numPr>
      </w:pPr>
      <w:r>
        <w:t>Système hydraulique de régulation thermique</w:t>
      </w:r>
      <w:r w:rsidR="007C6A40">
        <w:t xml:space="preserve"> pour la sécurité de l’équipage face aux variations de température de l’environnement spatial</w:t>
      </w:r>
    </w:p>
    <w:p w:rsidR="007730E3" w:rsidRDefault="007730E3" w:rsidP="007730E3">
      <w:pPr>
        <w:pStyle w:val="Puce1"/>
        <w:numPr>
          <w:ilvl w:val="1"/>
          <w:numId w:val="8"/>
        </w:numPr>
      </w:pPr>
      <w:r>
        <w:t>Système de protection contre les impacts avec les débris de petite taille</w:t>
      </w:r>
    </w:p>
    <w:p w:rsidR="007730E3" w:rsidRDefault="007730E3" w:rsidP="007730E3">
      <w:pPr>
        <w:pStyle w:val="Puce1"/>
        <w:numPr>
          <w:ilvl w:val="1"/>
          <w:numId w:val="8"/>
        </w:numPr>
      </w:pPr>
      <w:r>
        <w:t>Système de détection et d’évitement des débris de taille importante.</w:t>
      </w:r>
    </w:p>
    <w:p w:rsidR="00EF4CA7" w:rsidRDefault="00EF4CA7" w:rsidP="00E92D81">
      <w:pPr>
        <w:pStyle w:val="Titre3"/>
      </w:pPr>
      <w:r>
        <w:lastRenderedPageBreak/>
        <w:t xml:space="preserve">Interfaces du </w:t>
      </w:r>
      <w:r w:rsidR="00E92D81">
        <w:t>sous-sy</w:t>
      </w:r>
      <w:r w:rsidR="009E793A">
        <w:t>s</w:t>
      </w:r>
      <w:r w:rsidR="00E92D81">
        <w:t>tème</w:t>
      </w:r>
    </w:p>
    <w:p w:rsidR="004F39D1" w:rsidRDefault="004F39D1" w:rsidP="0013276F">
      <w:pPr>
        <w:pStyle w:val="Paragraphe"/>
      </w:pPr>
      <w:r>
        <w:t xml:space="preserve">Le système </w:t>
      </w:r>
      <w:r w:rsidR="00723EE2">
        <w:t>est en relation avec le bus de données du vaisseau, les principaux flux de données entrant sont :</w:t>
      </w:r>
    </w:p>
    <w:p w:rsidR="00723EE2" w:rsidRDefault="00723EE2" w:rsidP="00723EE2">
      <w:pPr>
        <w:pStyle w:val="Puce1"/>
      </w:pPr>
      <w:r>
        <w:t xml:space="preserve">Détection : détections des objets et débris spatiaux de taille suffisante pour mettre en danger l’équipage, via les capteurs du vaisseau. Ce flux de données est </w:t>
      </w:r>
      <w:r w:rsidR="00A44FE9">
        <w:t>transmis</w:t>
      </w:r>
      <w:r>
        <w:t xml:space="preserve"> par le bus de données du vaisseau</w:t>
      </w:r>
    </w:p>
    <w:p w:rsidR="00EF4CA7" w:rsidRDefault="004F39D1" w:rsidP="00723EE2">
      <w:pPr>
        <w:pStyle w:val="Puce1"/>
      </w:pPr>
      <w:r>
        <w:t>Ordres et informations</w:t>
      </w:r>
      <w:r w:rsidR="00723EE2">
        <w:t xml:space="preserve"> : </w:t>
      </w:r>
      <w:r w:rsidR="00A44FE9">
        <w:t>Ordres en provenance du centre de contrôle au sol, et de l’équipage, via l’interface homme machine du vaisseau. Ces informations sont transmises par le bus de données du vaisseau.</w:t>
      </w:r>
    </w:p>
    <w:p w:rsidR="00723EE2" w:rsidRDefault="00723EE2" w:rsidP="00723EE2">
      <w:pPr>
        <w:pStyle w:val="Paragraphe"/>
      </w:pPr>
      <w:r>
        <w:t>Les flux sortant du système de vie sont les suivants :</w:t>
      </w:r>
    </w:p>
    <w:p w:rsidR="00723EE2" w:rsidRDefault="004F39D1" w:rsidP="00723EE2">
      <w:pPr>
        <w:pStyle w:val="Puce1"/>
      </w:pPr>
      <w:r>
        <w:t xml:space="preserve">Etat du système </w:t>
      </w:r>
      <w:r w:rsidR="00723EE2">
        <w:t>de vie</w:t>
      </w:r>
      <w:r w:rsidR="001352CB">
        <w:t> : l’état des réserves en nourriture, des systèmes de recyclage etc... Ce signal est véhiculé par le bus de données du vaisseau afin d’être affiché à l’équipage,  envoyé sous forme de rapports réguliers au centre de contrôle au sol, et peut être utilisé par d’autres système du vaisseau. On peut par exemple imaginer que le système de commande des moteurs passe en mode « doux », avec des performances moindres, dans le cas ou la mousse d’absorption des vibration est endommagée, ce qui garantirait le confort de l’équipage malgré l’avarie, et permettrait de continuer la mission.</w:t>
      </w:r>
    </w:p>
    <w:p w:rsidR="00B75035" w:rsidRPr="0013276F" w:rsidRDefault="00B75035" w:rsidP="00B75035">
      <w:pPr>
        <w:pStyle w:val="Puce1"/>
      </w:pPr>
      <w:r>
        <w:t xml:space="preserve">État vaisseau : l’état des parties non vitales du vaisseau, afin de pouvoir déceler </w:t>
      </w:r>
      <w:r w:rsidR="00646249">
        <w:t>les problèmes</w:t>
      </w:r>
      <w:r>
        <w:t xml:space="preserve"> dès leur origine et envisager des interventions si besoin.</w:t>
      </w:r>
    </w:p>
    <w:p w:rsidR="00723EE2" w:rsidRDefault="00723EE2" w:rsidP="00723EE2">
      <w:pPr>
        <w:pStyle w:val="Puce1"/>
      </w:pPr>
      <w:r>
        <w:t>O</w:t>
      </w:r>
      <w:r w:rsidR="004F39D1">
        <w:t xml:space="preserve">rdre </w:t>
      </w:r>
      <w:r>
        <w:t>évitement</w:t>
      </w:r>
      <w:r w:rsidR="001352CB">
        <w:t> : Il s’agit d’un signal de première importance qui supplante tout les autres, il est destiné au calculateurs et demande une déviation immédiate de la trajectoire afin d’éviter un objet présentant un risque de collision avec le vaisseau.</w:t>
      </w:r>
    </w:p>
    <w:p w:rsidR="00723EE2" w:rsidRDefault="00723EE2" w:rsidP="00723EE2">
      <w:pPr>
        <w:pStyle w:val="Puce1"/>
      </w:pPr>
      <w:r>
        <w:t>Avancement</w:t>
      </w:r>
      <w:r w:rsidR="004F39D1">
        <w:t xml:space="preserve"> mission</w:t>
      </w:r>
      <w:r w:rsidR="001352CB">
        <w:t> : Il s’agit d’informations de haut niveau sur l’état d’avancement de la mission, afin de pouvoir comparer avec les prévisions, et réaliser si besoin des modifications dans le plan de mission.</w:t>
      </w:r>
    </w:p>
    <w:p w:rsidR="005D29C1" w:rsidRPr="00A64519" w:rsidRDefault="005D29C1" w:rsidP="005D29C1">
      <w:pPr>
        <w:pStyle w:val="Titre2"/>
        <w:rPr>
          <w:sz w:val="28"/>
        </w:rPr>
      </w:pPr>
      <w:r w:rsidRPr="00A64519">
        <w:rPr>
          <w:sz w:val="28"/>
        </w:rPr>
        <w:t>Architecture Logique du système &lt;Mon Système&gt;</w:t>
      </w:r>
    </w:p>
    <w:p w:rsidR="005D29C1" w:rsidRDefault="0013276F" w:rsidP="0013276F">
      <w:pPr>
        <w:pStyle w:val="Titre3"/>
      </w:pPr>
      <w:r>
        <w:t>Phase de voyage</w:t>
      </w:r>
    </w:p>
    <w:p w:rsidR="0013276F" w:rsidRDefault="0013276F" w:rsidP="008C0E0F">
      <w:pPr>
        <w:pStyle w:val="Paragraphe"/>
        <w:tabs>
          <w:tab w:val="left" w:pos="5122"/>
        </w:tabs>
      </w:pPr>
      <w:r>
        <w:t>Voir 3.3.1</w:t>
      </w:r>
      <w:r w:rsidR="005A12CC">
        <w:t xml:space="preserve"> pour les schémas DFD</w:t>
      </w:r>
      <w:r w:rsidR="008C0E0F">
        <w:tab/>
      </w:r>
    </w:p>
    <w:p w:rsidR="008C0E0F" w:rsidRDefault="00624AAA" w:rsidP="008C0E0F">
      <w:pPr>
        <w:pStyle w:val="Paragraphe"/>
        <w:tabs>
          <w:tab w:val="left" w:pos="5122"/>
        </w:tabs>
        <w:jc w:val="center"/>
      </w:pPr>
      <w:r>
        <w:rPr>
          <w:noProof/>
        </w:rPr>
        <w:lastRenderedPageBreak/>
        <w:drawing>
          <wp:inline distT="0" distB="0" distL="0" distR="0">
            <wp:extent cx="5072380" cy="3873500"/>
            <wp:effectExtent l="19050" t="0" r="0" b="0"/>
            <wp:docPr id="30" name="Image 30" descr="D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D0"/>
                    <pic:cNvPicPr>
                      <a:picLocks noChangeAspect="1" noChangeArrowheads="1"/>
                    </pic:cNvPicPr>
                  </pic:nvPicPr>
                  <pic:blipFill>
                    <a:blip r:embed="rId9"/>
                    <a:srcRect/>
                    <a:stretch>
                      <a:fillRect/>
                    </a:stretch>
                  </pic:blipFill>
                  <pic:spPr bwMode="auto">
                    <a:xfrm>
                      <a:off x="0" y="0"/>
                      <a:ext cx="5072380" cy="3873500"/>
                    </a:xfrm>
                    <a:prstGeom prst="rect">
                      <a:avLst/>
                    </a:prstGeom>
                    <a:noFill/>
                    <a:ln w="9525">
                      <a:noFill/>
                      <a:miter lim="800000"/>
                      <a:headEnd/>
                      <a:tailEnd/>
                    </a:ln>
                  </pic:spPr>
                </pic:pic>
              </a:graphicData>
            </a:graphic>
          </wp:inline>
        </w:drawing>
      </w:r>
    </w:p>
    <w:p w:rsidR="00DC2385" w:rsidRDefault="00DC2385" w:rsidP="0013276F">
      <w:pPr>
        <w:pStyle w:val="Paragraphe"/>
      </w:pPr>
      <w:r>
        <w:t xml:space="preserve">La phase de voyage se situe lors du vol en direction de </w:t>
      </w:r>
      <w:r w:rsidR="00230DD2">
        <w:t>R</w:t>
      </w:r>
      <w:r>
        <w:t>ama. Nous traiterons ici la situation de vie correspondant à une manœuvre effectuée lors de la phase de voyage.</w:t>
      </w:r>
    </w:p>
    <w:p w:rsidR="00DC2385" w:rsidRDefault="00DC2385" w:rsidP="0013276F">
      <w:pPr>
        <w:pStyle w:val="Paragraphe"/>
      </w:pPr>
      <w:r>
        <w:t>Au niveau 0, les 3 principaux processus sont :</w:t>
      </w:r>
    </w:p>
    <w:p w:rsidR="00DC2385" w:rsidRDefault="00DC2385" w:rsidP="00DC2385">
      <w:pPr>
        <w:pStyle w:val="Puce1"/>
      </w:pPr>
      <w:r>
        <w:t>Assurer la survie de l’équipage, qui correspond au sous système décrit au 2.2</w:t>
      </w:r>
    </w:p>
    <w:p w:rsidR="00FF3BC6" w:rsidRDefault="00FF3BC6" w:rsidP="00DC2385">
      <w:pPr>
        <w:pStyle w:val="Puce1"/>
      </w:pPr>
      <w:r>
        <w:t>Permettre à l’équipage d’aller sur Rama, qui est le processus le plus important après la survie de l’équipage.</w:t>
      </w:r>
      <w:r w:rsidR="00B924F9">
        <w:t xml:space="preserve"> A partir des informations extérieures au système, ce processus définit les moyens mis en œuvre pour atteindre Rama.</w:t>
      </w:r>
    </w:p>
    <w:p w:rsidR="00DC2385" w:rsidRDefault="00DC2385" w:rsidP="00DC2385">
      <w:pPr>
        <w:pStyle w:val="Puce1"/>
      </w:pPr>
      <w:r>
        <w:t xml:space="preserve">Dialoguer avec le centre de </w:t>
      </w:r>
      <w:r w:rsidR="00DC7283">
        <w:t>controle</w:t>
      </w:r>
      <w:r>
        <w:t>, dont l’objectif principal et de connaitre la position de Rama, indétectable depuis le vaisseau à ce moment de la mission, mais détectée grâce aux moyens d’observation disponibles sur terre. Le vaisseau interroge donc le centre de contrôle au sol sur la position de Rama dans le système solaire.</w:t>
      </w:r>
    </w:p>
    <w:p w:rsidR="005A12CC" w:rsidRDefault="003E4DF6" w:rsidP="0013276F">
      <w:pPr>
        <w:pStyle w:val="Paragraphe"/>
      </w:pPr>
      <w:r>
        <w:t>Nous décrirons ici les Processus « Permettre à l’équipage d’aller sur Rama » (1) et « Dialoguer avec le centre de commande » (2). Le processus « Assurer la survie de l’équipage » ne sera pas détaillé, car il correspond au sous système décrit au 2.2.</w:t>
      </w:r>
    </w:p>
    <w:p w:rsidR="00CC6910" w:rsidRDefault="00CC6910" w:rsidP="00CC6910">
      <w:pPr>
        <w:pStyle w:val="Titre4"/>
      </w:pPr>
      <w:r>
        <w:lastRenderedPageBreak/>
        <w:t>Permettre à l’équipage d’aller sur Rama</w:t>
      </w:r>
    </w:p>
    <w:p w:rsidR="00F37200" w:rsidRPr="00F37200" w:rsidRDefault="00624AAA" w:rsidP="00F37200">
      <w:pPr>
        <w:jc w:val="center"/>
      </w:pPr>
      <w:r>
        <w:rPr>
          <w:noProof/>
        </w:rPr>
        <w:drawing>
          <wp:inline distT="0" distB="0" distL="0" distR="0">
            <wp:extent cx="5486400" cy="4088765"/>
            <wp:effectExtent l="19050" t="0" r="0" b="0"/>
            <wp:docPr id="29" name="Image 29" descr="DF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FD1"/>
                    <pic:cNvPicPr>
                      <a:picLocks noChangeAspect="1" noChangeArrowheads="1"/>
                    </pic:cNvPicPr>
                  </pic:nvPicPr>
                  <pic:blipFill>
                    <a:blip r:embed="rId10"/>
                    <a:srcRect/>
                    <a:stretch>
                      <a:fillRect/>
                    </a:stretch>
                  </pic:blipFill>
                  <pic:spPr bwMode="auto">
                    <a:xfrm>
                      <a:off x="0" y="0"/>
                      <a:ext cx="5486400" cy="4088765"/>
                    </a:xfrm>
                    <a:prstGeom prst="rect">
                      <a:avLst/>
                    </a:prstGeom>
                    <a:noFill/>
                    <a:ln w="9525">
                      <a:noFill/>
                      <a:miter lim="800000"/>
                      <a:headEnd/>
                      <a:tailEnd/>
                    </a:ln>
                  </pic:spPr>
                </pic:pic>
              </a:graphicData>
            </a:graphic>
          </wp:inline>
        </w:drawing>
      </w:r>
    </w:p>
    <w:p w:rsidR="00CC6910" w:rsidRDefault="00CC6910" w:rsidP="00CC6910">
      <w:pPr>
        <w:pStyle w:val="Paragraphe"/>
      </w:pPr>
      <w:r>
        <w:t>Ce processus utilise les flux de données suivants en entrée :</w:t>
      </w:r>
    </w:p>
    <w:p w:rsidR="00CC6910" w:rsidRDefault="00CC6910" w:rsidP="00CC6910">
      <w:pPr>
        <w:pStyle w:val="Puce1"/>
      </w:pPr>
      <w:r>
        <w:t>Position de Rama obtenue depuis le centre de contrôle au sol</w:t>
      </w:r>
    </w:p>
    <w:p w:rsidR="00CC6910" w:rsidRDefault="00CC6910" w:rsidP="00CC6910">
      <w:pPr>
        <w:pStyle w:val="Puce1"/>
      </w:pPr>
      <w:r>
        <w:t>Ordre d’évitement en provenance du système de survie de l’équipage</w:t>
      </w:r>
    </w:p>
    <w:p w:rsidR="00CC6910" w:rsidRDefault="00CC6910" w:rsidP="00CC6910">
      <w:pPr>
        <w:pStyle w:val="Puce1"/>
      </w:pPr>
      <w:r>
        <w:t>Contrôle du pilote</w:t>
      </w:r>
    </w:p>
    <w:p w:rsidR="00CC6910" w:rsidRDefault="00CC6910" w:rsidP="00CC6910">
      <w:pPr>
        <w:pStyle w:val="Puce1"/>
      </w:pPr>
      <w:r>
        <w:t>Information sur l’environnement spatial afin de calculer la position du vaisseau dans le système solaire</w:t>
      </w:r>
    </w:p>
    <w:p w:rsidR="00CC6910" w:rsidRDefault="00CC6910" w:rsidP="00CC6910">
      <w:pPr>
        <w:pStyle w:val="Paragraphe"/>
      </w:pPr>
      <w:r>
        <w:t>A partir de la position de Rama obtenue depuis le sol, et de la position du vaisseau calculée in situ, les calculateurs du vaisseau calculent la meilleure modification de trajectoire à apporter, et l’appliquent automatiquement. Cependant, le pilote peut prendre contrôle manuellement de la manœuvre s’il en ressent le besoin.</w:t>
      </w:r>
    </w:p>
    <w:p w:rsidR="00CC6910" w:rsidRPr="00CC6910" w:rsidRDefault="00CC6910" w:rsidP="00CC6910">
      <w:pPr>
        <w:pStyle w:val="Paragraphe"/>
      </w:pPr>
      <w:r>
        <w:t>Le système informe l’équipage sur l’état du vaisseau et de la manœuvre.</w:t>
      </w:r>
    </w:p>
    <w:p w:rsidR="00CC6910" w:rsidRDefault="00CC6910" w:rsidP="00CC6910">
      <w:pPr>
        <w:pStyle w:val="Titre4"/>
      </w:pPr>
      <w:r>
        <w:lastRenderedPageBreak/>
        <w:t>Dialoguer avec le centre de commande</w:t>
      </w:r>
    </w:p>
    <w:p w:rsidR="00F37200" w:rsidRPr="00F37200" w:rsidRDefault="00624AAA" w:rsidP="00F37200">
      <w:pPr>
        <w:jc w:val="center"/>
      </w:pPr>
      <w:r>
        <w:rPr>
          <w:noProof/>
        </w:rPr>
        <w:drawing>
          <wp:inline distT="0" distB="0" distL="0" distR="0">
            <wp:extent cx="5123815" cy="3813175"/>
            <wp:effectExtent l="19050" t="0" r="635" b="0"/>
            <wp:docPr id="28" name="Image 28" descr="DF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D2"/>
                    <pic:cNvPicPr>
                      <a:picLocks noChangeAspect="1" noChangeArrowheads="1"/>
                    </pic:cNvPicPr>
                  </pic:nvPicPr>
                  <pic:blipFill>
                    <a:blip r:embed="rId11"/>
                    <a:srcRect/>
                    <a:stretch>
                      <a:fillRect/>
                    </a:stretch>
                  </pic:blipFill>
                  <pic:spPr bwMode="auto">
                    <a:xfrm>
                      <a:off x="0" y="0"/>
                      <a:ext cx="5123815" cy="3813175"/>
                    </a:xfrm>
                    <a:prstGeom prst="rect">
                      <a:avLst/>
                    </a:prstGeom>
                    <a:noFill/>
                    <a:ln w="9525">
                      <a:noFill/>
                      <a:miter lim="800000"/>
                      <a:headEnd/>
                      <a:tailEnd/>
                    </a:ln>
                  </pic:spPr>
                </pic:pic>
              </a:graphicData>
            </a:graphic>
          </wp:inline>
        </w:drawing>
      </w:r>
    </w:p>
    <w:p w:rsidR="00631832" w:rsidRDefault="00631832" w:rsidP="00631832">
      <w:pPr>
        <w:pStyle w:val="Paragraphe"/>
      </w:pPr>
      <w:r>
        <w:t>Ce processus utilise les flux de données suivants en entrée :</w:t>
      </w:r>
    </w:p>
    <w:p w:rsidR="00631832" w:rsidRDefault="00631832" w:rsidP="00BE1156">
      <w:pPr>
        <w:pStyle w:val="Puce1"/>
      </w:pPr>
      <w:r>
        <w:t>Signal en provenance du centre de contrôle</w:t>
      </w:r>
      <w:r w:rsidR="00BE1156">
        <w:t xml:space="preserve"> au sol</w:t>
      </w:r>
    </w:p>
    <w:p w:rsidR="00631832" w:rsidRDefault="00BE1156" w:rsidP="00BE1156">
      <w:pPr>
        <w:pStyle w:val="Puce1"/>
      </w:pPr>
      <w:r>
        <w:t>Informations entrées par l’équipage</w:t>
      </w:r>
    </w:p>
    <w:p w:rsidR="00BE1156" w:rsidRDefault="00BE1156" w:rsidP="00BE1156">
      <w:pPr>
        <w:pStyle w:val="Paragraphe"/>
      </w:pPr>
      <w:r>
        <w:t>Il retourne les flux suivants en sortie :</w:t>
      </w:r>
    </w:p>
    <w:p w:rsidR="00BE1156" w:rsidRDefault="00BE1156" w:rsidP="00BE1156">
      <w:pPr>
        <w:pStyle w:val="Puce1"/>
      </w:pPr>
      <w:r>
        <w:t>Affichage de données pour l’équipage</w:t>
      </w:r>
    </w:p>
    <w:p w:rsidR="00BE1156" w:rsidRDefault="00BE1156" w:rsidP="00BE1156">
      <w:pPr>
        <w:pStyle w:val="Puce1"/>
      </w:pPr>
      <w:r>
        <w:t>Signal en direction du centre de contrôle au sol</w:t>
      </w:r>
    </w:p>
    <w:p w:rsidR="00BE1156" w:rsidRPr="00631832" w:rsidRDefault="00BE1156" w:rsidP="00BE1156">
      <w:pPr>
        <w:pStyle w:val="Puce1"/>
        <w:numPr>
          <w:ilvl w:val="0"/>
          <w:numId w:val="0"/>
        </w:numPr>
        <w:ind w:left="1134"/>
      </w:pPr>
      <w:r>
        <w:t>La communication avec le centre de contrôle a deux utilités distinctes, qui sont l’obtention de la position de Rama, et le dialogue avec les spationautes.</w:t>
      </w:r>
    </w:p>
    <w:p w:rsidR="0013276F" w:rsidRDefault="0013276F" w:rsidP="0013276F">
      <w:pPr>
        <w:pStyle w:val="Titre3"/>
      </w:pPr>
      <w:r>
        <w:t>Phase d’approche</w:t>
      </w:r>
    </w:p>
    <w:p w:rsidR="00F749EA" w:rsidRDefault="00F749EA" w:rsidP="00F749EA">
      <w:pPr>
        <w:pStyle w:val="Paragraphe"/>
        <w:tabs>
          <w:tab w:val="left" w:pos="5122"/>
        </w:tabs>
      </w:pPr>
      <w:r>
        <w:t>Voir 3.3.2 pour les schémas DFD</w:t>
      </w:r>
    </w:p>
    <w:p w:rsidR="003901D7" w:rsidRDefault="00624AAA" w:rsidP="003901D7">
      <w:pPr>
        <w:pStyle w:val="Paragraphe"/>
        <w:tabs>
          <w:tab w:val="left" w:pos="5122"/>
        </w:tabs>
        <w:jc w:val="center"/>
      </w:pPr>
      <w:r>
        <w:rPr>
          <w:rFonts w:cs="Tahoma"/>
          <w:b/>
          <w:noProof/>
          <w:sz w:val="24"/>
          <w:szCs w:val="24"/>
        </w:rPr>
        <w:lastRenderedPageBreak/>
        <w:drawing>
          <wp:inline distT="0" distB="0" distL="0" distR="0">
            <wp:extent cx="4951730" cy="3717925"/>
            <wp:effectExtent l="19050" t="0" r="1270" b="0"/>
            <wp:docPr id="31" name="Image 31" descr="DFD0-appr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D0-approche"/>
                    <pic:cNvPicPr>
                      <a:picLocks noChangeAspect="1" noChangeArrowheads="1"/>
                    </pic:cNvPicPr>
                  </pic:nvPicPr>
                  <pic:blipFill>
                    <a:blip r:embed="rId12"/>
                    <a:srcRect/>
                    <a:stretch>
                      <a:fillRect/>
                    </a:stretch>
                  </pic:blipFill>
                  <pic:spPr bwMode="auto">
                    <a:xfrm>
                      <a:off x="0" y="0"/>
                      <a:ext cx="4951730" cy="3717925"/>
                    </a:xfrm>
                    <a:prstGeom prst="rect">
                      <a:avLst/>
                    </a:prstGeom>
                    <a:noFill/>
                    <a:ln w="9525">
                      <a:noFill/>
                      <a:miter lim="800000"/>
                      <a:headEnd/>
                      <a:tailEnd/>
                    </a:ln>
                  </pic:spPr>
                </pic:pic>
              </a:graphicData>
            </a:graphic>
          </wp:inline>
        </w:drawing>
      </w:r>
    </w:p>
    <w:p w:rsidR="00F749EA" w:rsidRDefault="00F749EA" w:rsidP="00F749EA">
      <w:pPr>
        <w:pStyle w:val="Paragraphe"/>
        <w:tabs>
          <w:tab w:val="left" w:pos="5122"/>
        </w:tabs>
      </w:pPr>
      <w:r>
        <w:t>La phase d’approche est la dernière avant l’arrimage sur Rama. Elle débute à 100km de Rama environ, et se termine juste avant le contact avec Rama. Les principaux processus mis en œuvre sont les suivants :</w:t>
      </w:r>
    </w:p>
    <w:p w:rsidR="00F749EA" w:rsidRDefault="00F749EA" w:rsidP="00F749EA">
      <w:pPr>
        <w:pStyle w:val="Puce1"/>
      </w:pPr>
      <w:r>
        <w:t>Assurer la survie de l’équipage, qui correspond au système décrit au 2.2</w:t>
      </w:r>
    </w:p>
    <w:p w:rsidR="00F749EA" w:rsidRDefault="00F749EA" w:rsidP="00F749EA">
      <w:pPr>
        <w:pStyle w:val="Puce1"/>
      </w:pPr>
      <w:r>
        <w:t>Approcher l’équipage de Rama, qui consiste en l’action de rapprocher l’intégralité de l’équipage et des équipements de Rama, en toute sécurité</w:t>
      </w:r>
      <w:r w:rsidR="00DC7283">
        <w:t>, en tenant compte des difficultés et exigences qu’implique un équipage humain à bord.</w:t>
      </w:r>
    </w:p>
    <w:p w:rsidR="00F749EA" w:rsidRDefault="00F749EA" w:rsidP="00F749EA">
      <w:pPr>
        <w:pStyle w:val="Puce1"/>
      </w:pPr>
      <w:r>
        <w:t>Contrôler l’approche, qui représente la manière dont le rapprochement sera effectué,</w:t>
      </w:r>
      <w:r w:rsidR="00DC7283">
        <w:t xml:space="preserve"> </w:t>
      </w:r>
      <w:r w:rsidR="00584902">
        <w:t xml:space="preserve">quasi </w:t>
      </w:r>
      <w:r w:rsidR="00DC7283">
        <w:t>indépendamment des problématiques liées au vol spatial habité.</w:t>
      </w:r>
    </w:p>
    <w:p w:rsidR="00F749EA" w:rsidRDefault="00F749EA" w:rsidP="00F749EA">
      <w:pPr>
        <w:pStyle w:val="Puce1"/>
      </w:pPr>
      <w:r>
        <w:t>Communiquer avec le centre de contrôle</w:t>
      </w:r>
      <w:r w:rsidR="00DC7283">
        <w:t xml:space="preserve">, qui a ici un rôle réduit puisque le vaisseau doit pouvoir réaliser l’approche sans communiquer avec le centre. </w:t>
      </w:r>
    </w:p>
    <w:p w:rsidR="00F749EA" w:rsidRDefault="00F749EA" w:rsidP="00F749EA">
      <w:pPr>
        <w:pStyle w:val="Puce1"/>
        <w:numPr>
          <w:ilvl w:val="0"/>
          <w:numId w:val="0"/>
        </w:numPr>
      </w:pPr>
      <w:r>
        <w:tab/>
      </w:r>
      <w:r w:rsidR="00584902">
        <w:t>Détaillons le processus « Contrôler l’approche » :</w:t>
      </w:r>
    </w:p>
    <w:p w:rsidR="00584902" w:rsidRDefault="00624AAA" w:rsidP="00584902">
      <w:pPr>
        <w:pStyle w:val="Puce1"/>
        <w:numPr>
          <w:ilvl w:val="0"/>
          <w:numId w:val="0"/>
        </w:numPr>
        <w:jc w:val="center"/>
        <w:rPr>
          <w:rFonts w:cs="Tahoma"/>
          <w:b/>
          <w:sz w:val="24"/>
          <w:szCs w:val="24"/>
        </w:rPr>
      </w:pPr>
      <w:r>
        <w:rPr>
          <w:rFonts w:cs="Tahoma"/>
          <w:b/>
          <w:noProof/>
          <w:sz w:val="24"/>
          <w:szCs w:val="24"/>
        </w:rPr>
        <w:lastRenderedPageBreak/>
        <w:drawing>
          <wp:inline distT="0" distB="0" distL="0" distR="0">
            <wp:extent cx="5193030" cy="3881755"/>
            <wp:effectExtent l="19050" t="0" r="7620" b="0"/>
            <wp:docPr id="32" name="Image 32" descr="DFD1-appr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FD1-approche"/>
                    <pic:cNvPicPr>
                      <a:picLocks noChangeAspect="1" noChangeArrowheads="1"/>
                    </pic:cNvPicPr>
                  </pic:nvPicPr>
                  <pic:blipFill>
                    <a:blip r:embed="rId13"/>
                    <a:srcRect/>
                    <a:stretch>
                      <a:fillRect/>
                    </a:stretch>
                  </pic:blipFill>
                  <pic:spPr bwMode="auto">
                    <a:xfrm>
                      <a:off x="0" y="0"/>
                      <a:ext cx="5193030" cy="3881755"/>
                    </a:xfrm>
                    <a:prstGeom prst="rect">
                      <a:avLst/>
                    </a:prstGeom>
                    <a:noFill/>
                    <a:ln w="9525">
                      <a:noFill/>
                      <a:miter lim="800000"/>
                      <a:headEnd/>
                      <a:tailEnd/>
                    </a:ln>
                  </pic:spPr>
                </pic:pic>
              </a:graphicData>
            </a:graphic>
          </wp:inline>
        </w:drawing>
      </w:r>
    </w:p>
    <w:p w:rsidR="00584902" w:rsidRDefault="00584902" w:rsidP="00584902">
      <w:pPr>
        <w:pStyle w:val="Paragraphe"/>
      </w:pPr>
      <w:r>
        <w:t>Ce processus peut être divisé en trois processus suivants :</w:t>
      </w:r>
    </w:p>
    <w:p w:rsidR="00584902" w:rsidRDefault="00584902" w:rsidP="00584902">
      <w:pPr>
        <w:pStyle w:val="Puce1"/>
      </w:pPr>
      <w:r>
        <w:t>Préserver l’intégrité de Rama, qui vérifie que le vaisseau ne risque pas d’endommager Rama lors de la manœuvre, et délivre une autorisation au processus de contrôle de la trajectoire si les conditions sont remplies.</w:t>
      </w:r>
    </w:p>
    <w:p w:rsidR="00A3353D" w:rsidRDefault="00A3353D" w:rsidP="00584902">
      <w:pPr>
        <w:pStyle w:val="Puce1"/>
      </w:pPr>
      <w:r>
        <w:t>Contrôler la trajectoire, qui centralise toutes les informations afin de déterminer les modifications de trajectoires à apporter pour s’arrimer à Rama.</w:t>
      </w:r>
      <w:r w:rsidR="009818B5">
        <w:t xml:space="preserve"> Ce processus est implémenté sous la forme d’une unité de calcul de la trajectoire.</w:t>
      </w:r>
    </w:p>
    <w:p w:rsidR="005F4038" w:rsidRDefault="005F4038" w:rsidP="00584902">
      <w:pPr>
        <w:pStyle w:val="Puce1"/>
      </w:pPr>
      <w:r>
        <w:t>Donner un retour sur la progression, qui informe l’équipage et le centre de contrôle de l’avancement de la manœuvre, et donne un retour au pilote sur ses actions.</w:t>
      </w:r>
    </w:p>
    <w:p w:rsidR="009A43FC" w:rsidRDefault="009A43FC" w:rsidP="001C1B02">
      <w:pPr>
        <w:pStyle w:val="Paragraphe"/>
      </w:pPr>
      <w:r>
        <w:t>Détaillons enfin le processus « </w:t>
      </w:r>
      <w:r w:rsidR="00EE60BA">
        <w:t>Contrôler</w:t>
      </w:r>
      <w:r>
        <w:t xml:space="preserve"> la trajectoire »</w:t>
      </w:r>
      <w:r w:rsidR="001C1B02">
        <w:t> :</w:t>
      </w:r>
    </w:p>
    <w:p w:rsidR="001C1B02" w:rsidRDefault="001C1B02" w:rsidP="001C1B02">
      <w:pPr>
        <w:pStyle w:val="Paragraphe"/>
        <w:jc w:val="center"/>
      </w:pPr>
      <w:r>
        <w:rPr>
          <w:rFonts w:cs="Tahoma"/>
          <w:b/>
          <w:noProof/>
          <w:sz w:val="24"/>
          <w:szCs w:val="24"/>
        </w:rPr>
        <w:lastRenderedPageBreak/>
        <w:drawing>
          <wp:inline distT="0" distB="0" distL="0" distR="0">
            <wp:extent cx="5520690" cy="4123690"/>
            <wp:effectExtent l="19050" t="0" r="3810" b="0"/>
            <wp:docPr id="33" name="Image 33" descr="DFD11-appr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D11-approche"/>
                    <pic:cNvPicPr>
                      <a:picLocks noChangeAspect="1" noChangeArrowheads="1"/>
                    </pic:cNvPicPr>
                  </pic:nvPicPr>
                  <pic:blipFill>
                    <a:blip r:embed="rId14"/>
                    <a:srcRect/>
                    <a:stretch>
                      <a:fillRect/>
                    </a:stretch>
                  </pic:blipFill>
                  <pic:spPr bwMode="auto">
                    <a:xfrm>
                      <a:off x="0" y="0"/>
                      <a:ext cx="5520690" cy="4123690"/>
                    </a:xfrm>
                    <a:prstGeom prst="rect">
                      <a:avLst/>
                    </a:prstGeom>
                    <a:noFill/>
                    <a:ln w="9525">
                      <a:noFill/>
                      <a:miter lim="800000"/>
                      <a:headEnd/>
                      <a:tailEnd/>
                    </a:ln>
                  </pic:spPr>
                </pic:pic>
              </a:graphicData>
            </a:graphic>
          </wp:inline>
        </w:drawing>
      </w:r>
    </w:p>
    <w:p w:rsidR="001C1B02" w:rsidRDefault="001C1B02" w:rsidP="001C1B02">
      <w:pPr>
        <w:pStyle w:val="Paragraphe"/>
      </w:pPr>
      <w:r>
        <w:t>Ce processus est composé de 5 sous processus suivants :</w:t>
      </w:r>
    </w:p>
    <w:p w:rsidR="001C1B02" w:rsidRDefault="00D0315C" w:rsidP="001C1B02">
      <w:pPr>
        <w:pStyle w:val="Puce1"/>
      </w:pPr>
      <w:r>
        <w:t>Choisir mode auto/manuel, qui désigne quels ordres seront effectivement executés : ceux du pilote, ou ceux du calculateur de trajectoire. Le pilote peut choisir de passer en mode manuel si les choses ne se déroulent pas comme prévu.</w:t>
      </w:r>
    </w:p>
    <w:p w:rsidR="00D0315C" w:rsidRDefault="00D0315C" w:rsidP="001C1B02">
      <w:pPr>
        <w:pStyle w:val="Puce1"/>
      </w:pPr>
      <w:r>
        <w:t>Approche automatique, qui calcule la trajectoire a partir des mesures sur l’état du vaisseau, le point d’arrimage choisi et les consignes prioritaires de sécurité de l’équipage.</w:t>
      </w:r>
    </w:p>
    <w:p w:rsidR="00D0315C" w:rsidRDefault="00D0315C" w:rsidP="001C1B02">
      <w:pPr>
        <w:pStyle w:val="Puce1"/>
      </w:pPr>
      <w:r>
        <w:t>Choisir le point d’arrimage, qui permet au pilote de désigner un point d’arrimage pour le mode automatique.</w:t>
      </w:r>
    </w:p>
    <w:p w:rsidR="00D0315C" w:rsidRPr="001C1B02" w:rsidRDefault="00D0315C" w:rsidP="001C1B02">
      <w:pPr>
        <w:pStyle w:val="Puce1"/>
      </w:pPr>
      <w:r>
        <w:t>Régler la vitesse et Régler l’attitude, qui interprètent les consignes données par le pilote dans le cas d’une approche manuelle.</w:t>
      </w:r>
    </w:p>
    <w:p w:rsidR="00162337" w:rsidRDefault="00162337" w:rsidP="00EF4CA7">
      <w:pPr>
        <w:pStyle w:val="Titre1"/>
      </w:pPr>
      <w:r>
        <w:lastRenderedPageBreak/>
        <w:t>Annexes</w:t>
      </w:r>
    </w:p>
    <w:p w:rsidR="00EF4CA7" w:rsidRDefault="00303398" w:rsidP="00162337">
      <w:pPr>
        <w:pStyle w:val="Titre2"/>
      </w:pPr>
      <w:r>
        <w:t>Matrice</w:t>
      </w:r>
      <w:r w:rsidR="00EF4CA7">
        <w:t xml:space="preserve"> de conformité</w:t>
      </w:r>
    </w:p>
    <w:p w:rsidR="002105EE" w:rsidRDefault="00F9201B" w:rsidP="002105EE">
      <w:pPr>
        <w:jc w:val="both"/>
        <w:rPr>
          <w:rFonts w:ascii="Calibri" w:hAnsi="Calibri"/>
          <w:b/>
          <w:bCs/>
          <w:color w:val="000000"/>
          <w:sz w:val="22"/>
          <w:szCs w:val="22"/>
        </w:rPr>
      </w:pPr>
      <w:r w:rsidRPr="00F9201B">
        <w:rPr>
          <w:rFonts w:ascii="Calibri" w:hAnsi="Calibri"/>
          <w:b/>
          <w:bCs/>
          <w:color w:val="000000"/>
          <w:sz w:val="22"/>
          <w:szCs w:val="22"/>
        </w:rPr>
        <w:t> </w:t>
      </w:r>
    </w:p>
    <w:p w:rsidR="002105EE" w:rsidRDefault="002105EE" w:rsidP="002105EE">
      <w:pPr>
        <w:jc w:val="both"/>
        <w:rPr>
          <w:rFonts w:ascii="Calibri" w:hAnsi="Calibri"/>
          <w:b/>
          <w:bCs/>
          <w:color w:val="000000"/>
          <w:sz w:val="22"/>
          <w:szCs w:val="22"/>
        </w:rPr>
      </w:pPr>
    </w:p>
    <w:p w:rsidR="002105EE" w:rsidRDefault="002105EE" w:rsidP="002105EE">
      <w:pPr>
        <w:jc w:val="both"/>
        <w:rPr>
          <w:rFonts w:ascii="Calibri" w:hAnsi="Calibri"/>
          <w:b/>
          <w:bCs/>
          <w:color w:val="000000"/>
          <w:sz w:val="22"/>
          <w:szCs w:val="22"/>
        </w:rPr>
      </w:pPr>
    </w:p>
    <w:p w:rsidR="004F23C9" w:rsidRDefault="002105EE" w:rsidP="00F9201B">
      <w:pPr>
        <w:jc w:val="both"/>
        <w:rPr>
          <w:rFonts w:ascii="Calibri" w:hAnsi="Calibri"/>
          <w:b/>
          <w:bCs/>
          <w:color w:val="000000"/>
          <w:sz w:val="22"/>
          <w:szCs w:val="22"/>
        </w:rPr>
      </w:pPr>
      <w:r>
        <w:rPr>
          <w:rFonts w:ascii="Calibri" w:hAnsi="Calibri"/>
          <w:b/>
          <w:bCs/>
          <w:color w:val="000000"/>
          <w:sz w:val="22"/>
          <w:szCs w:val="22"/>
        </w:rPr>
        <w:object w:dxaOrig="12777" w:dyaOrig="131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2.5pt;height:629.25pt" o:ole="">
            <v:imagedata r:id="rId15" o:title=""/>
          </v:shape>
          <o:OLEObject Type="Embed" ProgID="Excel.Sheet.12" ShapeID="_x0000_i1025" DrawAspect="Content" ObjectID="_1290191331" r:id="rId16"/>
        </w:object>
      </w:r>
    </w:p>
    <w:p w:rsidR="00162337" w:rsidRDefault="00162337" w:rsidP="00162337">
      <w:pPr>
        <w:pStyle w:val="Titre2"/>
      </w:pPr>
      <w:r>
        <w:lastRenderedPageBreak/>
        <w:t>AFE / Pieuvres</w:t>
      </w:r>
    </w:p>
    <w:p w:rsidR="00880934" w:rsidRDefault="00880934" w:rsidP="004F23C9">
      <w:pPr>
        <w:pStyle w:val="Paragraphe"/>
        <w:ind w:left="720"/>
        <w:jc w:val="center"/>
      </w:pPr>
      <w:r>
        <w:t>Pieuvre Phase de voyage</w:t>
      </w:r>
    </w:p>
    <w:p w:rsidR="002105EE" w:rsidRDefault="00624AAA" w:rsidP="004F23C9">
      <w:pPr>
        <w:pStyle w:val="Paragraphe"/>
        <w:ind w:left="720"/>
        <w:jc w:val="center"/>
      </w:pPr>
      <w:r>
        <w:rPr>
          <w:noProof/>
        </w:rPr>
        <w:drawing>
          <wp:inline distT="0" distB="0" distL="0" distR="0">
            <wp:extent cx="5969635" cy="4020185"/>
            <wp:effectExtent l="0" t="0" r="0" b="0"/>
            <wp:docPr id="1" name="Obje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43866" cy="5143536"/>
                      <a:chOff x="1000100" y="1428736"/>
                      <a:chExt cx="7643866" cy="5143536"/>
                    </a:xfrm>
                  </a:grpSpPr>
                  <a:grpSp>
                    <a:nvGrpSpPr>
                      <a:cNvPr id="18" name="Groupe 17"/>
                      <a:cNvGrpSpPr/>
                    </a:nvGrpSpPr>
                    <a:grpSpPr>
                      <a:xfrm>
                        <a:off x="1000100" y="1428736"/>
                        <a:ext cx="7643866" cy="5143536"/>
                        <a:chOff x="1000100" y="1428736"/>
                        <a:chExt cx="7643866" cy="5143536"/>
                      </a:xfrm>
                    </a:grpSpPr>
                    <a:sp>
                      <a:nvSpPr>
                        <a:cNvPr id="3" name="Rectangle 2"/>
                        <a:cNvSpPr/>
                      </a:nvSpPr>
                      <a:spPr>
                        <a:xfrm>
                          <a:off x="1000100" y="1428736"/>
                          <a:ext cx="2786082" cy="2500330"/>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b="1">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4" name="Ellipse 3"/>
                        <a:cNvSpPr/>
                      </a:nvSpPr>
                      <a:spPr>
                        <a:xfrm>
                          <a:off x="1643042" y="1785926"/>
                          <a:ext cx="1500198" cy="642942"/>
                        </a:xfrm>
                        <a:prstGeom prst="ellipse">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Pilote</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5" name="Ellipse 4"/>
                        <a:cNvSpPr/>
                      </a:nvSpPr>
                      <a:spPr>
                        <a:xfrm>
                          <a:off x="1428728" y="3071810"/>
                          <a:ext cx="1857388" cy="642942"/>
                        </a:xfrm>
                        <a:prstGeom prst="ellipse">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Equipage</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6" name="Ellipse 5"/>
                        <a:cNvSpPr/>
                      </a:nvSpPr>
                      <a:spPr>
                        <a:xfrm>
                          <a:off x="6072198" y="2071678"/>
                          <a:ext cx="1857388" cy="1214446"/>
                        </a:xfrm>
                        <a:prstGeom prst="ellipse">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Rama</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7" name="Ellipse 6"/>
                        <a:cNvSpPr/>
                      </a:nvSpPr>
                      <a:spPr>
                        <a:xfrm>
                          <a:off x="4143372" y="4143380"/>
                          <a:ext cx="1714512" cy="857256"/>
                        </a:xfrm>
                        <a:prstGeom prst="ellipse">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Vaisseau</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8" name="Ellipse 7"/>
                        <a:cNvSpPr/>
                      </a:nvSpPr>
                      <a:spPr>
                        <a:xfrm>
                          <a:off x="1071538" y="5357826"/>
                          <a:ext cx="2428892" cy="1214446"/>
                        </a:xfrm>
                        <a:prstGeom prst="ellipse">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Centre de commande</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9" name="Ellipse 8"/>
                        <a:cNvSpPr/>
                      </a:nvSpPr>
                      <a:spPr>
                        <a:xfrm>
                          <a:off x="5929322" y="5500702"/>
                          <a:ext cx="2714644" cy="928694"/>
                        </a:xfrm>
                        <a:prstGeom prst="ellipse">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Environnement</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cxnSp>
                      <a:nvCxnSpPr>
                        <a:cNvPr id="10" name="Connecteur droit 9"/>
                        <a:cNvCxnSpPr/>
                      </a:nvCxnSpPr>
                      <a:spPr>
                        <a:xfrm>
                          <a:off x="3143240" y="2143116"/>
                          <a:ext cx="1643074" cy="203598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ZoneTexte 10"/>
                        <a:cNvSpPr txBox="1"/>
                      </a:nvSpPr>
                      <a:spPr>
                        <a:xfrm rot="3033122">
                          <a:off x="3870044" y="2869829"/>
                          <a:ext cx="785818" cy="369332"/>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dirty="0" smtClean="0"/>
                              <a:t>FC2</a:t>
                            </a:r>
                            <a:endParaRPr lang="fr-FR" dirty="0"/>
                          </a:p>
                        </a:txBody>
                        <a:useSpRect/>
                      </a:txSp>
                    </a:sp>
                    <a:cxnSp>
                      <a:nvCxnSpPr>
                        <a:cNvPr id="12" name="Connecteur droit 11"/>
                        <a:cNvCxnSpPr/>
                      </a:nvCxnSpPr>
                      <a:spPr>
                        <a:xfrm flipV="1">
                          <a:off x="3357554" y="4857760"/>
                          <a:ext cx="928694" cy="857256"/>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3" name="ZoneTexte 12"/>
                        <a:cNvSpPr txBox="1"/>
                      </a:nvSpPr>
                      <a:spPr>
                        <a:xfrm rot="19083454">
                          <a:off x="3286116" y="4857760"/>
                          <a:ext cx="857256" cy="369332"/>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dirty="0" smtClean="0"/>
                              <a:t>FC 1</a:t>
                            </a:r>
                            <a:endParaRPr lang="fr-FR" dirty="0"/>
                          </a:p>
                        </a:txBody>
                        <a:useSpRect/>
                      </a:txSp>
                    </a:sp>
                    <a:sp>
                      <a:nvSpPr>
                        <a:cNvPr id="14" name="Forme libre 13"/>
                        <a:cNvSpPr/>
                      </a:nvSpPr>
                      <a:spPr>
                        <a:xfrm>
                          <a:off x="3155324" y="3475086"/>
                          <a:ext cx="3451538" cy="2240924"/>
                        </a:xfrm>
                        <a:custGeom>
                          <a:avLst/>
                          <a:gdLst>
                            <a:gd name="connsiteX0" fmla="*/ 0 w 3451538"/>
                            <a:gd name="connsiteY0" fmla="*/ 0 h 2240924"/>
                            <a:gd name="connsiteX1" fmla="*/ 1223493 w 3451538"/>
                            <a:gd name="connsiteY1" fmla="*/ 1262129 h 2240924"/>
                            <a:gd name="connsiteX2" fmla="*/ 3451538 w 3451538"/>
                            <a:gd name="connsiteY2" fmla="*/ 2240924 h 2240924"/>
                          </a:gdLst>
                          <a:ahLst/>
                          <a:cxnLst>
                            <a:cxn ang="0">
                              <a:pos x="connsiteX0" y="connsiteY0"/>
                            </a:cxn>
                            <a:cxn ang="0">
                              <a:pos x="connsiteX1" y="connsiteY1"/>
                            </a:cxn>
                            <a:cxn ang="0">
                              <a:pos x="connsiteX2" y="connsiteY2"/>
                            </a:cxn>
                          </a:cxnLst>
                          <a:rect l="l" t="t" r="r" b="b"/>
                          <a:pathLst>
                            <a:path w="3451538" h="2240924">
                              <a:moveTo>
                                <a:pt x="0" y="0"/>
                              </a:moveTo>
                              <a:cubicBezTo>
                                <a:pt x="324118" y="444321"/>
                                <a:pt x="648237" y="888642"/>
                                <a:pt x="1223493" y="1262129"/>
                              </a:cubicBezTo>
                              <a:cubicBezTo>
                                <a:pt x="1798749" y="1635616"/>
                                <a:pt x="3451538" y="2240924"/>
                                <a:pt x="3451538" y="2240924"/>
                              </a:cubicBezTo>
                            </a:path>
                          </a:pathLst>
                        </a:custGeom>
                        <a:ln>
                          <a:solidFill>
                            <a:schemeClr val="tx1"/>
                          </a:solidFill>
                        </a:ln>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fr-FR"/>
                          </a:p>
                        </a:txBody>
                        <a:useSpRect/>
                      </a:txSp>
                      <a:style>
                        <a:lnRef idx="1">
                          <a:schemeClr val="accent1"/>
                        </a:lnRef>
                        <a:fillRef idx="0">
                          <a:schemeClr val="accent1"/>
                        </a:fillRef>
                        <a:effectRef idx="0">
                          <a:schemeClr val="accent1"/>
                        </a:effectRef>
                        <a:fontRef idx="minor">
                          <a:schemeClr val="tx1"/>
                        </a:fontRef>
                      </a:style>
                    </a:sp>
                    <a:sp>
                      <a:nvSpPr>
                        <a:cNvPr id="15" name="ZoneTexte 14"/>
                        <a:cNvSpPr txBox="1"/>
                      </a:nvSpPr>
                      <a:spPr>
                        <a:xfrm rot="1373239">
                          <a:off x="5214942" y="5429264"/>
                          <a:ext cx="785818" cy="369332"/>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dirty="0" smtClean="0"/>
                              <a:t>FP 1</a:t>
                            </a:r>
                            <a:endParaRPr lang="fr-FR" dirty="0"/>
                          </a:p>
                        </a:txBody>
                        <a:useSpRect/>
                      </a:txSp>
                    </a:sp>
                    <a:sp>
                      <a:nvSpPr>
                        <a:cNvPr id="16" name="Forme libre 15"/>
                        <a:cNvSpPr/>
                      </a:nvSpPr>
                      <a:spPr>
                        <a:xfrm>
                          <a:off x="3232597" y="2818263"/>
                          <a:ext cx="3155324" cy="1650643"/>
                        </a:xfrm>
                        <a:custGeom>
                          <a:avLst/>
                          <a:gdLst>
                            <a:gd name="connsiteX0" fmla="*/ 0 w 3155324"/>
                            <a:gd name="connsiteY0" fmla="*/ 553792 h 1650643"/>
                            <a:gd name="connsiteX1" fmla="*/ 1532586 w 3155324"/>
                            <a:gd name="connsiteY1" fmla="*/ 1558344 h 1650643"/>
                            <a:gd name="connsiteX2" fmla="*/ 3155324 w 3155324"/>
                            <a:gd name="connsiteY2" fmla="*/ 0 h 1650643"/>
                          </a:gdLst>
                          <a:ahLst/>
                          <a:cxnLst>
                            <a:cxn ang="0">
                              <a:pos x="connsiteX0" y="connsiteY0"/>
                            </a:cxn>
                            <a:cxn ang="0">
                              <a:pos x="connsiteX1" y="connsiteY1"/>
                            </a:cxn>
                            <a:cxn ang="0">
                              <a:pos x="connsiteX2" y="connsiteY2"/>
                            </a:cxn>
                          </a:cxnLst>
                          <a:rect l="l" t="t" r="r" b="b"/>
                          <a:pathLst>
                            <a:path w="3155324" h="1650643">
                              <a:moveTo>
                                <a:pt x="0" y="553792"/>
                              </a:moveTo>
                              <a:cubicBezTo>
                                <a:pt x="503349" y="1102217"/>
                                <a:pt x="1006699" y="1650643"/>
                                <a:pt x="1532586" y="1558344"/>
                              </a:cubicBezTo>
                              <a:cubicBezTo>
                                <a:pt x="2058473" y="1466045"/>
                                <a:pt x="3155324" y="0"/>
                                <a:pt x="3155324" y="0"/>
                              </a:cubicBezTo>
                            </a:path>
                          </a:pathLst>
                        </a:custGeom>
                        <a:ln>
                          <a:solidFill>
                            <a:schemeClr val="tx1"/>
                          </a:solidFill>
                        </a:ln>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fr-FR"/>
                          </a:p>
                        </a:txBody>
                        <a:useSpRect/>
                      </a:txSp>
                      <a:style>
                        <a:lnRef idx="1">
                          <a:schemeClr val="accent1"/>
                        </a:lnRef>
                        <a:fillRef idx="0">
                          <a:schemeClr val="accent1"/>
                        </a:fillRef>
                        <a:effectRef idx="0">
                          <a:schemeClr val="accent1"/>
                        </a:effectRef>
                        <a:fontRef idx="minor">
                          <a:schemeClr val="tx1"/>
                        </a:fontRef>
                      </a:style>
                    </a:sp>
                    <a:sp>
                      <a:nvSpPr>
                        <a:cNvPr id="17" name="ZoneTexte 16"/>
                        <a:cNvSpPr txBox="1"/>
                      </a:nvSpPr>
                      <a:spPr>
                        <a:xfrm rot="18762485">
                          <a:off x="5307155" y="3060552"/>
                          <a:ext cx="714380" cy="369332"/>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dirty="0" smtClean="0"/>
                              <a:t>FP 2</a:t>
                            </a:r>
                            <a:endParaRPr lang="fr-FR" dirty="0"/>
                          </a:p>
                        </a:txBody>
                        <a:useSpRect/>
                      </a:txSp>
                    </a:sp>
                  </a:grpSp>
                </lc:lockedCanvas>
              </a:graphicData>
            </a:graphic>
          </wp:inline>
        </w:drawing>
      </w:r>
    </w:p>
    <w:p w:rsidR="00052E63" w:rsidRPr="004F23C9" w:rsidRDefault="00052E63" w:rsidP="00FC694F">
      <w:pPr>
        <w:pStyle w:val="Paragraphe"/>
        <w:numPr>
          <w:ilvl w:val="0"/>
          <w:numId w:val="14"/>
        </w:numPr>
        <w:jc w:val="left"/>
      </w:pPr>
      <w:r w:rsidRPr="004F23C9">
        <w:t>FP 1 : Assurer la survie de l’équipage dans un environnement spatial</w:t>
      </w:r>
    </w:p>
    <w:p w:rsidR="00052E63" w:rsidRPr="004F23C9" w:rsidRDefault="00052E63" w:rsidP="00FC694F">
      <w:pPr>
        <w:pStyle w:val="Paragraphe"/>
        <w:numPr>
          <w:ilvl w:val="0"/>
          <w:numId w:val="14"/>
        </w:numPr>
        <w:jc w:val="left"/>
      </w:pPr>
      <w:r w:rsidRPr="004F23C9">
        <w:t>FP 2 : Permettre d’emmener l’équipage vers Rama</w:t>
      </w:r>
    </w:p>
    <w:p w:rsidR="00052E63" w:rsidRPr="004F23C9" w:rsidRDefault="00052E63" w:rsidP="00FC694F">
      <w:pPr>
        <w:pStyle w:val="Paragraphe"/>
        <w:numPr>
          <w:ilvl w:val="0"/>
          <w:numId w:val="14"/>
        </w:numPr>
        <w:jc w:val="left"/>
      </w:pPr>
      <w:r w:rsidRPr="004F23C9">
        <w:t>FC 1 : Permettre l’échange d’informations avec le centre de contrôle</w:t>
      </w:r>
    </w:p>
    <w:p w:rsidR="00052E63" w:rsidRDefault="00052E63" w:rsidP="00FC694F">
      <w:pPr>
        <w:pStyle w:val="Paragraphe"/>
        <w:numPr>
          <w:ilvl w:val="0"/>
          <w:numId w:val="14"/>
        </w:numPr>
        <w:jc w:val="left"/>
      </w:pPr>
      <w:r w:rsidRPr="004F23C9">
        <w:t xml:space="preserve">FC 2 : Permettre au pilote de reprendre le contrôle </w:t>
      </w:r>
    </w:p>
    <w:p w:rsidR="00FC694F" w:rsidRDefault="00FC694F" w:rsidP="00FC694F">
      <w:pPr>
        <w:pStyle w:val="Paragraphe"/>
        <w:ind w:left="720"/>
        <w:jc w:val="left"/>
      </w:pPr>
    </w:p>
    <w:p w:rsidR="00FC694F" w:rsidRPr="004F23C9" w:rsidRDefault="00624AAA" w:rsidP="00FC694F">
      <w:pPr>
        <w:pStyle w:val="Paragraphe"/>
        <w:ind w:left="720"/>
        <w:jc w:val="center"/>
      </w:pPr>
      <w:r>
        <w:rPr>
          <w:noProof/>
        </w:rPr>
        <w:lastRenderedPageBreak/>
        <w:drawing>
          <wp:inline distT="0" distB="0" distL="0" distR="0">
            <wp:extent cx="6047105" cy="4502785"/>
            <wp:effectExtent l="1905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6047105" cy="4502785"/>
                    </a:xfrm>
                    <a:prstGeom prst="rect">
                      <a:avLst/>
                    </a:prstGeom>
                    <a:noFill/>
                    <a:ln w="9525">
                      <a:noFill/>
                      <a:miter lim="800000"/>
                      <a:headEnd/>
                      <a:tailEnd/>
                    </a:ln>
                  </pic:spPr>
                </pic:pic>
              </a:graphicData>
            </a:graphic>
          </wp:inline>
        </w:drawing>
      </w:r>
    </w:p>
    <w:p w:rsidR="00052E63" w:rsidRPr="00FC694F" w:rsidRDefault="00052E63" w:rsidP="00FC694F">
      <w:pPr>
        <w:pStyle w:val="Paragraphe"/>
        <w:numPr>
          <w:ilvl w:val="0"/>
          <w:numId w:val="15"/>
        </w:numPr>
      </w:pPr>
      <w:r w:rsidRPr="00FC694F">
        <w:t>FP 1 : Assurer la survie de l’équipage dans un environnement spatial</w:t>
      </w:r>
    </w:p>
    <w:p w:rsidR="00052E63" w:rsidRPr="00FC694F" w:rsidRDefault="00052E63" w:rsidP="00FC694F">
      <w:pPr>
        <w:pStyle w:val="Paragraphe"/>
        <w:numPr>
          <w:ilvl w:val="0"/>
          <w:numId w:val="15"/>
        </w:numPr>
      </w:pPr>
      <w:r w:rsidRPr="00FC694F">
        <w:t>FP 2 : Permettre au pilote d’approcher le vaisseau de Rama sans l’endommager autant que possible</w:t>
      </w:r>
    </w:p>
    <w:p w:rsidR="00052E63" w:rsidRPr="00FC694F" w:rsidRDefault="00052E63" w:rsidP="00FC694F">
      <w:pPr>
        <w:pStyle w:val="Paragraphe"/>
        <w:numPr>
          <w:ilvl w:val="0"/>
          <w:numId w:val="15"/>
        </w:numPr>
      </w:pPr>
      <w:r w:rsidRPr="00FC694F">
        <w:t>FP 3 : Approcher l’équipage en toute sécurité en vue de l’arrimage</w:t>
      </w:r>
    </w:p>
    <w:p w:rsidR="00052E63" w:rsidRPr="00FC694F" w:rsidRDefault="00052E63" w:rsidP="00FC694F">
      <w:pPr>
        <w:pStyle w:val="Paragraphe"/>
        <w:numPr>
          <w:ilvl w:val="0"/>
          <w:numId w:val="15"/>
        </w:numPr>
      </w:pPr>
      <w:r w:rsidRPr="00FC694F">
        <w:t xml:space="preserve">FC 1 : Permettre l’échange d’informations avec le centre de contrôle </w:t>
      </w:r>
    </w:p>
    <w:p w:rsidR="00EF4CA7" w:rsidRDefault="00EF4CA7" w:rsidP="004F23C9">
      <w:pPr>
        <w:pStyle w:val="Paragraphe"/>
        <w:jc w:val="left"/>
      </w:pPr>
    </w:p>
    <w:p w:rsidR="009F665B" w:rsidRDefault="009F665B" w:rsidP="009F665B">
      <w:pPr>
        <w:pStyle w:val="Titre2"/>
      </w:pPr>
      <w:r>
        <w:t>AFE / SA</w:t>
      </w:r>
    </w:p>
    <w:p w:rsidR="004F23C9" w:rsidRPr="00FC694F" w:rsidRDefault="004F23C9" w:rsidP="0013276F">
      <w:pPr>
        <w:pStyle w:val="Explication"/>
        <w:outlineLvl w:val="2"/>
        <w:rPr>
          <w:b/>
          <w:i w:val="0"/>
          <w:color w:val="auto"/>
          <w:sz w:val="24"/>
          <w:szCs w:val="24"/>
        </w:rPr>
      </w:pPr>
      <w:r w:rsidRPr="00FC694F">
        <w:rPr>
          <w:b/>
          <w:i w:val="0"/>
          <w:color w:val="auto"/>
          <w:sz w:val="24"/>
          <w:szCs w:val="24"/>
        </w:rPr>
        <w:t>3.3.1 Phase de voyage</w:t>
      </w:r>
    </w:p>
    <w:p w:rsidR="009F665B" w:rsidRDefault="00624AAA" w:rsidP="004F23C9">
      <w:pPr>
        <w:pStyle w:val="Paragraphe"/>
        <w:jc w:val="center"/>
      </w:pPr>
      <w:r>
        <w:rPr>
          <w:noProof/>
        </w:rPr>
        <w:lastRenderedPageBreak/>
        <w:drawing>
          <wp:inline distT="0" distB="0" distL="0" distR="0">
            <wp:extent cx="5072380" cy="3873500"/>
            <wp:effectExtent l="19050" t="0" r="0" b="0"/>
            <wp:docPr id="4" name="Image 4" descr="D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D0"/>
                    <pic:cNvPicPr>
                      <a:picLocks noChangeAspect="1" noChangeArrowheads="1"/>
                    </pic:cNvPicPr>
                  </pic:nvPicPr>
                  <pic:blipFill>
                    <a:blip r:embed="rId9"/>
                    <a:srcRect/>
                    <a:stretch>
                      <a:fillRect/>
                    </a:stretch>
                  </pic:blipFill>
                  <pic:spPr bwMode="auto">
                    <a:xfrm>
                      <a:off x="0" y="0"/>
                      <a:ext cx="5072380" cy="3873500"/>
                    </a:xfrm>
                    <a:prstGeom prst="rect">
                      <a:avLst/>
                    </a:prstGeom>
                    <a:noFill/>
                    <a:ln w="9525">
                      <a:noFill/>
                      <a:miter lim="800000"/>
                      <a:headEnd/>
                      <a:tailEnd/>
                    </a:ln>
                  </pic:spPr>
                </pic:pic>
              </a:graphicData>
            </a:graphic>
          </wp:inline>
        </w:drawing>
      </w:r>
    </w:p>
    <w:p w:rsidR="004F23C9" w:rsidRDefault="00624AAA" w:rsidP="004F23C9">
      <w:pPr>
        <w:pStyle w:val="Paragraphe"/>
        <w:jc w:val="center"/>
      </w:pPr>
      <w:r>
        <w:rPr>
          <w:noProof/>
        </w:rPr>
        <w:drawing>
          <wp:inline distT="0" distB="0" distL="0" distR="0">
            <wp:extent cx="5486400" cy="4088765"/>
            <wp:effectExtent l="19050" t="0" r="0" b="0"/>
            <wp:docPr id="5" name="Image 5" descr="DF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D1"/>
                    <pic:cNvPicPr>
                      <a:picLocks noChangeAspect="1" noChangeArrowheads="1"/>
                    </pic:cNvPicPr>
                  </pic:nvPicPr>
                  <pic:blipFill>
                    <a:blip r:embed="rId10"/>
                    <a:srcRect/>
                    <a:stretch>
                      <a:fillRect/>
                    </a:stretch>
                  </pic:blipFill>
                  <pic:spPr bwMode="auto">
                    <a:xfrm>
                      <a:off x="0" y="0"/>
                      <a:ext cx="5486400" cy="4088765"/>
                    </a:xfrm>
                    <a:prstGeom prst="rect">
                      <a:avLst/>
                    </a:prstGeom>
                    <a:noFill/>
                    <a:ln w="9525">
                      <a:noFill/>
                      <a:miter lim="800000"/>
                      <a:headEnd/>
                      <a:tailEnd/>
                    </a:ln>
                  </pic:spPr>
                </pic:pic>
              </a:graphicData>
            </a:graphic>
          </wp:inline>
        </w:drawing>
      </w:r>
    </w:p>
    <w:p w:rsidR="00FC694F" w:rsidRDefault="00624AAA" w:rsidP="00FC694F">
      <w:pPr>
        <w:pStyle w:val="Paragraphe"/>
      </w:pPr>
      <w:r>
        <w:rPr>
          <w:noProof/>
        </w:rPr>
        <w:lastRenderedPageBreak/>
        <w:drawing>
          <wp:inline distT="0" distB="0" distL="0" distR="0">
            <wp:extent cx="4848225" cy="3614420"/>
            <wp:effectExtent l="19050" t="0" r="9525" b="0"/>
            <wp:docPr id="6" name="Image 6" descr="DF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D11"/>
                    <pic:cNvPicPr>
                      <a:picLocks noChangeAspect="1" noChangeArrowheads="1"/>
                    </pic:cNvPicPr>
                  </pic:nvPicPr>
                  <pic:blipFill>
                    <a:blip r:embed="rId18"/>
                    <a:srcRect/>
                    <a:stretch>
                      <a:fillRect/>
                    </a:stretch>
                  </pic:blipFill>
                  <pic:spPr bwMode="auto">
                    <a:xfrm>
                      <a:off x="0" y="0"/>
                      <a:ext cx="4848225" cy="3614420"/>
                    </a:xfrm>
                    <a:prstGeom prst="rect">
                      <a:avLst/>
                    </a:prstGeom>
                    <a:noFill/>
                    <a:ln w="9525">
                      <a:noFill/>
                      <a:miter lim="800000"/>
                      <a:headEnd/>
                      <a:tailEnd/>
                    </a:ln>
                  </pic:spPr>
                </pic:pic>
              </a:graphicData>
            </a:graphic>
          </wp:inline>
        </w:drawing>
      </w:r>
    </w:p>
    <w:p w:rsidR="00FC694F" w:rsidRDefault="00FC694F" w:rsidP="00FC694F"/>
    <w:p w:rsidR="009F665B" w:rsidRDefault="00624AAA" w:rsidP="00FC694F">
      <w:pPr>
        <w:tabs>
          <w:tab w:val="left" w:pos="7455"/>
        </w:tabs>
        <w:jc w:val="center"/>
      </w:pPr>
      <w:r>
        <w:rPr>
          <w:noProof/>
        </w:rPr>
        <w:drawing>
          <wp:inline distT="0" distB="0" distL="0" distR="0">
            <wp:extent cx="5123815" cy="3813175"/>
            <wp:effectExtent l="19050" t="0" r="635" b="0"/>
            <wp:docPr id="7" name="Image 7" descr="DF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D2"/>
                    <pic:cNvPicPr>
                      <a:picLocks noChangeAspect="1" noChangeArrowheads="1"/>
                    </pic:cNvPicPr>
                  </pic:nvPicPr>
                  <pic:blipFill>
                    <a:blip r:embed="rId11"/>
                    <a:srcRect/>
                    <a:stretch>
                      <a:fillRect/>
                    </a:stretch>
                  </pic:blipFill>
                  <pic:spPr bwMode="auto">
                    <a:xfrm>
                      <a:off x="0" y="0"/>
                      <a:ext cx="5123815" cy="3813175"/>
                    </a:xfrm>
                    <a:prstGeom prst="rect">
                      <a:avLst/>
                    </a:prstGeom>
                    <a:noFill/>
                    <a:ln w="9525">
                      <a:noFill/>
                      <a:miter lim="800000"/>
                      <a:headEnd/>
                      <a:tailEnd/>
                    </a:ln>
                  </pic:spPr>
                </pic:pic>
              </a:graphicData>
            </a:graphic>
          </wp:inline>
        </w:drawing>
      </w:r>
    </w:p>
    <w:p w:rsidR="00FC694F" w:rsidRDefault="00FC694F" w:rsidP="00FC694F">
      <w:pPr>
        <w:tabs>
          <w:tab w:val="left" w:pos="7455"/>
        </w:tabs>
        <w:jc w:val="center"/>
      </w:pPr>
    </w:p>
    <w:p w:rsidR="00FC694F" w:rsidRDefault="00FC694F" w:rsidP="00FC694F">
      <w:pPr>
        <w:tabs>
          <w:tab w:val="left" w:pos="7455"/>
        </w:tabs>
        <w:jc w:val="center"/>
      </w:pPr>
    </w:p>
    <w:p w:rsidR="00FC694F" w:rsidRDefault="00FC694F" w:rsidP="00FC694F">
      <w:pPr>
        <w:tabs>
          <w:tab w:val="left" w:pos="7455"/>
        </w:tabs>
        <w:jc w:val="center"/>
      </w:pPr>
    </w:p>
    <w:p w:rsidR="00FC694F" w:rsidRDefault="00FC694F" w:rsidP="00FC694F">
      <w:pPr>
        <w:tabs>
          <w:tab w:val="left" w:pos="7455"/>
        </w:tabs>
        <w:rPr>
          <w:rFonts w:ascii="Tahoma" w:hAnsi="Tahoma" w:cs="Tahoma"/>
          <w:b/>
          <w:sz w:val="24"/>
          <w:szCs w:val="24"/>
        </w:rPr>
      </w:pPr>
      <w:r>
        <w:rPr>
          <w:rFonts w:ascii="Tahoma" w:hAnsi="Tahoma" w:cs="Tahoma"/>
          <w:b/>
          <w:sz w:val="24"/>
          <w:szCs w:val="24"/>
        </w:rPr>
        <w:lastRenderedPageBreak/>
        <w:t xml:space="preserve">                     </w:t>
      </w:r>
      <w:r w:rsidRPr="00FC694F">
        <w:rPr>
          <w:rFonts w:ascii="Tahoma" w:hAnsi="Tahoma" w:cs="Tahoma"/>
          <w:b/>
          <w:sz w:val="24"/>
          <w:szCs w:val="24"/>
        </w:rPr>
        <w:t>3.3.2 Phase d’approche</w:t>
      </w:r>
    </w:p>
    <w:p w:rsidR="00FC694F" w:rsidRDefault="00624AAA" w:rsidP="00FC694F">
      <w:pPr>
        <w:tabs>
          <w:tab w:val="left" w:pos="7455"/>
        </w:tabs>
        <w:jc w:val="center"/>
        <w:rPr>
          <w:rFonts w:ascii="Tahoma" w:hAnsi="Tahoma" w:cs="Tahoma"/>
          <w:b/>
          <w:sz w:val="24"/>
          <w:szCs w:val="24"/>
        </w:rPr>
      </w:pPr>
      <w:r>
        <w:rPr>
          <w:rFonts w:ascii="Tahoma" w:hAnsi="Tahoma" w:cs="Tahoma"/>
          <w:b/>
          <w:noProof/>
          <w:sz w:val="24"/>
          <w:szCs w:val="24"/>
        </w:rPr>
        <w:drawing>
          <wp:inline distT="0" distB="0" distL="0" distR="0">
            <wp:extent cx="5365750" cy="4002405"/>
            <wp:effectExtent l="19050" t="0" r="6350" b="0"/>
            <wp:docPr id="8" name="Image 8" descr="diagramme-de-contexte-phase-d-appr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de-contexte-phase-d-approche"/>
                    <pic:cNvPicPr>
                      <a:picLocks noChangeAspect="1" noChangeArrowheads="1"/>
                    </pic:cNvPicPr>
                  </pic:nvPicPr>
                  <pic:blipFill>
                    <a:blip r:embed="rId19"/>
                    <a:srcRect/>
                    <a:stretch>
                      <a:fillRect/>
                    </a:stretch>
                  </pic:blipFill>
                  <pic:spPr bwMode="auto">
                    <a:xfrm>
                      <a:off x="0" y="0"/>
                      <a:ext cx="5365750" cy="4002405"/>
                    </a:xfrm>
                    <a:prstGeom prst="rect">
                      <a:avLst/>
                    </a:prstGeom>
                    <a:noFill/>
                    <a:ln w="9525">
                      <a:noFill/>
                      <a:miter lim="800000"/>
                      <a:headEnd/>
                      <a:tailEnd/>
                    </a:ln>
                  </pic:spPr>
                </pic:pic>
              </a:graphicData>
            </a:graphic>
          </wp:inline>
        </w:drawing>
      </w:r>
    </w:p>
    <w:p w:rsidR="00FC694F" w:rsidRDefault="00624AAA" w:rsidP="00FC694F">
      <w:pPr>
        <w:tabs>
          <w:tab w:val="left" w:pos="7455"/>
        </w:tabs>
        <w:jc w:val="center"/>
        <w:rPr>
          <w:rFonts w:ascii="Tahoma" w:hAnsi="Tahoma" w:cs="Tahoma"/>
          <w:b/>
          <w:sz w:val="24"/>
          <w:szCs w:val="24"/>
        </w:rPr>
      </w:pPr>
      <w:r>
        <w:rPr>
          <w:rFonts w:ascii="Tahoma" w:hAnsi="Tahoma" w:cs="Tahoma"/>
          <w:b/>
          <w:noProof/>
          <w:sz w:val="24"/>
          <w:szCs w:val="24"/>
        </w:rPr>
        <w:drawing>
          <wp:inline distT="0" distB="0" distL="0" distR="0">
            <wp:extent cx="4951730" cy="3717925"/>
            <wp:effectExtent l="19050" t="0" r="1270" b="0"/>
            <wp:docPr id="9" name="Image 9" descr="DFD0-appr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D0-approche"/>
                    <pic:cNvPicPr>
                      <a:picLocks noChangeAspect="1" noChangeArrowheads="1"/>
                    </pic:cNvPicPr>
                  </pic:nvPicPr>
                  <pic:blipFill>
                    <a:blip r:embed="rId12"/>
                    <a:srcRect/>
                    <a:stretch>
                      <a:fillRect/>
                    </a:stretch>
                  </pic:blipFill>
                  <pic:spPr bwMode="auto">
                    <a:xfrm>
                      <a:off x="0" y="0"/>
                      <a:ext cx="4951730" cy="3717925"/>
                    </a:xfrm>
                    <a:prstGeom prst="rect">
                      <a:avLst/>
                    </a:prstGeom>
                    <a:noFill/>
                    <a:ln w="9525">
                      <a:noFill/>
                      <a:miter lim="800000"/>
                      <a:headEnd/>
                      <a:tailEnd/>
                    </a:ln>
                  </pic:spPr>
                </pic:pic>
              </a:graphicData>
            </a:graphic>
          </wp:inline>
        </w:drawing>
      </w:r>
    </w:p>
    <w:p w:rsidR="00FC694F" w:rsidRDefault="00624AAA" w:rsidP="00FC694F">
      <w:pPr>
        <w:tabs>
          <w:tab w:val="left" w:pos="7455"/>
        </w:tabs>
        <w:jc w:val="center"/>
        <w:rPr>
          <w:rFonts w:ascii="Tahoma" w:hAnsi="Tahoma" w:cs="Tahoma"/>
          <w:b/>
          <w:sz w:val="24"/>
          <w:szCs w:val="24"/>
        </w:rPr>
      </w:pPr>
      <w:r>
        <w:rPr>
          <w:rFonts w:ascii="Tahoma" w:hAnsi="Tahoma" w:cs="Tahoma"/>
          <w:b/>
          <w:noProof/>
          <w:sz w:val="24"/>
          <w:szCs w:val="24"/>
        </w:rPr>
        <w:lastRenderedPageBreak/>
        <w:drawing>
          <wp:inline distT="0" distB="0" distL="0" distR="0">
            <wp:extent cx="5193030" cy="3881755"/>
            <wp:effectExtent l="19050" t="0" r="7620" b="0"/>
            <wp:docPr id="10" name="Image 10" descr="DFD1-appr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D1-approche"/>
                    <pic:cNvPicPr>
                      <a:picLocks noChangeAspect="1" noChangeArrowheads="1"/>
                    </pic:cNvPicPr>
                  </pic:nvPicPr>
                  <pic:blipFill>
                    <a:blip r:embed="rId13"/>
                    <a:srcRect/>
                    <a:stretch>
                      <a:fillRect/>
                    </a:stretch>
                  </pic:blipFill>
                  <pic:spPr bwMode="auto">
                    <a:xfrm>
                      <a:off x="0" y="0"/>
                      <a:ext cx="5193030" cy="3881755"/>
                    </a:xfrm>
                    <a:prstGeom prst="rect">
                      <a:avLst/>
                    </a:prstGeom>
                    <a:noFill/>
                    <a:ln w="9525">
                      <a:noFill/>
                      <a:miter lim="800000"/>
                      <a:headEnd/>
                      <a:tailEnd/>
                    </a:ln>
                  </pic:spPr>
                </pic:pic>
              </a:graphicData>
            </a:graphic>
          </wp:inline>
        </w:drawing>
      </w:r>
    </w:p>
    <w:p w:rsidR="00FC694F" w:rsidRDefault="00624AAA" w:rsidP="00FC694F">
      <w:pPr>
        <w:tabs>
          <w:tab w:val="left" w:pos="7455"/>
        </w:tabs>
        <w:jc w:val="center"/>
        <w:rPr>
          <w:rFonts w:ascii="Tahoma" w:hAnsi="Tahoma" w:cs="Tahoma"/>
          <w:b/>
          <w:sz w:val="24"/>
          <w:szCs w:val="24"/>
        </w:rPr>
      </w:pPr>
      <w:r>
        <w:rPr>
          <w:rFonts w:ascii="Tahoma" w:hAnsi="Tahoma" w:cs="Tahoma"/>
          <w:b/>
          <w:noProof/>
          <w:sz w:val="24"/>
          <w:szCs w:val="24"/>
        </w:rPr>
        <w:drawing>
          <wp:inline distT="0" distB="0" distL="0" distR="0">
            <wp:extent cx="5520690" cy="4123690"/>
            <wp:effectExtent l="19050" t="0" r="3810" b="0"/>
            <wp:docPr id="11" name="Image 11" descr="DFD11-appr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D11-approche"/>
                    <pic:cNvPicPr>
                      <a:picLocks noChangeAspect="1" noChangeArrowheads="1"/>
                    </pic:cNvPicPr>
                  </pic:nvPicPr>
                  <pic:blipFill>
                    <a:blip r:embed="rId14"/>
                    <a:srcRect/>
                    <a:stretch>
                      <a:fillRect/>
                    </a:stretch>
                  </pic:blipFill>
                  <pic:spPr bwMode="auto">
                    <a:xfrm>
                      <a:off x="0" y="0"/>
                      <a:ext cx="5520690" cy="4123690"/>
                    </a:xfrm>
                    <a:prstGeom prst="rect">
                      <a:avLst/>
                    </a:prstGeom>
                    <a:noFill/>
                    <a:ln w="9525">
                      <a:noFill/>
                      <a:miter lim="800000"/>
                      <a:headEnd/>
                      <a:tailEnd/>
                    </a:ln>
                  </pic:spPr>
                </pic:pic>
              </a:graphicData>
            </a:graphic>
          </wp:inline>
        </w:drawing>
      </w:r>
    </w:p>
    <w:p w:rsidR="00C47365" w:rsidRDefault="00C47365" w:rsidP="00C47365">
      <w:pPr>
        <w:tabs>
          <w:tab w:val="left" w:pos="7455"/>
        </w:tabs>
        <w:rPr>
          <w:rFonts w:ascii="Tahoma" w:hAnsi="Tahoma" w:cs="Tahoma"/>
          <w:b/>
          <w:sz w:val="24"/>
          <w:szCs w:val="24"/>
        </w:rPr>
      </w:pPr>
      <w:r>
        <w:rPr>
          <w:rFonts w:ascii="Tahoma" w:hAnsi="Tahoma" w:cs="Tahoma"/>
          <w:b/>
          <w:sz w:val="24"/>
          <w:szCs w:val="24"/>
        </w:rPr>
        <w:lastRenderedPageBreak/>
        <w:t>3.3.4 Décomposition structurelle du système</w:t>
      </w:r>
    </w:p>
    <w:p w:rsidR="00C47365" w:rsidRDefault="00624AAA" w:rsidP="00E0545C">
      <w:pPr>
        <w:tabs>
          <w:tab w:val="left" w:pos="7455"/>
        </w:tabs>
        <w:jc w:val="center"/>
        <w:rPr>
          <w:rFonts w:ascii="Tahoma" w:hAnsi="Tahoma" w:cs="Tahoma"/>
          <w:b/>
          <w:sz w:val="24"/>
          <w:szCs w:val="24"/>
        </w:rPr>
      </w:pPr>
      <w:r>
        <w:rPr>
          <w:rFonts w:ascii="Tahoma" w:hAnsi="Tahoma" w:cs="Tahoma"/>
          <w:b/>
          <w:noProof/>
          <w:sz w:val="24"/>
          <w:szCs w:val="24"/>
        </w:rPr>
        <w:drawing>
          <wp:inline distT="0" distB="0" distL="0" distR="0">
            <wp:extent cx="5977890" cy="4227195"/>
            <wp:effectExtent l="0" t="0" r="0" b="0"/>
            <wp:docPr id="12" name="Objet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74" cy="6226196"/>
                      <a:chOff x="142844" y="274638"/>
                      <a:chExt cx="8786874" cy="6226196"/>
                    </a:xfrm>
                  </a:grpSpPr>
                  <a:sp>
                    <a:nvSpPr>
                      <a:cNvPr id="2" name="Titre 1"/>
                      <a:cNvSpPr>
                        <a:spLocks noGrp="1"/>
                      </a:cNvSpPr>
                    </a:nvSpPr>
                    <a:spPr>
                      <a:xfrm>
                        <a:off x="457200" y="274638"/>
                        <a:ext cx="8229600" cy="1143000"/>
                      </a:xfrm>
                      <a:prstGeom prst="rect">
                        <a:avLst/>
                      </a:prstGeom>
                    </a:spPr>
                    <a:txSp>
                      <a:txBody>
                        <a:bodyPr vert="horz" lIns="91440" tIns="45720" rIns="91440" bIns="45720" rtlCol="0" anchor="ctr">
                          <a:normAutofit fontScale="90000"/>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fr-FR" dirty="0" smtClean="0"/>
                            <a:t>SBS Niveau -1 : </a:t>
                          </a:r>
                          <a:br>
                            <a:rPr lang="fr-FR" dirty="0" smtClean="0"/>
                          </a:br>
                          <a:r>
                            <a:rPr lang="fr-FR" dirty="0" smtClean="0"/>
                            <a:t>Système</a:t>
                          </a:r>
                          <a:endParaRPr lang="fr-FR" dirty="0"/>
                        </a:p>
                      </a:txBody>
                      <a:useSpRect/>
                    </a:txSp>
                  </a:sp>
                  <a:sp>
                    <a:nvSpPr>
                      <a:cNvPr id="3" name="Rectangle 2"/>
                      <a:cNvSpPr/>
                    </a:nvSpPr>
                    <a:spPr>
                      <a:xfrm>
                        <a:off x="3643306" y="1928802"/>
                        <a:ext cx="1571636" cy="85725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Système</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4" name="Rectangle 3"/>
                      <a:cNvSpPr/>
                    </a:nvSpPr>
                    <a:spPr>
                      <a:xfrm>
                        <a:off x="928662" y="3643314"/>
                        <a:ext cx="1571636" cy="85725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Système principal</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5" name="Rectangle 4"/>
                      <a:cNvSpPr/>
                    </a:nvSpPr>
                    <a:spPr>
                      <a:xfrm>
                        <a:off x="3643306" y="3643314"/>
                        <a:ext cx="1571636" cy="85725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Système contributeur</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6" name="Rectangle 5"/>
                      <a:cNvSpPr/>
                    </a:nvSpPr>
                    <a:spPr>
                      <a:xfrm>
                        <a:off x="6572264" y="3643314"/>
                        <a:ext cx="1571636" cy="85725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Métiers transverses</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7" name="Rectangle 6"/>
                      <a:cNvSpPr/>
                    </a:nvSpPr>
                    <a:spPr>
                      <a:xfrm>
                        <a:off x="1928794" y="5572140"/>
                        <a:ext cx="1643074"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Système d’assemblage</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8" name="Rectangle 7"/>
                      <a:cNvSpPr/>
                    </a:nvSpPr>
                    <a:spPr>
                      <a:xfrm>
                        <a:off x="5429256" y="5572140"/>
                        <a:ext cx="1714512"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Autres systèmes contributeurs</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cxnSp>
                    <a:nvCxnSpPr>
                      <a:cNvPr id="9" name="Forme 14"/>
                      <a:cNvCxnSpPr>
                        <a:stCxn id="3" idx="2"/>
                        <a:endCxn id="4" idx="0"/>
                      </a:cNvCxnSpPr>
                    </a:nvCxnSpPr>
                    <a:spPr>
                      <a:xfrm rot="5400000">
                        <a:off x="2643174" y="1857364"/>
                        <a:ext cx="857256" cy="2714644"/>
                      </a:xfrm>
                      <a:prstGeom prst="bentConnector3">
                        <a:avLst>
                          <a:gd name="adj1" fmla="val 50000"/>
                        </a:avLst>
                      </a:prstGeom>
                    </a:spPr>
                    <a:style>
                      <a:lnRef idx="1">
                        <a:schemeClr val="accent1"/>
                      </a:lnRef>
                      <a:fillRef idx="3">
                        <a:schemeClr val="accent1"/>
                      </a:fillRef>
                      <a:effectRef idx="2">
                        <a:schemeClr val="accent1"/>
                      </a:effectRef>
                      <a:fontRef idx="minor">
                        <a:schemeClr val="lt1"/>
                      </a:fontRef>
                    </a:style>
                  </a:cxnSp>
                  <a:cxnSp>
                    <a:nvCxnSpPr>
                      <a:cNvPr id="10" name="Forme 17"/>
                      <a:cNvCxnSpPr>
                        <a:stCxn id="3" idx="2"/>
                        <a:endCxn id="6" idx="0"/>
                      </a:cNvCxnSpPr>
                    </a:nvCxnSpPr>
                    <a:spPr>
                      <a:xfrm rot="16200000" flipH="1">
                        <a:off x="5464975" y="1750207"/>
                        <a:ext cx="857256" cy="2928958"/>
                      </a:xfrm>
                      <a:prstGeom prst="bentConnector3">
                        <a:avLst>
                          <a:gd name="adj1" fmla="val 50000"/>
                        </a:avLst>
                      </a:prstGeom>
                    </a:spPr>
                    <a:style>
                      <a:lnRef idx="1">
                        <a:schemeClr val="accent1"/>
                      </a:lnRef>
                      <a:fillRef idx="3">
                        <a:schemeClr val="accent1"/>
                      </a:fillRef>
                      <a:effectRef idx="2">
                        <a:schemeClr val="accent1"/>
                      </a:effectRef>
                      <a:fontRef idx="minor">
                        <a:schemeClr val="lt1"/>
                      </a:fontRef>
                    </a:style>
                  </a:cxnSp>
                  <a:cxnSp>
                    <a:nvCxnSpPr>
                      <a:cNvPr id="11" name="Connecteur en angle 10"/>
                      <a:cNvCxnSpPr>
                        <a:stCxn id="3" idx="2"/>
                        <a:endCxn id="5" idx="0"/>
                      </a:cNvCxnSpPr>
                    </a:nvCxnSpPr>
                    <a:spPr>
                      <a:xfrm rot="5400000">
                        <a:off x="4000496" y="3214686"/>
                        <a:ext cx="857256" cy="1588"/>
                      </a:xfrm>
                      <a:prstGeom prst="bentConnector3">
                        <a:avLst>
                          <a:gd name="adj1" fmla="val 50000"/>
                        </a:avLst>
                      </a:prstGeom>
                    </a:spPr>
                    <a:style>
                      <a:lnRef idx="1">
                        <a:schemeClr val="accent1"/>
                      </a:lnRef>
                      <a:fillRef idx="3">
                        <a:schemeClr val="accent1"/>
                      </a:fillRef>
                      <a:effectRef idx="2">
                        <a:schemeClr val="accent1"/>
                      </a:effectRef>
                      <a:fontRef idx="minor">
                        <a:schemeClr val="lt1"/>
                      </a:fontRef>
                    </a:style>
                  </a:cxnSp>
                  <a:cxnSp>
                    <a:nvCxnSpPr>
                      <a:cNvPr id="12" name="Forme 28"/>
                      <a:cNvCxnSpPr>
                        <a:stCxn id="5" idx="2"/>
                        <a:endCxn id="7" idx="0"/>
                      </a:cNvCxnSpPr>
                    </a:nvCxnSpPr>
                    <a:spPr>
                      <a:xfrm rot="5400000">
                        <a:off x="3053943" y="4196959"/>
                        <a:ext cx="1071570" cy="1678793"/>
                      </a:xfrm>
                      <a:prstGeom prst="bentConnector3">
                        <a:avLst>
                          <a:gd name="adj1" fmla="val 50000"/>
                        </a:avLst>
                      </a:prstGeom>
                    </a:spPr>
                    <a:style>
                      <a:lnRef idx="1">
                        <a:schemeClr val="accent1"/>
                      </a:lnRef>
                      <a:fillRef idx="3">
                        <a:schemeClr val="accent1"/>
                      </a:fillRef>
                      <a:effectRef idx="2">
                        <a:schemeClr val="accent1"/>
                      </a:effectRef>
                      <a:fontRef idx="minor">
                        <a:schemeClr val="lt1"/>
                      </a:fontRef>
                    </a:style>
                  </a:cxnSp>
                  <a:cxnSp>
                    <a:nvCxnSpPr>
                      <a:cNvPr id="13" name="Forme 31"/>
                      <a:cNvCxnSpPr>
                        <a:stCxn id="5" idx="2"/>
                        <a:endCxn id="8" idx="0"/>
                      </a:cNvCxnSpPr>
                    </a:nvCxnSpPr>
                    <a:spPr>
                      <a:xfrm rot="16200000" flipH="1">
                        <a:off x="4822033" y="4107661"/>
                        <a:ext cx="1071570" cy="1857388"/>
                      </a:xfrm>
                      <a:prstGeom prst="bentConnector3">
                        <a:avLst>
                          <a:gd name="adj1" fmla="val 50000"/>
                        </a:avLst>
                      </a:prstGeom>
                    </a:spPr>
                    <a:style>
                      <a:lnRef idx="1">
                        <a:schemeClr val="accent1"/>
                      </a:lnRef>
                      <a:fillRef idx="3">
                        <a:schemeClr val="accent1"/>
                      </a:fillRef>
                      <a:effectRef idx="2">
                        <a:schemeClr val="accent1"/>
                      </a:effectRef>
                      <a:fontRef idx="minor">
                        <a:schemeClr val="lt1"/>
                      </a:fontRef>
                    </a:style>
                  </a:cxnSp>
                  <a:sp>
                    <a:nvSpPr>
                      <a:cNvPr id="14" name="Rectangle 13"/>
                      <a:cNvSpPr/>
                    </a:nvSpPr>
                    <a:spPr>
                      <a:xfrm>
                        <a:off x="7358082" y="5572140"/>
                        <a:ext cx="1571636"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Métiers transverses</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cxnSp>
                    <a:nvCxnSpPr>
                      <a:cNvPr id="15" name="Forme 35"/>
                      <a:cNvCxnSpPr>
                        <a:stCxn id="5" idx="2"/>
                        <a:endCxn id="14" idx="0"/>
                      </a:cNvCxnSpPr>
                    </a:nvCxnSpPr>
                    <a:spPr>
                      <a:xfrm rot="16200000" flipH="1">
                        <a:off x="5750727" y="3178967"/>
                        <a:ext cx="1071570" cy="3714776"/>
                      </a:xfrm>
                      <a:prstGeom prst="bentConnector3">
                        <a:avLst>
                          <a:gd name="adj1" fmla="val 50000"/>
                        </a:avLst>
                      </a:prstGeom>
                    </a:spPr>
                    <a:style>
                      <a:lnRef idx="1">
                        <a:schemeClr val="accent1"/>
                      </a:lnRef>
                      <a:fillRef idx="3">
                        <a:schemeClr val="accent1"/>
                      </a:fillRef>
                      <a:effectRef idx="2">
                        <a:schemeClr val="accent1"/>
                      </a:effectRef>
                      <a:fontRef idx="minor">
                        <a:schemeClr val="lt1"/>
                      </a:fontRef>
                    </a:style>
                  </a:cxnSp>
                  <a:sp>
                    <a:nvSpPr>
                      <a:cNvPr id="16" name="Rectangle 15"/>
                      <a:cNvSpPr/>
                    </a:nvSpPr>
                    <a:spPr>
                      <a:xfrm>
                        <a:off x="142844" y="5572140"/>
                        <a:ext cx="1643042"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Centre de spécification</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17" name="Rectangle 16"/>
                      <a:cNvSpPr/>
                    </a:nvSpPr>
                    <a:spPr>
                      <a:xfrm>
                        <a:off x="3643306" y="5572140"/>
                        <a:ext cx="1571636"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Système de lancement</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cxnSp>
                    <a:nvCxnSpPr>
                      <a:cNvPr id="18" name="Forme 50"/>
                      <a:cNvCxnSpPr>
                        <a:stCxn id="5" idx="2"/>
                        <a:endCxn id="16" idx="0"/>
                      </a:cNvCxnSpPr>
                    </a:nvCxnSpPr>
                    <a:spPr>
                      <a:xfrm rot="5400000">
                        <a:off x="2160960" y="3303976"/>
                        <a:ext cx="1071570" cy="3464759"/>
                      </a:xfrm>
                      <a:prstGeom prst="bentConnector3">
                        <a:avLst>
                          <a:gd name="adj1" fmla="val 50000"/>
                        </a:avLst>
                      </a:prstGeom>
                    </a:spPr>
                    <a:style>
                      <a:lnRef idx="1">
                        <a:schemeClr val="accent1"/>
                      </a:lnRef>
                      <a:fillRef idx="3">
                        <a:schemeClr val="accent1"/>
                      </a:fillRef>
                      <a:effectRef idx="2">
                        <a:schemeClr val="accent1"/>
                      </a:effectRef>
                      <a:fontRef idx="minor">
                        <a:schemeClr val="lt1"/>
                      </a:fontRef>
                    </a:style>
                  </a:cxnSp>
                  <a:cxnSp>
                    <a:nvCxnSpPr>
                      <a:cNvPr id="19" name="Connecteur en angle 18"/>
                      <a:cNvCxnSpPr>
                        <a:stCxn id="5" idx="2"/>
                        <a:endCxn id="17" idx="0"/>
                      </a:cNvCxnSpPr>
                    </a:nvCxnSpPr>
                    <a:spPr>
                      <a:xfrm rot="5400000">
                        <a:off x="3893339" y="5036355"/>
                        <a:ext cx="1071570" cy="1588"/>
                      </a:xfrm>
                      <a:prstGeom prst="bentConnector3">
                        <a:avLst>
                          <a:gd name="adj1" fmla="val 50000"/>
                        </a:avLst>
                      </a:prstGeom>
                    </a:spPr>
                    <a:style>
                      <a:lnRef idx="1">
                        <a:schemeClr val="accent1"/>
                      </a:lnRef>
                      <a:fillRef idx="3">
                        <a:schemeClr val="accent1"/>
                      </a:fillRef>
                      <a:effectRef idx="2">
                        <a:schemeClr val="accent1"/>
                      </a:effectRef>
                      <a:fontRef idx="minor">
                        <a:schemeClr val="lt1"/>
                      </a:fontRef>
                    </a:style>
                  </a:cxnSp>
                </lc:lockedCanvas>
              </a:graphicData>
            </a:graphic>
          </wp:inline>
        </w:drawing>
      </w:r>
    </w:p>
    <w:p w:rsidR="00E0545C" w:rsidRDefault="00E0545C" w:rsidP="00E0545C">
      <w:pPr>
        <w:tabs>
          <w:tab w:val="left" w:pos="7455"/>
        </w:tabs>
        <w:jc w:val="center"/>
        <w:rPr>
          <w:rFonts w:ascii="Tahoma" w:hAnsi="Tahoma" w:cs="Tahoma"/>
          <w:b/>
          <w:sz w:val="24"/>
          <w:szCs w:val="24"/>
        </w:rPr>
      </w:pPr>
    </w:p>
    <w:p w:rsidR="00E0545C" w:rsidRDefault="00624AAA" w:rsidP="00E0545C">
      <w:pPr>
        <w:tabs>
          <w:tab w:val="left" w:pos="7455"/>
        </w:tabs>
        <w:jc w:val="center"/>
        <w:rPr>
          <w:rFonts w:ascii="Tahoma" w:hAnsi="Tahoma" w:cs="Tahoma"/>
          <w:b/>
          <w:sz w:val="24"/>
          <w:szCs w:val="24"/>
        </w:rPr>
      </w:pPr>
      <w:r>
        <w:rPr>
          <w:rFonts w:ascii="Tahoma" w:hAnsi="Tahoma" w:cs="Tahoma"/>
          <w:b/>
          <w:noProof/>
          <w:sz w:val="24"/>
          <w:szCs w:val="24"/>
        </w:rPr>
        <w:drawing>
          <wp:inline distT="0" distB="0" distL="0" distR="0">
            <wp:extent cx="5977890" cy="3381375"/>
            <wp:effectExtent l="0" t="0" r="0" b="0"/>
            <wp:docPr id="13" name="Obje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36" cy="4929222"/>
                      <a:chOff x="214282" y="1000108"/>
                      <a:chExt cx="8715436" cy="4929222"/>
                    </a:xfrm>
                  </a:grpSpPr>
                  <a:sp>
                    <a:nvSpPr>
                      <a:cNvPr id="5" name="Rectangle 4"/>
                      <a:cNvSpPr/>
                    </a:nvSpPr>
                    <a:spPr>
                      <a:xfrm>
                        <a:off x="3857620" y="1000108"/>
                        <a:ext cx="1571636"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6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Autres systèmes contributeurs</a:t>
                          </a:r>
                          <a:endParaRPr lang="fr-FR" sz="16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6" name="Rectangle 5"/>
                      <a:cNvSpPr/>
                    </a:nvSpPr>
                    <a:spPr>
                      <a:xfrm>
                        <a:off x="714348" y="2928934"/>
                        <a:ext cx="1785950" cy="100013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6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Centre d’entraînement</a:t>
                          </a:r>
                          <a:endParaRPr lang="fr-FR" sz="16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7" name="Rectangle 6"/>
                      <a:cNvSpPr/>
                    </a:nvSpPr>
                    <a:spPr>
                      <a:xfrm>
                        <a:off x="2857488" y="2928934"/>
                        <a:ext cx="1643074" cy="100013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6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Centre d’essai</a:t>
                          </a:r>
                          <a:endParaRPr lang="fr-FR" sz="16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8" name="Rectangle 7"/>
                      <a:cNvSpPr/>
                    </a:nvSpPr>
                    <a:spPr>
                      <a:xfrm>
                        <a:off x="7286644" y="2928934"/>
                        <a:ext cx="1643074" cy="100013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6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Métiers transverses</a:t>
                          </a:r>
                          <a:endParaRPr lang="fr-FR" sz="16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5072066" y="2928934"/>
                        <a:ext cx="1785950" cy="100013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6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Système de démantèlement </a:t>
                          </a:r>
                          <a:endParaRPr lang="fr-FR" sz="16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10" name="Rectangle 9"/>
                      <a:cNvSpPr/>
                    </a:nvSpPr>
                    <a:spPr>
                      <a:xfrm>
                        <a:off x="214282" y="4929198"/>
                        <a:ext cx="1357322" cy="100013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6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Sélection de l’équipage</a:t>
                          </a:r>
                          <a:endParaRPr lang="fr-FR" sz="16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11" name="Rectangle 10"/>
                      <a:cNvSpPr/>
                    </a:nvSpPr>
                    <a:spPr>
                      <a:xfrm>
                        <a:off x="1928794" y="4929198"/>
                        <a:ext cx="1500198" cy="100013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6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Entraînement au pilotage</a:t>
                          </a:r>
                          <a:endParaRPr lang="fr-FR" sz="16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12" name="Rectangle 11"/>
                      <a:cNvSpPr/>
                    </a:nvSpPr>
                    <a:spPr>
                      <a:xfrm>
                        <a:off x="5715008" y="4929198"/>
                        <a:ext cx="1571636" cy="100013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6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Entraînement à l’exploration</a:t>
                          </a:r>
                          <a:endParaRPr lang="fr-FR" sz="16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13" name="Rectangle 12"/>
                      <a:cNvSpPr/>
                    </a:nvSpPr>
                    <a:spPr>
                      <a:xfrm>
                        <a:off x="3786182" y="4929198"/>
                        <a:ext cx="1714512" cy="100013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6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Entraînement psychologique</a:t>
                          </a:r>
                          <a:endParaRPr lang="fr-FR" sz="16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cxnSp>
                    <a:nvCxnSpPr>
                      <a:cNvPr id="15" name="Connecteur en angle 14"/>
                      <a:cNvCxnSpPr>
                        <a:stCxn id="6" idx="2"/>
                        <a:endCxn id="10" idx="0"/>
                      </a:cNvCxnSpPr>
                    </a:nvCxnSpPr>
                    <a:spPr>
                      <a:xfrm rot="5400000">
                        <a:off x="750067" y="4071942"/>
                        <a:ext cx="1000132" cy="714380"/>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7" name="Connecteur en angle 16"/>
                      <a:cNvCxnSpPr>
                        <a:stCxn id="6" idx="2"/>
                        <a:endCxn id="11" idx="0"/>
                      </a:cNvCxnSpPr>
                    </a:nvCxnSpPr>
                    <a:spPr>
                      <a:xfrm rot="16200000" flipH="1">
                        <a:off x="1643042" y="3893347"/>
                        <a:ext cx="1000132" cy="1071570"/>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sp>
                    <a:nvSpPr>
                      <a:cNvPr id="19" name="Rectangle 18"/>
                      <a:cNvSpPr/>
                    </a:nvSpPr>
                    <a:spPr>
                      <a:xfrm>
                        <a:off x="7500958" y="4929198"/>
                        <a:ext cx="1428728" cy="100013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6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Métiers transverses</a:t>
                          </a:r>
                          <a:endParaRPr lang="fr-FR" sz="16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cxnSp>
                    <a:nvCxnSpPr>
                      <a:cNvPr id="21" name="Connecteur en angle 20"/>
                      <a:cNvCxnSpPr>
                        <a:stCxn id="6" idx="2"/>
                        <a:endCxn id="13" idx="0"/>
                      </a:cNvCxnSpPr>
                    </a:nvCxnSpPr>
                    <a:spPr>
                      <a:xfrm rot="16200000" flipH="1">
                        <a:off x="2625314" y="2911074"/>
                        <a:ext cx="1000132" cy="3036115"/>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23" name="Connecteur en angle 22"/>
                      <a:cNvCxnSpPr>
                        <a:stCxn id="6" idx="2"/>
                        <a:endCxn id="12" idx="0"/>
                      </a:cNvCxnSpPr>
                    </a:nvCxnSpPr>
                    <a:spPr>
                      <a:xfrm rot="16200000" flipH="1">
                        <a:off x="3554008" y="1982380"/>
                        <a:ext cx="1000132" cy="4893503"/>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25" name="Connecteur en angle 24"/>
                      <a:cNvCxnSpPr>
                        <a:stCxn id="6" idx="2"/>
                        <a:endCxn id="19" idx="0"/>
                      </a:cNvCxnSpPr>
                    </a:nvCxnSpPr>
                    <a:spPr>
                      <a:xfrm rot="16200000" flipH="1">
                        <a:off x="4411256" y="1125132"/>
                        <a:ext cx="1000132" cy="6607999"/>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27" name="Connecteur en angle 26"/>
                      <a:cNvCxnSpPr>
                        <a:stCxn id="5" idx="2"/>
                        <a:endCxn id="8" idx="0"/>
                      </a:cNvCxnSpPr>
                    </a:nvCxnSpPr>
                    <a:spPr>
                      <a:xfrm rot="16200000" flipH="1">
                        <a:off x="5875743" y="696496"/>
                        <a:ext cx="1000132" cy="3464743"/>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29" name="Connecteur en angle 28"/>
                      <a:cNvCxnSpPr>
                        <a:stCxn id="5" idx="2"/>
                        <a:endCxn id="9" idx="0"/>
                      </a:cNvCxnSpPr>
                    </a:nvCxnSpPr>
                    <a:spPr>
                      <a:xfrm rot="16200000" flipH="1">
                        <a:off x="4804173" y="1768066"/>
                        <a:ext cx="1000132" cy="1321603"/>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31" name="Connecteur en angle 30"/>
                      <a:cNvCxnSpPr>
                        <a:stCxn id="5" idx="2"/>
                        <a:endCxn id="7" idx="0"/>
                      </a:cNvCxnSpPr>
                    </a:nvCxnSpPr>
                    <a:spPr>
                      <a:xfrm rot="5400000">
                        <a:off x="3661166" y="1946662"/>
                        <a:ext cx="1000132" cy="964413"/>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33" name="Connecteur en angle 32"/>
                      <a:cNvCxnSpPr>
                        <a:stCxn id="5" idx="2"/>
                        <a:endCxn id="6" idx="0"/>
                      </a:cNvCxnSpPr>
                    </a:nvCxnSpPr>
                    <a:spPr>
                      <a:xfrm rot="5400000">
                        <a:off x="2625315" y="910811"/>
                        <a:ext cx="1000132" cy="3036115"/>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E0545C" w:rsidRDefault="00624AAA" w:rsidP="00E0545C">
      <w:pPr>
        <w:tabs>
          <w:tab w:val="left" w:pos="7455"/>
        </w:tabs>
        <w:jc w:val="center"/>
        <w:rPr>
          <w:rFonts w:ascii="Tahoma" w:hAnsi="Tahoma" w:cs="Tahoma"/>
          <w:b/>
          <w:sz w:val="24"/>
          <w:szCs w:val="24"/>
        </w:rPr>
      </w:pPr>
      <w:r>
        <w:rPr>
          <w:rFonts w:ascii="Tahoma" w:hAnsi="Tahoma" w:cs="Tahoma"/>
          <w:b/>
          <w:noProof/>
          <w:sz w:val="24"/>
          <w:szCs w:val="24"/>
        </w:rPr>
        <w:lastRenderedPageBreak/>
        <w:drawing>
          <wp:inline distT="0" distB="0" distL="0" distR="0">
            <wp:extent cx="5969635" cy="1889125"/>
            <wp:effectExtent l="0" t="0" r="0" b="0"/>
            <wp:docPr id="14" name="Objet 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8246" cy="2643206"/>
                      <a:chOff x="285720" y="1714488"/>
                      <a:chExt cx="8358246" cy="2643206"/>
                    </a:xfrm>
                  </a:grpSpPr>
                  <a:sp>
                    <a:nvSpPr>
                      <a:cNvPr id="4" name="Rectangle 3"/>
                      <a:cNvSpPr/>
                    </a:nvSpPr>
                    <a:spPr>
                      <a:xfrm>
                        <a:off x="3500430" y="1714488"/>
                        <a:ext cx="1643074" cy="100013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Centre d’essai</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8" name="Rectangle 7"/>
                      <a:cNvSpPr/>
                    </a:nvSpPr>
                    <a:spPr>
                      <a:xfrm>
                        <a:off x="285720" y="3429000"/>
                        <a:ext cx="1643074"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Essai de vol</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9" name="Rectangle 8"/>
                      <a:cNvSpPr/>
                    </a:nvSpPr>
                    <a:spPr>
                      <a:xfrm>
                        <a:off x="4643438" y="3429000"/>
                        <a:ext cx="1643074"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Vérification du matériel technique</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10" name="Rectangle 9"/>
                      <a:cNvSpPr/>
                    </a:nvSpPr>
                    <a:spPr>
                      <a:xfrm>
                        <a:off x="2571736" y="3429000"/>
                        <a:ext cx="1643074"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Essai de structure</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cxnSp>
                    <a:nvCxnSpPr>
                      <a:cNvPr id="12" name="Connecteur en angle 11"/>
                      <a:cNvCxnSpPr>
                        <a:stCxn id="4" idx="2"/>
                        <a:endCxn id="8" idx="0"/>
                      </a:cNvCxnSpPr>
                    </a:nvCxnSpPr>
                    <a:spPr>
                      <a:xfrm rot="5400000">
                        <a:off x="2357422" y="1464455"/>
                        <a:ext cx="714380" cy="3214710"/>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4" name="Connecteur en angle 13"/>
                      <a:cNvCxnSpPr>
                        <a:stCxn id="4" idx="2"/>
                        <a:endCxn id="9" idx="0"/>
                      </a:cNvCxnSpPr>
                    </a:nvCxnSpPr>
                    <a:spPr>
                      <a:xfrm rot="16200000" flipH="1">
                        <a:off x="4536281" y="2500306"/>
                        <a:ext cx="714380" cy="114300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7" name="Connecteur en angle 16"/>
                      <a:cNvCxnSpPr>
                        <a:stCxn id="4" idx="2"/>
                        <a:endCxn id="10" idx="0"/>
                      </a:cNvCxnSpPr>
                    </a:nvCxnSpPr>
                    <a:spPr>
                      <a:xfrm rot="5400000">
                        <a:off x="3500430" y="2607463"/>
                        <a:ext cx="714380" cy="928694"/>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sp>
                    <a:nvSpPr>
                      <a:cNvPr id="19" name="Rectangle 18"/>
                      <a:cNvSpPr/>
                    </a:nvSpPr>
                    <a:spPr>
                      <a:xfrm>
                        <a:off x="7000892" y="3429000"/>
                        <a:ext cx="1643074"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Métiers transverses</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cxnSp>
                    <a:nvCxnSpPr>
                      <a:cNvPr id="24" name="Connecteur en angle 23"/>
                      <a:cNvCxnSpPr>
                        <a:stCxn id="4" idx="2"/>
                        <a:endCxn id="19" idx="0"/>
                      </a:cNvCxnSpPr>
                    </a:nvCxnSpPr>
                    <a:spPr>
                      <a:xfrm rot="16200000" flipH="1">
                        <a:off x="5715008" y="1321579"/>
                        <a:ext cx="714380" cy="350046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624AAA" w:rsidP="00E0545C">
      <w:pPr>
        <w:tabs>
          <w:tab w:val="left" w:pos="7455"/>
        </w:tabs>
        <w:jc w:val="center"/>
        <w:rPr>
          <w:rFonts w:ascii="Tahoma" w:hAnsi="Tahoma" w:cs="Tahoma"/>
          <w:b/>
          <w:sz w:val="24"/>
          <w:szCs w:val="24"/>
        </w:rPr>
      </w:pPr>
      <w:r>
        <w:rPr>
          <w:rFonts w:ascii="Tahoma" w:hAnsi="Tahoma" w:cs="Tahoma"/>
          <w:b/>
          <w:noProof/>
          <w:sz w:val="24"/>
          <w:szCs w:val="24"/>
        </w:rPr>
        <w:drawing>
          <wp:inline distT="0" distB="0" distL="0" distR="0">
            <wp:extent cx="5977890" cy="3277870"/>
            <wp:effectExtent l="0" t="0" r="0" b="0"/>
            <wp:docPr id="15" name="Objet 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36" cy="4786346"/>
                      <a:chOff x="142844" y="1214422"/>
                      <a:chExt cx="8715436" cy="4786346"/>
                    </a:xfrm>
                  </a:grpSpPr>
                  <a:sp>
                    <a:nvSpPr>
                      <a:cNvPr id="4" name="Rectangle 3"/>
                      <a:cNvSpPr/>
                    </a:nvSpPr>
                    <a:spPr>
                      <a:xfrm>
                        <a:off x="3714744" y="1214422"/>
                        <a:ext cx="1571636" cy="85725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Métiers transverses</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5" name="Rectangle 4"/>
                      <a:cNvSpPr/>
                    </a:nvSpPr>
                    <a:spPr>
                      <a:xfrm>
                        <a:off x="142844" y="3286124"/>
                        <a:ext cx="1714512"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Management</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7" name="Rectangle 6"/>
                      <a:cNvSpPr/>
                    </a:nvSpPr>
                    <a:spPr>
                      <a:xfrm>
                        <a:off x="7286644" y="3286124"/>
                        <a:ext cx="1571636"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Logistique</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8" name="Rectangle 7"/>
                      <a:cNvSpPr/>
                    </a:nvSpPr>
                    <a:spPr>
                      <a:xfrm>
                        <a:off x="5072066" y="3286124"/>
                        <a:ext cx="1571636"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Gestion de projet</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9" name="Rectangle 8"/>
                      <a:cNvSpPr/>
                    </a:nvSpPr>
                    <a:spPr>
                      <a:xfrm>
                        <a:off x="2357422" y="3286124"/>
                        <a:ext cx="1571636"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Marketing</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cxnSp>
                    <a:nvCxnSpPr>
                      <a:cNvPr id="11" name="Connecteur en angle 10"/>
                      <a:cNvCxnSpPr>
                        <a:stCxn id="4" idx="2"/>
                        <a:endCxn id="5" idx="0"/>
                      </a:cNvCxnSpPr>
                    </a:nvCxnSpPr>
                    <a:spPr>
                      <a:xfrm rot="5400000">
                        <a:off x="2143108" y="928670"/>
                        <a:ext cx="1214446" cy="350046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3" name="Connecteur en angle 12"/>
                      <a:cNvCxnSpPr>
                        <a:stCxn id="4" idx="2"/>
                        <a:endCxn id="8" idx="0"/>
                      </a:cNvCxnSpPr>
                    </a:nvCxnSpPr>
                    <a:spPr>
                      <a:xfrm rot="16200000" flipH="1">
                        <a:off x="4572000" y="2000240"/>
                        <a:ext cx="1214446" cy="135732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5" name="Connecteur en angle 14"/>
                      <a:cNvCxnSpPr>
                        <a:stCxn id="4" idx="2"/>
                        <a:endCxn id="9" idx="0"/>
                      </a:cNvCxnSpPr>
                    </a:nvCxnSpPr>
                    <a:spPr>
                      <a:xfrm rot="5400000">
                        <a:off x="3214678" y="2000240"/>
                        <a:ext cx="1214446" cy="135732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7" name="Connecteur en angle 16"/>
                      <a:cNvCxnSpPr>
                        <a:stCxn id="4" idx="2"/>
                        <a:endCxn id="7" idx="0"/>
                      </a:cNvCxnSpPr>
                    </a:nvCxnSpPr>
                    <a:spPr>
                      <a:xfrm rot="16200000" flipH="1">
                        <a:off x="5679289" y="892951"/>
                        <a:ext cx="1214446" cy="3571900"/>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sp>
                    <a:nvSpPr>
                      <a:cNvPr id="19" name="Rectangle 18"/>
                      <a:cNvSpPr/>
                    </a:nvSpPr>
                    <a:spPr>
                      <a:xfrm>
                        <a:off x="6143636" y="5072074"/>
                        <a:ext cx="1571636"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Maîtrise des risques</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20" name="Rectangle 19"/>
                      <a:cNvSpPr/>
                    </a:nvSpPr>
                    <a:spPr>
                      <a:xfrm>
                        <a:off x="3714744" y="5072074"/>
                        <a:ext cx="1571636"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Intégration</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21" name="Rectangle 20"/>
                      <a:cNvSpPr/>
                    </a:nvSpPr>
                    <a:spPr>
                      <a:xfrm>
                        <a:off x="1500166" y="5072074"/>
                        <a:ext cx="1571636"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Qualité</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cxnSp>
                    <a:nvCxnSpPr>
                      <a:cNvPr id="37" name="Connecteur en angle 36"/>
                      <a:cNvCxnSpPr>
                        <a:stCxn id="4" idx="2"/>
                        <a:endCxn id="21" idx="0"/>
                      </a:cNvCxnSpPr>
                    </a:nvCxnSpPr>
                    <a:spPr>
                      <a:xfrm rot="5400000">
                        <a:off x="1893075" y="2464587"/>
                        <a:ext cx="3000396" cy="2214578"/>
                      </a:xfrm>
                      <a:prstGeom prst="bentConnector3">
                        <a:avLst>
                          <a:gd name="adj1" fmla="val 83910"/>
                        </a:avLst>
                      </a:prstGeom>
                    </a:spPr>
                    <a:style>
                      <a:lnRef idx="1">
                        <a:schemeClr val="accent1"/>
                      </a:lnRef>
                      <a:fillRef idx="0">
                        <a:schemeClr val="accent1"/>
                      </a:fillRef>
                      <a:effectRef idx="0">
                        <a:schemeClr val="accent1"/>
                      </a:effectRef>
                      <a:fontRef idx="minor">
                        <a:schemeClr val="tx1"/>
                      </a:fontRef>
                    </a:style>
                  </a:cxnSp>
                  <a:cxnSp>
                    <a:nvCxnSpPr>
                      <a:cNvPr id="40" name="Connecteur en angle 39"/>
                      <a:cNvCxnSpPr>
                        <a:stCxn id="4" idx="2"/>
                        <a:endCxn id="20" idx="0"/>
                      </a:cNvCxnSpPr>
                    </a:nvCxnSpPr>
                    <a:spPr>
                      <a:xfrm rot="5400000">
                        <a:off x="3000364" y="3571876"/>
                        <a:ext cx="3000396" cy="158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44" name="Connecteur en angle 43"/>
                      <a:cNvCxnSpPr>
                        <a:stCxn id="4" idx="2"/>
                        <a:endCxn id="19" idx="0"/>
                      </a:cNvCxnSpPr>
                    </a:nvCxnSpPr>
                    <a:spPr>
                      <a:xfrm rot="16200000" flipH="1">
                        <a:off x="4214810" y="2357430"/>
                        <a:ext cx="3000396" cy="2428892"/>
                      </a:xfrm>
                      <a:prstGeom prst="bentConnector3">
                        <a:avLst>
                          <a:gd name="adj1" fmla="val 83910"/>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E0545C" w:rsidRDefault="00E0545C" w:rsidP="00E0545C">
      <w:pPr>
        <w:tabs>
          <w:tab w:val="left" w:pos="7455"/>
        </w:tabs>
        <w:jc w:val="center"/>
        <w:rPr>
          <w:rFonts w:ascii="Tahoma" w:hAnsi="Tahoma" w:cs="Tahoma"/>
          <w:b/>
          <w:sz w:val="24"/>
          <w:szCs w:val="24"/>
        </w:rPr>
      </w:pPr>
    </w:p>
    <w:p w:rsidR="00E0545C" w:rsidRDefault="00624AAA" w:rsidP="00E0545C">
      <w:pPr>
        <w:tabs>
          <w:tab w:val="left" w:pos="7455"/>
        </w:tabs>
        <w:jc w:val="center"/>
        <w:rPr>
          <w:rFonts w:ascii="Tahoma" w:hAnsi="Tahoma" w:cs="Tahoma"/>
          <w:b/>
          <w:sz w:val="24"/>
          <w:szCs w:val="24"/>
        </w:rPr>
      </w:pPr>
      <w:r>
        <w:rPr>
          <w:rFonts w:ascii="Tahoma" w:hAnsi="Tahoma" w:cs="Tahoma"/>
          <w:b/>
          <w:noProof/>
          <w:sz w:val="24"/>
          <w:szCs w:val="24"/>
        </w:rPr>
        <w:lastRenderedPageBreak/>
        <w:drawing>
          <wp:inline distT="0" distB="0" distL="0" distR="0">
            <wp:extent cx="5977890" cy="3950970"/>
            <wp:effectExtent l="0" t="0" r="0" b="0"/>
            <wp:docPr id="16" name="Objet 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5440378"/>
                      <a:chOff x="457200" y="274638"/>
                      <a:chExt cx="8229600" cy="5440378"/>
                    </a:xfrm>
                  </a:grpSpPr>
                  <a:sp>
                    <a:nvSpPr>
                      <a:cNvPr id="2" name="Titre 1"/>
                      <a:cNvSpPr>
                        <a:spLocks noGrp="1"/>
                      </a:cNvSpPr>
                    </a:nvSpPr>
                    <a:spPr>
                      <a:xfrm>
                        <a:off x="457200" y="274638"/>
                        <a:ext cx="8229600" cy="1143000"/>
                      </a:xfrm>
                      <a:prstGeom prst="rect">
                        <a:avLst/>
                      </a:prstGeom>
                    </a:spPr>
                    <a:txSp>
                      <a:txBody>
                        <a:bodyPr vert="horz" lIns="91440" tIns="45720" rIns="91440" bIns="45720" rtlCol="0" anchor="ctr">
                          <a:normAutofit fontScale="90000"/>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fr-FR" dirty="0" smtClean="0"/>
                            <a:t>SBS</a:t>
                          </a:r>
                          <a:br>
                            <a:rPr lang="fr-FR" dirty="0" smtClean="0"/>
                          </a:br>
                          <a:r>
                            <a:rPr lang="fr-FR" dirty="0" smtClean="0"/>
                            <a:t>Niveau 0 : Système Principal </a:t>
                          </a:r>
                          <a:endParaRPr lang="fr-FR" dirty="0"/>
                        </a:p>
                      </a:txBody>
                      <a:useSpRect/>
                    </a:txSp>
                  </a:sp>
                  <a:sp>
                    <a:nvSpPr>
                      <a:cNvPr id="3" name="Rectangle 2"/>
                      <a:cNvSpPr/>
                    </a:nvSpPr>
                    <a:spPr>
                      <a:xfrm>
                        <a:off x="3714744" y="2357430"/>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Système Principal</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1"/>
                      </a:lnRef>
                      <a:fillRef idx="3">
                        <a:schemeClr val="accent1"/>
                      </a:fillRef>
                      <a:effectRef idx="2">
                        <a:schemeClr val="accent1"/>
                      </a:effectRef>
                      <a:fontRef idx="minor">
                        <a:schemeClr val="lt1"/>
                      </a:fontRef>
                    </a:style>
                  </a:sp>
                  <a:sp>
                    <a:nvSpPr>
                      <a:cNvPr id="4" name="Rectangle 3"/>
                      <a:cNvSpPr/>
                    </a:nvSpPr>
                    <a:spPr>
                      <a:xfrm>
                        <a:off x="1857356" y="5072074"/>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Systèmes de vie</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1"/>
                      </a:lnRef>
                      <a:fillRef idx="3">
                        <a:schemeClr val="accent1"/>
                      </a:fillRef>
                      <a:effectRef idx="2">
                        <a:schemeClr val="accent1"/>
                      </a:effectRef>
                      <a:fontRef idx="minor">
                        <a:schemeClr val="lt1"/>
                      </a:fontRef>
                    </a:style>
                  </a:sp>
                  <a:sp>
                    <a:nvSpPr>
                      <a:cNvPr id="5" name="Rectangle 4"/>
                      <a:cNvSpPr/>
                    </a:nvSpPr>
                    <a:spPr>
                      <a:xfrm>
                        <a:off x="785786" y="3643314"/>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Structure</a:t>
                          </a:r>
                          <a:endParaRPr lang="fr-FR" sz="1400" dirty="0">
                            <a:latin typeface="+mj-lt"/>
                          </a:endParaRPr>
                        </a:p>
                      </a:txBody>
                      <a:useSpRect/>
                    </a:txSp>
                    <a:style>
                      <a:lnRef idx="1">
                        <a:schemeClr val="accent1"/>
                      </a:lnRef>
                      <a:fillRef idx="3">
                        <a:schemeClr val="accent1"/>
                      </a:fillRef>
                      <a:effectRef idx="2">
                        <a:schemeClr val="accent1"/>
                      </a:effectRef>
                      <a:fontRef idx="minor">
                        <a:schemeClr val="lt1"/>
                      </a:fontRef>
                    </a:style>
                  </a:sp>
                  <a:sp>
                    <a:nvSpPr>
                      <a:cNvPr id="6" name="Rectangle 5"/>
                      <a:cNvSpPr/>
                    </a:nvSpPr>
                    <a:spPr>
                      <a:xfrm>
                        <a:off x="2714612" y="3643314"/>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Propulsion</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1"/>
                      </a:lnRef>
                      <a:fillRef idx="3">
                        <a:schemeClr val="accent1"/>
                      </a:fillRef>
                      <a:effectRef idx="2">
                        <a:schemeClr val="accent1"/>
                      </a:effectRef>
                      <a:fontRef idx="minor">
                        <a:schemeClr val="lt1"/>
                      </a:fontRef>
                    </a:style>
                  </a:sp>
                  <a:sp>
                    <a:nvSpPr>
                      <a:cNvPr id="7" name="Rectangle 6"/>
                      <a:cNvSpPr/>
                    </a:nvSpPr>
                    <a:spPr>
                      <a:xfrm>
                        <a:off x="4714876" y="3643314"/>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Navigation</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1"/>
                      </a:lnRef>
                      <a:fillRef idx="3">
                        <a:schemeClr val="accent1"/>
                      </a:fillRef>
                      <a:effectRef idx="2">
                        <a:schemeClr val="accent1"/>
                      </a:effectRef>
                      <a:fontRef idx="minor">
                        <a:schemeClr val="lt1"/>
                      </a:fontRef>
                    </a:style>
                  </a:sp>
                  <a:sp>
                    <a:nvSpPr>
                      <a:cNvPr id="8" name="Rectangle 7"/>
                      <a:cNvSpPr/>
                    </a:nvSpPr>
                    <a:spPr>
                      <a:xfrm>
                        <a:off x="6929454" y="3643314"/>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Métiers transverse</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sp>
                    <a:nvSpPr>
                      <a:cNvPr id="9" name="Rectangle 8"/>
                      <a:cNvSpPr/>
                    </a:nvSpPr>
                    <a:spPr>
                      <a:xfrm>
                        <a:off x="5715008" y="5072074"/>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Energie</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1"/>
                      </a:lnRef>
                      <a:fillRef idx="3">
                        <a:schemeClr val="accent1"/>
                      </a:fillRef>
                      <a:effectRef idx="2">
                        <a:schemeClr val="accent1"/>
                      </a:effectRef>
                      <a:fontRef idx="minor">
                        <a:schemeClr val="lt1"/>
                      </a:fontRef>
                    </a:style>
                  </a:sp>
                  <a:cxnSp>
                    <a:nvCxnSpPr>
                      <a:cNvPr id="16" name="Connecteur en angle 15"/>
                      <a:cNvCxnSpPr>
                        <a:stCxn id="3" idx="2"/>
                        <a:endCxn id="9" idx="0"/>
                      </a:cNvCxnSpPr>
                    </a:nvCxnSpPr>
                    <a:spPr>
                      <a:xfrm rot="16200000" flipH="1">
                        <a:off x="4357686" y="3036091"/>
                        <a:ext cx="2071702" cy="2000264"/>
                      </a:xfrm>
                      <a:prstGeom prst="bentConnector3">
                        <a:avLst>
                          <a:gd name="adj1" fmla="val 78900"/>
                        </a:avLst>
                      </a:prstGeom>
                    </a:spPr>
                    <a:style>
                      <a:lnRef idx="1">
                        <a:schemeClr val="accent1"/>
                      </a:lnRef>
                      <a:fillRef idx="0">
                        <a:schemeClr val="accent1"/>
                      </a:fillRef>
                      <a:effectRef idx="0">
                        <a:schemeClr val="accent1"/>
                      </a:effectRef>
                      <a:fontRef idx="minor">
                        <a:schemeClr val="tx1"/>
                      </a:fontRef>
                    </a:style>
                  </a:cxnSp>
                  <a:cxnSp>
                    <a:nvCxnSpPr>
                      <a:cNvPr id="26" name="Connecteur en angle 25"/>
                      <a:cNvCxnSpPr>
                        <a:stCxn id="4" idx="0"/>
                        <a:endCxn id="3" idx="2"/>
                      </a:cNvCxnSpPr>
                    </a:nvCxnSpPr>
                    <a:spPr>
                      <a:xfrm rot="5400000" flipH="1" flipV="1">
                        <a:off x="2428860" y="3107529"/>
                        <a:ext cx="2071702" cy="1857388"/>
                      </a:xfrm>
                      <a:prstGeom prst="bentConnector3">
                        <a:avLst>
                          <a:gd name="adj1" fmla="val 21100"/>
                        </a:avLst>
                      </a:prstGeom>
                    </a:spPr>
                    <a:style>
                      <a:lnRef idx="1">
                        <a:schemeClr val="accent1"/>
                      </a:lnRef>
                      <a:fillRef idx="0">
                        <a:schemeClr val="accent1"/>
                      </a:fillRef>
                      <a:effectRef idx="0">
                        <a:schemeClr val="accent1"/>
                      </a:effectRef>
                      <a:fontRef idx="minor">
                        <a:schemeClr val="tx1"/>
                      </a:fontRef>
                    </a:style>
                  </a:cxnSp>
                  <a:cxnSp>
                    <a:nvCxnSpPr>
                      <a:cNvPr id="33" name="Connecteur en angle 32"/>
                      <a:cNvCxnSpPr>
                        <a:stCxn id="3" idx="2"/>
                        <a:endCxn id="7" idx="0"/>
                      </a:cNvCxnSpPr>
                    </a:nvCxnSpPr>
                    <a:spPr>
                      <a:xfrm rot="16200000" flipH="1">
                        <a:off x="4572000" y="2821777"/>
                        <a:ext cx="642942" cy="100013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36" name="Connecteur en angle 35"/>
                      <a:cNvCxnSpPr>
                        <a:stCxn id="3" idx="2"/>
                        <a:endCxn id="8" idx="0"/>
                      </a:cNvCxnSpPr>
                    </a:nvCxnSpPr>
                    <a:spPr>
                      <a:xfrm rot="16200000" flipH="1">
                        <a:off x="5679289" y="1714488"/>
                        <a:ext cx="642942" cy="3214710"/>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39" name="Connecteur en angle 38"/>
                      <a:cNvCxnSpPr>
                        <a:stCxn id="3" idx="2"/>
                        <a:endCxn id="6" idx="0"/>
                      </a:cNvCxnSpPr>
                    </a:nvCxnSpPr>
                    <a:spPr>
                      <a:xfrm rot="5400000">
                        <a:off x="3571868" y="2821777"/>
                        <a:ext cx="642942" cy="100013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42" name="Connecteur en angle 41"/>
                      <a:cNvCxnSpPr>
                        <a:stCxn id="5" idx="0"/>
                        <a:endCxn id="3" idx="2"/>
                      </a:cNvCxnSpPr>
                    </a:nvCxnSpPr>
                    <a:spPr>
                      <a:xfrm rot="5400000" flipH="1" flipV="1">
                        <a:off x="2607455" y="1857364"/>
                        <a:ext cx="642942" cy="292895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sp>
                    <a:nvSpPr>
                      <a:cNvPr id="51" name="Rectangle 50"/>
                      <a:cNvSpPr/>
                    </a:nvSpPr>
                    <a:spPr>
                      <a:xfrm>
                        <a:off x="3714744" y="5072074"/>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Système de communication</a:t>
                          </a:r>
                          <a:endParaRPr lang="fr-FR" sz="1400" dirty="0">
                            <a:latin typeface="+mj-lt"/>
                          </a:endParaRPr>
                        </a:p>
                      </a:txBody>
                      <a:useSpRect/>
                    </a:txSp>
                    <a:style>
                      <a:lnRef idx="1">
                        <a:schemeClr val="accent1"/>
                      </a:lnRef>
                      <a:fillRef idx="3">
                        <a:schemeClr val="accent1"/>
                      </a:fillRef>
                      <a:effectRef idx="2">
                        <a:schemeClr val="accent1"/>
                      </a:effectRef>
                      <a:fontRef idx="minor">
                        <a:schemeClr val="lt1"/>
                      </a:fontRef>
                    </a:style>
                  </a:sp>
                  <a:cxnSp>
                    <a:nvCxnSpPr>
                      <a:cNvPr id="53" name="Connecteur droit 52"/>
                      <a:cNvCxnSpPr>
                        <a:stCxn id="51" idx="0"/>
                        <a:endCxn id="3" idx="2"/>
                      </a:cNvCxnSpPr>
                    </a:nvCxnSpPr>
                    <a:spPr>
                      <a:xfrm rot="5400000" flipH="1" flipV="1">
                        <a:off x="3357554" y="4036223"/>
                        <a:ext cx="2071702" cy="1588"/>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E0545C" w:rsidRDefault="00624AAA" w:rsidP="00E0545C">
      <w:pPr>
        <w:tabs>
          <w:tab w:val="left" w:pos="7455"/>
        </w:tabs>
        <w:jc w:val="center"/>
        <w:rPr>
          <w:rFonts w:ascii="Tahoma" w:hAnsi="Tahoma" w:cs="Tahoma"/>
          <w:b/>
          <w:sz w:val="24"/>
          <w:szCs w:val="24"/>
        </w:rPr>
      </w:pPr>
      <w:r>
        <w:rPr>
          <w:rFonts w:ascii="Tahoma" w:hAnsi="Tahoma" w:cs="Tahoma"/>
          <w:b/>
          <w:noProof/>
          <w:sz w:val="24"/>
          <w:szCs w:val="24"/>
        </w:rPr>
        <w:drawing>
          <wp:inline distT="0" distB="0" distL="0" distR="0">
            <wp:extent cx="5977890" cy="3977005"/>
            <wp:effectExtent l="0" t="0" r="0" b="0"/>
            <wp:docPr id="17" name="Objet 9"/>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74" cy="5857916"/>
                      <a:chOff x="214282" y="714356"/>
                      <a:chExt cx="8786874" cy="5857916"/>
                    </a:xfrm>
                  </a:grpSpPr>
                  <a:sp>
                    <a:nvSpPr>
                      <a:cNvPr id="4" name="Rectangle 3"/>
                      <a:cNvSpPr/>
                    </a:nvSpPr>
                    <a:spPr>
                      <a:xfrm>
                        <a:off x="3643306" y="2000240"/>
                        <a:ext cx="1571636" cy="85725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Systèmes  de vie</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5" name="Rectangle 4"/>
                      <a:cNvSpPr/>
                    </a:nvSpPr>
                    <a:spPr>
                      <a:xfrm>
                        <a:off x="214282" y="3929066"/>
                        <a:ext cx="1643074" cy="100013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Interface homme-machine</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6" name="Rectangle 5"/>
                      <a:cNvSpPr/>
                    </a:nvSpPr>
                    <a:spPr>
                      <a:xfrm>
                        <a:off x="2214546" y="5572140"/>
                        <a:ext cx="1643074" cy="100013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Système de protection</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7" name="Rectangle 6"/>
                      <a:cNvSpPr/>
                    </a:nvSpPr>
                    <a:spPr>
                      <a:xfrm>
                        <a:off x="2071670" y="3929066"/>
                        <a:ext cx="1928826" cy="1123960"/>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Système de gestion des besoins annexes</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8" name="Rectangle 7"/>
                      <a:cNvSpPr/>
                    </a:nvSpPr>
                    <a:spPr>
                      <a:xfrm>
                        <a:off x="7358082" y="3929066"/>
                        <a:ext cx="1643074" cy="1143008"/>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Système de gestion des besoins vitaux</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5143504" y="5572140"/>
                        <a:ext cx="1643074" cy="100013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Métiers transverses</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cxnSp>
                    <a:nvCxnSpPr>
                      <a:cNvPr id="11" name="Connecteur en angle 10"/>
                      <a:cNvCxnSpPr>
                        <a:stCxn id="4" idx="2"/>
                        <a:endCxn id="5" idx="0"/>
                      </a:cNvCxnSpPr>
                    </a:nvCxnSpPr>
                    <a:spPr>
                      <a:xfrm rot="5400000">
                        <a:off x="2196687" y="1696629"/>
                        <a:ext cx="1071570" cy="3393305"/>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3" name="Connecteur en angle 12"/>
                      <a:cNvCxnSpPr>
                        <a:stCxn id="4" idx="2"/>
                        <a:endCxn id="8" idx="0"/>
                      </a:cNvCxnSpPr>
                    </a:nvCxnSpPr>
                    <a:spPr>
                      <a:xfrm rot="16200000" flipH="1">
                        <a:off x="5768586" y="1518033"/>
                        <a:ext cx="1071570" cy="3750495"/>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5" name="Connecteur en angle 14"/>
                      <a:cNvCxnSpPr>
                        <a:stCxn id="4" idx="2"/>
                        <a:endCxn id="7" idx="0"/>
                      </a:cNvCxnSpPr>
                    </a:nvCxnSpPr>
                    <a:spPr>
                      <a:xfrm rot="5400000">
                        <a:off x="3196819" y="2696761"/>
                        <a:ext cx="1071570" cy="1393041"/>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27" name="Forme 26"/>
                      <a:cNvCxnSpPr>
                        <a:stCxn id="4" idx="2"/>
                        <a:endCxn id="6" idx="0"/>
                      </a:cNvCxnSpPr>
                    </a:nvCxnSpPr>
                    <a:spPr>
                      <a:xfrm rot="5400000">
                        <a:off x="2375282" y="3518298"/>
                        <a:ext cx="2714644" cy="1393041"/>
                      </a:xfrm>
                      <a:prstGeom prst="bentConnector3">
                        <a:avLst>
                          <a:gd name="adj1" fmla="val 88917"/>
                        </a:avLst>
                      </a:prstGeom>
                    </a:spPr>
                    <a:style>
                      <a:lnRef idx="1">
                        <a:schemeClr val="accent1"/>
                      </a:lnRef>
                      <a:fillRef idx="0">
                        <a:schemeClr val="accent1"/>
                      </a:fillRef>
                      <a:effectRef idx="0">
                        <a:schemeClr val="accent1"/>
                      </a:effectRef>
                      <a:fontRef idx="minor">
                        <a:schemeClr val="tx1"/>
                      </a:fontRef>
                    </a:style>
                  </a:cxnSp>
                  <a:cxnSp>
                    <a:nvCxnSpPr>
                      <a:cNvPr id="31" name="Forme 30"/>
                      <a:cNvCxnSpPr>
                        <a:stCxn id="4" idx="2"/>
                        <a:endCxn id="9" idx="0"/>
                      </a:cNvCxnSpPr>
                    </a:nvCxnSpPr>
                    <a:spPr>
                      <a:xfrm rot="16200000" flipH="1">
                        <a:off x="3839760" y="3446859"/>
                        <a:ext cx="2714644" cy="1535917"/>
                      </a:xfrm>
                      <a:prstGeom prst="bentConnector3">
                        <a:avLst>
                          <a:gd name="adj1" fmla="val 88916"/>
                        </a:avLst>
                      </a:prstGeom>
                    </a:spPr>
                    <a:style>
                      <a:lnRef idx="1">
                        <a:schemeClr val="accent1"/>
                      </a:lnRef>
                      <a:fillRef idx="0">
                        <a:schemeClr val="accent1"/>
                      </a:fillRef>
                      <a:effectRef idx="0">
                        <a:schemeClr val="accent1"/>
                      </a:effectRef>
                      <a:fontRef idx="minor">
                        <a:schemeClr val="tx1"/>
                      </a:fontRef>
                    </a:style>
                  </a:cxnSp>
                  <a:sp>
                    <a:nvSpPr>
                      <a:cNvPr id="35" name="Rectangle 34"/>
                      <a:cNvSpPr/>
                    </a:nvSpPr>
                    <a:spPr>
                      <a:xfrm>
                        <a:off x="5500694" y="3929066"/>
                        <a:ext cx="1571636" cy="100013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Bus de données</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cxnSp>
                    <a:nvCxnSpPr>
                      <a:cNvPr id="56" name="Connecteur en angle 55"/>
                      <a:cNvCxnSpPr>
                        <a:stCxn id="4" idx="2"/>
                        <a:endCxn id="35" idx="0"/>
                      </a:cNvCxnSpPr>
                    </a:nvCxnSpPr>
                    <a:spPr>
                      <a:xfrm rot="16200000" flipH="1">
                        <a:off x="4822033" y="2464587"/>
                        <a:ext cx="1071570" cy="185738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sp>
                    <a:nvSpPr>
                      <a:cNvPr id="18" name="Titre 17"/>
                      <a:cNvSpPr>
                        <a:spLocks noGrp="1"/>
                      </a:cNvSpPr>
                    </a:nvSpPr>
                    <a:spPr>
                      <a:xfrm>
                        <a:off x="500034" y="714356"/>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fr-FR" dirty="0" smtClean="0"/>
                            <a:t>SBS Niveau 1 : </a:t>
                          </a:r>
                          <a:r>
                            <a:rPr lang="fr-FR" dirty="0" smtClean="0"/>
                            <a:t>Systèmes </a:t>
                          </a:r>
                          <a:r>
                            <a:rPr lang="fr-FR" dirty="0" smtClean="0"/>
                            <a:t>de Vie</a:t>
                          </a:r>
                          <a:endParaRPr lang="fr-FR" dirty="0"/>
                        </a:p>
                      </a:txBody>
                      <a:useSpRect/>
                    </a:txSp>
                  </a:sp>
                </lc:lockedCanvas>
              </a:graphicData>
            </a:graphic>
          </wp:inline>
        </w:drawing>
      </w:r>
    </w:p>
    <w:p w:rsidR="00E0545C" w:rsidRDefault="00E0545C" w:rsidP="00E0545C">
      <w:pPr>
        <w:tabs>
          <w:tab w:val="left" w:pos="7455"/>
        </w:tabs>
        <w:jc w:val="center"/>
        <w:rPr>
          <w:rFonts w:ascii="Tahoma" w:hAnsi="Tahoma" w:cs="Tahoma"/>
          <w:b/>
          <w:sz w:val="24"/>
          <w:szCs w:val="24"/>
        </w:rPr>
      </w:pPr>
    </w:p>
    <w:p w:rsidR="00E0545C" w:rsidRDefault="00624AAA" w:rsidP="00E0545C">
      <w:pPr>
        <w:tabs>
          <w:tab w:val="left" w:pos="7455"/>
        </w:tabs>
        <w:jc w:val="center"/>
        <w:rPr>
          <w:rFonts w:ascii="Tahoma" w:hAnsi="Tahoma" w:cs="Tahoma"/>
          <w:b/>
          <w:sz w:val="24"/>
          <w:szCs w:val="24"/>
        </w:rPr>
      </w:pPr>
      <w:r>
        <w:rPr>
          <w:rFonts w:ascii="Tahoma" w:hAnsi="Tahoma" w:cs="Tahoma"/>
          <w:b/>
          <w:noProof/>
          <w:sz w:val="24"/>
          <w:szCs w:val="24"/>
        </w:rPr>
        <w:lastRenderedPageBreak/>
        <w:drawing>
          <wp:inline distT="0" distB="0" distL="0" distR="0">
            <wp:extent cx="5969635" cy="3683635"/>
            <wp:effectExtent l="0" t="0" r="0" b="0"/>
            <wp:docPr id="18" name="Objet 10"/>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8246" cy="5154626"/>
                      <a:chOff x="357158" y="274638"/>
                      <a:chExt cx="8358246" cy="5154626"/>
                    </a:xfrm>
                  </a:grpSpPr>
                  <a:sp>
                    <a:nvSpPr>
                      <a:cNvPr id="4" name="Rectangle 3"/>
                      <a:cNvSpPr/>
                    </a:nvSpPr>
                    <a:spPr>
                      <a:xfrm>
                        <a:off x="3929058" y="2357430"/>
                        <a:ext cx="1643074" cy="100013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Interface homme-machine</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6" name="Rectangle 5"/>
                      <a:cNvSpPr/>
                    </a:nvSpPr>
                    <a:spPr>
                      <a:xfrm>
                        <a:off x="3929058" y="4214818"/>
                        <a:ext cx="1643074" cy="121444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Affichage OLED</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8" name="Rectangle 7"/>
                      <a:cNvSpPr/>
                    </a:nvSpPr>
                    <a:spPr>
                      <a:xfrm>
                        <a:off x="7072330" y="4214818"/>
                        <a:ext cx="1643074" cy="121444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Métiers transverses</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12" name="Rectangle 11"/>
                      <a:cNvSpPr/>
                    </a:nvSpPr>
                    <a:spPr>
                      <a:xfrm>
                        <a:off x="357158" y="4214818"/>
                        <a:ext cx="2500330" cy="121444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Interface 3D  « </a:t>
                          </a:r>
                          <a:r>
                            <a:rPr lang="fr-FR" b="1" dirty="0" err="1"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Minority</a:t>
                          </a: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 Report » ® de gestion de commande</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cxnSp>
                    <a:nvCxnSpPr>
                      <a:cNvPr id="14" name="Connecteur en angle 13"/>
                      <a:cNvCxnSpPr>
                        <a:stCxn id="4" idx="2"/>
                        <a:endCxn id="12" idx="0"/>
                      </a:cNvCxnSpPr>
                    </a:nvCxnSpPr>
                    <a:spPr>
                      <a:xfrm rot="5400000">
                        <a:off x="2750331" y="2214554"/>
                        <a:ext cx="857256" cy="314327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26" name="Connecteur en angle 25"/>
                      <a:cNvCxnSpPr>
                        <a:stCxn id="4" idx="2"/>
                        <a:endCxn id="6" idx="0"/>
                      </a:cNvCxnSpPr>
                    </a:nvCxnSpPr>
                    <a:spPr>
                      <a:xfrm rot="5400000">
                        <a:off x="4321967" y="3786190"/>
                        <a:ext cx="857256" cy="158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29" name="Connecteur en angle 28"/>
                      <a:cNvCxnSpPr>
                        <a:stCxn id="4" idx="2"/>
                        <a:endCxn id="8" idx="0"/>
                      </a:cNvCxnSpPr>
                    </a:nvCxnSpPr>
                    <a:spPr>
                      <a:xfrm rot="16200000" flipH="1">
                        <a:off x="5893603" y="2214554"/>
                        <a:ext cx="857256" cy="314327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sp>
                    <a:nvSpPr>
                      <a:cNvPr id="21" name="Titre 20"/>
                      <a:cNvSpPr>
                        <a:spLocks noGrp="1"/>
                      </a:cNvSpPr>
                    </a:nvSpPr>
                    <a:spPr>
                      <a:xfrm>
                        <a:off x="457200" y="274638"/>
                        <a:ext cx="8229600" cy="1143000"/>
                      </a:xfrm>
                      <a:prstGeom prst="rect">
                        <a:avLst/>
                      </a:prstGeom>
                    </a:spPr>
                    <a:txSp>
                      <a:txBody>
                        <a:bodyPr vert="horz" lIns="91440" tIns="45720" rIns="91440" bIns="45720" rtlCol="0" anchor="ctr">
                          <a:normAutofit fontScale="90000"/>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fr-FR" dirty="0" smtClean="0"/>
                            <a:t>SBS Niveau 2 : </a:t>
                          </a:r>
                          <a:br>
                            <a:rPr lang="fr-FR" dirty="0" smtClean="0"/>
                          </a:br>
                          <a:r>
                            <a:rPr lang="fr-FR" dirty="0" smtClean="0"/>
                            <a:t>Interface Homme/Machine</a:t>
                          </a:r>
                          <a:endParaRPr lang="fr-FR" dirty="0"/>
                        </a:p>
                      </a:txBody>
                      <a:useSpRect/>
                    </a:txSp>
                  </a:sp>
                </lc:lockedCanvas>
              </a:graphicData>
            </a:graphic>
          </wp:inline>
        </w:drawing>
      </w: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624AAA" w:rsidP="00E0545C">
      <w:pPr>
        <w:tabs>
          <w:tab w:val="left" w:pos="7455"/>
        </w:tabs>
        <w:jc w:val="center"/>
        <w:rPr>
          <w:rFonts w:ascii="Tahoma" w:hAnsi="Tahoma" w:cs="Tahoma"/>
          <w:b/>
          <w:sz w:val="24"/>
          <w:szCs w:val="24"/>
        </w:rPr>
      </w:pPr>
      <w:r>
        <w:rPr>
          <w:rFonts w:ascii="Tahoma" w:hAnsi="Tahoma" w:cs="Tahoma"/>
          <w:b/>
          <w:noProof/>
          <w:sz w:val="24"/>
          <w:szCs w:val="24"/>
        </w:rPr>
        <w:drawing>
          <wp:inline distT="0" distB="0" distL="0" distR="0">
            <wp:extent cx="5969635" cy="3424555"/>
            <wp:effectExtent l="0" t="0" r="0" b="0"/>
            <wp:docPr id="19" name="Objet 1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58312" cy="5072098"/>
                      <a:chOff x="142844" y="571480"/>
                      <a:chExt cx="8858312" cy="5072098"/>
                    </a:xfrm>
                  </a:grpSpPr>
                  <a:sp>
                    <a:nvSpPr>
                      <a:cNvPr id="5" name="Rectangle 4"/>
                      <a:cNvSpPr/>
                    </a:nvSpPr>
                    <a:spPr>
                      <a:xfrm>
                        <a:off x="3428992" y="2000240"/>
                        <a:ext cx="1928826" cy="1123960"/>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Système de gestion des besoins annexes</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6" name="Rectangle 5"/>
                      <a:cNvSpPr/>
                    </a:nvSpPr>
                    <a:spPr>
                      <a:xfrm>
                        <a:off x="142844" y="4357694"/>
                        <a:ext cx="1785918" cy="121444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Mousse  nanotubes à structure semi-fractale</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7" name="Rectangle 6"/>
                      <a:cNvSpPr/>
                    </a:nvSpPr>
                    <a:spPr>
                      <a:xfrm>
                        <a:off x="3571868" y="4357694"/>
                        <a:ext cx="1643074"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Elections d’absorption vibratoire</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8" name="Rectangle 7"/>
                      <a:cNvSpPr/>
                    </a:nvSpPr>
                    <a:spPr>
                      <a:xfrm>
                        <a:off x="7358082" y="4357694"/>
                        <a:ext cx="1643074"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Système hydraulique</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9" name="Rectangle 8"/>
                      <a:cNvSpPr/>
                    </a:nvSpPr>
                    <a:spPr>
                      <a:xfrm>
                        <a:off x="5357818" y="4500570"/>
                        <a:ext cx="1857388" cy="1143008"/>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Rampes d’accélération (calculateurs)</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10" name="Rectangle 9"/>
                      <a:cNvSpPr/>
                    </a:nvSpPr>
                    <a:spPr>
                      <a:xfrm>
                        <a:off x="2000232" y="4357694"/>
                        <a:ext cx="1500198"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Affichage 3D</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cxnSp>
                    <a:nvCxnSpPr>
                      <a:cNvPr id="12" name="Connecteur en angle 11"/>
                      <a:cNvCxnSpPr>
                        <a:stCxn id="5" idx="2"/>
                        <a:endCxn id="6" idx="0"/>
                      </a:cNvCxnSpPr>
                    </a:nvCxnSpPr>
                    <a:spPr>
                      <a:xfrm rot="5400000">
                        <a:off x="2097857" y="2062146"/>
                        <a:ext cx="1233494" cy="335760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4" name="Connecteur en angle 13"/>
                      <a:cNvCxnSpPr>
                        <a:stCxn id="5" idx="2"/>
                        <a:endCxn id="8" idx="0"/>
                      </a:cNvCxnSpPr>
                    </a:nvCxnSpPr>
                    <a:spPr>
                      <a:xfrm rot="16200000" flipH="1">
                        <a:off x="5669765" y="1847840"/>
                        <a:ext cx="1233494" cy="3786214"/>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6" name="Connecteur en angle 15"/>
                      <a:cNvCxnSpPr>
                        <a:stCxn id="5" idx="2"/>
                        <a:endCxn id="7" idx="0"/>
                      </a:cNvCxnSpPr>
                    </a:nvCxnSpPr>
                    <a:spPr>
                      <a:xfrm rot="5400000">
                        <a:off x="3776658" y="3740947"/>
                        <a:ext cx="1233494" cy="158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22" name="Connecteur en angle 21"/>
                      <a:cNvCxnSpPr>
                        <a:stCxn id="5" idx="2"/>
                      </a:cNvCxnSpPr>
                    </a:nvCxnSpPr>
                    <a:spPr>
                      <a:xfrm rot="16200000" flipH="1">
                        <a:off x="4723211" y="2794393"/>
                        <a:ext cx="1233494" cy="1893107"/>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25" name="Connecteur en angle 24"/>
                      <a:cNvCxnSpPr>
                        <a:stCxn id="5" idx="2"/>
                        <a:endCxn id="10" idx="0"/>
                      </a:cNvCxnSpPr>
                    </a:nvCxnSpPr>
                    <a:spPr>
                      <a:xfrm rot="5400000">
                        <a:off x="2955121" y="2919410"/>
                        <a:ext cx="1233494" cy="1643074"/>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sp>
                    <a:nvSpPr>
                      <a:cNvPr id="57" name="Titre 56"/>
                      <a:cNvSpPr>
                        <a:spLocks noGrp="1"/>
                      </a:cNvSpPr>
                    </a:nvSpPr>
                    <a:spPr>
                      <a:xfrm>
                        <a:off x="500034" y="571480"/>
                        <a:ext cx="8305800" cy="1439028"/>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fr-FR" dirty="0" smtClean="0"/>
                            <a:t>SBS Niveau 2 : </a:t>
                          </a:r>
                          <a:r>
                            <a:rPr lang="fr-FR" dirty="0" smtClean="0"/>
                            <a:t>Système </a:t>
                          </a:r>
                          <a:r>
                            <a:rPr lang="fr-FR" dirty="0" smtClean="0"/>
                            <a:t>de gestion des besoins annexes</a:t>
                          </a:r>
                          <a:endParaRPr lang="fr-FR" dirty="0"/>
                        </a:p>
                      </a:txBody>
                      <a:useSpRect/>
                    </a:txSp>
                  </a:sp>
                </lc:lockedCanvas>
              </a:graphicData>
            </a:graphic>
          </wp:inline>
        </w:drawing>
      </w:r>
    </w:p>
    <w:p w:rsidR="00E0545C" w:rsidRDefault="00E0545C" w:rsidP="00E0545C">
      <w:pPr>
        <w:tabs>
          <w:tab w:val="left" w:pos="7455"/>
        </w:tabs>
        <w:jc w:val="center"/>
        <w:rPr>
          <w:rFonts w:ascii="Tahoma" w:hAnsi="Tahoma" w:cs="Tahoma"/>
          <w:b/>
          <w:sz w:val="24"/>
          <w:szCs w:val="24"/>
        </w:rPr>
      </w:pPr>
    </w:p>
    <w:p w:rsidR="00E0545C" w:rsidRDefault="00624AAA" w:rsidP="00E0545C">
      <w:pPr>
        <w:tabs>
          <w:tab w:val="left" w:pos="7455"/>
        </w:tabs>
        <w:jc w:val="center"/>
        <w:rPr>
          <w:rFonts w:ascii="Tahoma" w:hAnsi="Tahoma" w:cs="Tahoma"/>
          <w:b/>
          <w:sz w:val="24"/>
          <w:szCs w:val="24"/>
        </w:rPr>
      </w:pPr>
      <w:r>
        <w:rPr>
          <w:rFonts w:ascii="Tahoma" w:hAnsi="Tahoma" w:cs="Tahoma"/>
          <w:b/>
          <w:noProof/>
          <w:sz w:val="24"/>
          <w:szCs w:val="24"/>
        </w:rPr>
        <w:lastRenderedPageBreak/>
        <w:drawing>
          <wp:inline distT="0" distB="0" distL="0" distR="0">
            <wp:extent cx="5969635" cy="3441700"/>
            <wp:effectExtent l="0" t="0" r="0" b="0"/>
            <wp:docPr id="20" name="Objet 1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05800" cy="4786346"/>
                      <a:chOff x="428596" y="1000108"/>
                      <a:chExt cx="8305800" cy="4786346"/>
                    </a:xfrm>
                  </a:grpSpPr>
                  <a:sp>
                    <a:nvSpPr>
                      <a:cNvPr id="2" name="Rectangle 1"/>
                      <a:cNvSpPr/>
                    </a:nvSpPr>
                    <a:spPr>
                      <a:xfrm>
                        <a:off x="3643306" y="2285992"/>
                        <a:ext cx="1643074" cy="1143008"/>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Système de gestion des besoins vitaux</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4" name="Rectangle 3"/>
                      <a:cNvSpPr/>
                    </a:nvSpPr>
                    <a:spPr>
                      <a:xfrm>
                        <a:off x="1714480" y="4572008"/>
                        <a:ext cx="1643074" cy="121444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Gestionnaire du stock de nourriture</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5" name="Rectangle 4"/>
                      <a:cNvSpPr/>
                    </a:nvSpPr>
                    <a:spPr>
                      <a:xfrm>
                        <a:off x="5643570" y="4572008"/>
                        <a:ext cx="1643074" cy="121444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Cellules de recyclage</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cxnSp>
                    <a:nvCxnSpPr>
                      <a:cNvPr id="7" name="Connecteur en angle 6"/>
                      <a:cNvCxnSpPr>
                        <a:stCxn id="2" idx="2"/>
                        <a:endCxn id="4" idx="0"/>
                      </a:cNvCxnSpPr>
                    </a:nvCxnSpPr>
                    <a:spPr>
                      <a:xfrm rot="5400000">
                        <a:off x="2928926" y="3036091"/>
                        <a:ext cx="1143008" cy="1928826"/>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1" name="Connecteur en angle 10"/>
                      <a:cNvCxnSpPr>
                        <a:stCxn id="2" idx="2"/>
                        <a:endCxn id="5" idx="0"/>
                      </a:cNvCxnSpPr>
                    </a:nvCxnSpPr>
                    <a:spPr>
                      <a:xfrm rot="16200000" flipH="1">
                        <a:off x="4893471" y="3000372"/>
                        <a:ext cx="1143008" cy="2000264"/>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sp>
                    <a:nvSpPr>
                      <a:cNvPr id="25" name="Titre 24"/>
                      <a:cNvSpPr>
                        <a:spLocks noGrp="1"/>
                      </a:cNvSpPr>
                    </a:nvSpPr>
                    <a:spPr>
                      <a:xfrm>
                        <a:off x="428596" y="1000108"/>
                        <a:ext cx="8305800" cy="1143000"/>
                      </a:xfrm>
                      <a:prstGeom prst="rect">
                        <a:avLst/>
                      </a:prstGeom>
                    </a:spPr>
                    <a:txSp>
                      <a:txBody>
                        <a:bodyPr vert="horz" lIns="91440" tIns="45720" rIns="91440" bIns="45720" rtlCol="0" anchor="ctr">
                          <a:normAutofit fontScale="90000"/>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fr-FR" dirty="0" smtClean="0"/>
                            <a:t>SBS Niveau 2 : </a:t>
                          </a:r>
                          <a:r>
                            <a:rPr lang="fr-FR" dirty="0" smtClean="0"/>
                            <a:t>Système </a:t>
                          </a:r>
                          <a:r>
                            <a:rPr lang="fr-FR" dirty="0" smtClean="0"/>
                            <a:t>de gestion des besoins vitaux</a:t>
                          </a:r>
                          <a:endParaRPr lang="fr-FR" dirty="0"/>
                        </a:p>
                      </a:txBody>
                      <a:useSpRect/>
                    </a:txSp>
                  </a:sp>
                </lc:lockedCanvas>
              </a:graphicData>
            </a:graphic>
          </wp:inline>
        </w:drawing>
      </w: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624AAA" w:rsidP="00E0545C">
      <w:pPr>
        <w:tabs>
          <w:tab w:val="left" w:pos="7455"/>
        </w:tabs>
        <w:jc w:val="center"/>
        <w:rPr>
          <w:rFonts w:ascii="Tahoma" w:hAnsi="Tahoma" w:cs="Tahoma"/>
          <w:b/>
          <w:sz w:val="24"/>
          <w:szCs w:val="24"/>
        </w:rPr>
      </w:pPr>
      <w:r>
        <w:rPr>
          <w:rFonts w:ascii="Tahoma" w:hAnsi="Tahoma" w:cs="Tahoma"/>
          <w:b/>
          <w:noProof/>
          <w:sz w:val="24"/>
          <w:szCs w:val="24"/>
        </w:rPr>
        <w:drawing>
          <wp:inline distT="0" distB="0" distL="0" distR="0">
            <wp:extent cx="5969635" cy="3373120"/>
            <wp:effectExtent l="0" t="0" r="0" b="0"/>
            <wp:docPr id="21" name="Objet 1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643470"/>
                      <a:chOff x="500034" y="1000108"/>
                      <a:chExt cx="8229600" cy="4643470"/>
                    </a:xfrm>
                  </a:grpSpPr>
                  <a:sp>
                    <a:nvSpPr>
                      <a:cNvPr id="2" name="Rectangle 1"/>
                      <a:cNvSpPr/>
                    </a:nvSpPr>
                    <a:spPr>
                      <a:xfrm>
                        <a:off x="3500430" y="2428868"/>
                        <a:ext cx="1643074" cy="100013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Système de protection</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1"/>
                      </a:lnRef>
                      <a:fillRef idx="3">
                        <a:schemeClr val="accent1"/>
                      </a:fillRef>
                      <a:effectRef idx="2">
                        <a:schemeClr val="accent1"/>
                      </a:effectRef>
                      <a:fontRef idx="minor">
                        <a:schemeClr val="lt1"/>
                      </a:fontRef>
                    </a:style>
                  </a:sp>
                  <a:sp>
                    <a:nvSpPr>
                      <a:cNvPr id="3" name="Rectangle 2"/>
                      <a:cNvSpPr/>
                    </a:nvSpPr>
                    <a:spPr>
                      <a:xfrm>
                        <a:off x="857224" y="4429132"/>
                        <a:ext cx="1643074" cy="121444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Joints d’étanchéité en polymère expansé</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6" name="Rectangle 5"/>
                      <a:cNvSpPr/>
                    </a:nvSpPr>
                    <a:spPr>
                      <a:xfrm>
                        <a:off x="7072330" y="4429132"/>
                        <a:ext cx="1643074"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Système hydraulique</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7" name="Rectangle 6"/>
                      <a:cNvSpPr/>
                    </a:nvSpPr>
                    <a:spPr>
                      <a:xfrm>
                        <a:off x="2786050" y="4429132"/>
                        <a:ext cx="1785950"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Système D495 du TAS</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9" name="Rectangle 8"/>
                      <a:cNvSpPr/>
                    </a:nvSpPr>
                    <a:spPr>
                      <a:xfrm>
                        <a:off x="5143504" y="4429132"/>
                        <a:ext cx="1571636" cy="928694"/>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Système E155 du TAS</a:t>
                          </a:r>
                          <a:endParaRPr lang="fr-FR"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1">
                        <a:schemeClr val="accent5"/>
                      </a:lnRef>
                      <a:fillRef idx="3">
                        <a:schemeClr val="accent5"/>
                      </a:fillRef>
                      <a:effectRef idx="2">
                        <a:schemeClr val="accent5"/>
                      </a:effectRef>
                      <a:fontRef idx="minor">
                        <a:schemeClr val="lt1"/>
                      </a:fontRef>
                    </a:style>
                  </a:sp>
                  <a:cxnSp>
                    <a:nvCxnSpPr>
                      <a:cNvPr id="11" name="Connecteur en angle 10"/>
                      <a:cNvCxnSpPr>
                        <a:stCxn id="2" idx="2"/>
                        <a:endCxn id="3" idx="0"/>
                      </a:cNvCxnSpPr>
                    </a:nvCxnSpPr>
                    <a:spPr>
                      <a:xfrm rot="5400000">
                        <a:off x="2500298" y="2607463"/>
                        <a:ext cx="1000132" cy="2643206"/>
                      </a:xfrm>
                      <a:prstGeom prst="bentConnector3">
                        <a:avLst>
                          <a:gd name="adj1" fmla="val 50000"/>
                        </a:avLst>
                      </a:prstGeom>
                    </a:spPr>
                    <a:style>
                      <a:lnRef idx="1">
                        <a:schemeClr val="accent1"/>
                      </a:lnRef>
                      <a:fillRef idx="3">
                        <a:schemeClr val="accent1"/>
                      </a:fillRef>
                      <a:effectRef idx="2">
                        <a:schemeClr val="accent1"/>
                      </a:effectRef>
                      <a:fontRef idx="minor">
                        <a:schemeClr val="lt1"/>
                      </a:fontRef>
                    </a:style>
                  </a:cxnSp>
                  <a:cxnSp>
                    <a:nvCxnSpPr>
                      <a:cNvPr id="13" name="Connecteur en angle 12"/>
                      <a:cNvCxnSpPr>
                        <a:stCxn id="2" idx="2"/>
                        <a:endCxn id="6" idx="0"/>
                      </a:cNvCxnSpPr>
                    </a:nvCxnSpPr>
                    <a:spPr>
                      <a:xfrm rot="16200000" flipH="1">
                        <a:off x="5607851" y="2143116"/>
                        <a:ext cx="1000132" cy="3571900"/>
                      </a:xfrm>
                      <a:prstGeom prst="bentConnector3">
                        <a:avLst>
                          <a:gd name="adj1" fmla="val 50000"/>
                        </a:avLst>
                      </a:prstGeom>
                    </a:spPr>
                    <a:style>
                      <a:lnRef idx="1">
                        <a:schemeClr val="accent1"/>
                      </a:lnRef>
                      <a:fillRef idx="3">
                        <a:schemeClr val="accent1"/>
                      </a:fillRef>
                      <a:effectRef idx="2">
                        <a:schemeClr val="accent1"/>
                      </a:effectRef>
                      <a:fontRef idx="minor">
                        <a:schemeClr val="lt1"/>
                      </a:fontRef>
                    </a:style>
                  </a:cxnSp>
                  <a:cxnSp>
                    <a:nvCxnSpPr>
                      <a:cNvPr id="17" name="Connecteur en angle 16"/>
                      <a:cNvCxnSpPr>
                        <a:stCxn id="2" idx="2"/>
                        <a:endCxn id="7" idx="0"/>
                      </a:cNvCxnSpPr>
                    </a:nvCxnSpPr>
                    <a:spPr>
                      <a:xfrm rot="5400000">
                        <a:off x="3500430" y="3607595"/>
                        <a:ext cx="1000132" cy="642942"/>
                      </a:xfrm>
                      <a:prstGeom prst="bentConnector3">
                        <a:avLst>
                          <a:gd name="adj1" fmla="val 50000"/>
                        </a:avLst>
                      </a:prstGeom>
                    </a:spPr>
                    <a:style>
                      <a:lnRef idx="1">
                        <a:schemeClr val="accent1"/>
                      </a:lnRef>
                      <a:fillRef idx="3">
                        <a:schemeClr val="accent1"/>
                      </a:fillRef>
                      <a:effectRef idx="2">
                        <a:schemeClr val="accent1"/>
                      </a:effectRef>
                      <a:fontRef idx="minor">
                        <a:schemeClr val="lt1"/>
                      </a:fontRef>
                    </a:style>
                  </a:cxnSp>
                  <a:cxnSp>
                    <a:nvCxnSpPr>
                      <a:cNvPr id="20" name="Connecteur en angle 19"/>
                      <a:cNvCxnSpPr>
                        <a:stCxn id="2" idx="2"/>
                        <a:endCxn id="9" idx="0"/>
                      </a:cNvCxnSpPr>
                    </a:nvCxnSpPr>
                    <a:spPr>
                      <a:xfrm rot="16200000" flipH="1">
                        <a:off x="4625578" y="3125388"/>
                        <a:ext cx="1000132" cy="1607355"/>
                      </a:xfrm>
                      <a:prstGeom prst="bentConnector3">
                        <a:avLst>
                          <a:gd name="adj1" fmla="val 50000"/>
                        </a:avLst>
                      </a:prstGeom>
                    </a:spPr>
                    <a:style>
                      <a:lnRef idx="1">
                        <a:schemeClr val="accent1"/>
                      </a:lnRef>
                      <a:fillRef idx="3">
                        <a:schemeClr val="accent1"/>
                      </a:fillRef>
                      <a:effectRef idx="2">
                        <a:schemeClr val="accent1"/>
                      </a:effectRef>
                      <a:fontRef idx="minor">
                        <a:schemeClr val="lt1"/>
                      </a:fontRef>
                    </a:style>
                  </a:cxnSp>
                  <a:sp>
                    <a:nvSpPr>
                      <a:cNvPr id="35" name="Titre 34"/>
                      <a:cNvSpPr>
                        <a:spLocks noGrp="1"/>
                      </a:cNvSpPr>
                    </a:nvSpPr>
                    <a:spPr>
                      <a:xfrm>
                        <a:off x="500034" y="1000108"/>
                        <a:ext cx="8229600" cy="1143000"/>
                      </a:xfrm>
                      <a:prstGeom prst="rect">
                        <a:avLst/>
                      </a:prstGeom>
                    </a:spPr>
                    <a:txSp>
                      <a:txBody>
                        <a:bodyPr vert="horz" lIns="91440" tIns="45720" rIns="91440" bIns="45720" rtlCol="0" anchor="ctr">
                          <a:normAutofit fontScale="90000"/>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fr-FR" dirty="0" smtClean="0"/>
                            <a:t>SBS Niveau 2 : </a:t>
                          </a:r>
                          <a:br>
                            <a:rPr lang="fr-FR" dirty="0" smtClean="0"/>
                          </a:br>
                          <a:r>
                            <a:rPr lang="fr-FR" dirty="0" smtClean="0"/>
                            <a:t>Système de protection</a:t>
                          </a:r>
                          <a:endParaRPr lang="fr-FR" dirty="0"/>
                        </a:p>
                      </a:txBody>
                      <a:useSpRect/>
                    </a:txSp>
                  </a:sp>
                </lc:lockedCanvas>
              </a:graphicData>
            </a:graphic>
          </wp:inline>
        </w:drawing>
      </w: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624AAA" w:rsidP="00E0545C">
      <w:pPr>
        <w:tabs>
          <w:tab w:val="left" w:pos="7455"/>
        </w:tabs>
        <w:jc w:val="center"/>
        <w:rPr>
          <w:rFonts w:ascii="Tahoma" w:hAnsi="Tahoma" w:cs="Tahoma"/>
          <w:b/>
          <w:sz w:val="24"/>
          <w:szCs w:val="24"/>
        </w:rPr>
      </w:pPr>
      <w:r>
        <w:rPr>
          <w:rFonts w:ascii="Tahoma" w:hAnsi="Tahoma" w:cs="Tahoma"/>
          <w:b/>
          <w:noProof/>
          <w:sz w:val="24"/>
          <w:szCs w:val="24"/>
        </w:rPr>
        <w:lastRenderedPageBreak/>
        <w:drawing>
          <wp:inline distT="0" distB="0" distL="0" distR="0">
            <wp:extent cx="5977890" cy="3614420"/>
            <wp:effectExtent l="0" t="0" r="0" b="0"/>
            <wp:docPr id="22" name="Objet 1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5143536"/>
                      <a:chOff x="285720" y="714356"/>
                      <a:chExt cx="8501122" cy="5143536"/>
                    </a:xfrm>
                  </a:grpSpPr>
                  <a:sp>
                    <a:nvSpPr>
                      <a:cNvPr id="2" name="Titre 1"/>
                      <a:cNvSpPr>
                        <a:spLocks noGrp="1"/>
                      </a:cNvSpPr>
                    </a:nvSpPr>
                    <a:spPr>
                      <a:xfrm>
                        <a:off x="428596" y="714356"/>
                        <a:ext cx="8305800" cy="1143000"/>
                      </a:xfrm>
                      <a:prstGeom prst="rect">
                        <a:avLst/>
                      </a:prstGeom>
                    </a:spPr>
                    <a:txSp>
                      <a:txBody>
                        <a:bodyPr vert="horz" lIns="91440" tIns="45720" rIns="91440" bIns="45720" rtlCol="0" anchor="ctr">
                          <a:normAutofit fontScale="90000"/>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fr-FR" dirty="0" smtClean="0"/>
                            <a:t>SBS Niveau 1 : </a:t>
                          </a:r>
                          <a:br>
                            <a:rPr lang="fr-FR" dirty="0" smtClean="0"/>
                          </a:br>
                          <a:r>
                            <a:rPr lang="fr-FR" dirty="0" smtClean="0"/>
                            <a:t>Système de Navigation</a:t>
                          </a:r>
                          <a:endParaRPr lang="fr-FR" dirty="0"/>
                        </a:p>
                      </a:txBody>
                      <a:useSpRect/>
                    </a:txSp>
                  </a:sp>
                  <a:sp>
                    <a:nvSpPr>
                      <a:cNvPr id="4" name="Rectangle 3"/>
                      <a:cNvSpPr/>
                    </a:nvSpPr>
                    <a:spPr>
                      <a:xfrm>
                        <a:off x="3857620" y="2143116"/>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Système de </a:t>
                          </a: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Navigation</a:t>
                          </a: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 </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1"/>
                      </a:lnRef>
                      <a:fillRef idx="3">
                        <a:schemeClr val="accent1"/>
                      </a:fillRef>
                      <a:effectRef idx="2">
                        <a:schemeClr val="accent1"/>
                      </a:effectRef>
                      <a:fontRef idx="minor">
                        <a:schemeClr val="lt1"/>
                      </a:fontRef>
                    </a:style>
                  </a:sp>
                  <a:sp>
                    <a:nvSpPr>
                      <a:cNvPr id="5" name="Rectangle 4"/>
                      <a:cNvSpPr/>
                    </a:nvSpPr>
                    <a:spPr>
                      <a:xfrm>
                        <a:off x="3857620" y="3857628"/>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Ordinateur de bord </a:t>
                          </a:r>
                          <a:r>
                            <a:rPr lang="fr-FR" sz="1400" b="1" dirty="0" err="1"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Xilinx</a:t>
                          </a: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 V42 Pro</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sp>
                    <a:nvSpPr>
                      <a:cNvPr id="7" name="Rectangle 6"/>
                      <a:cNvSpPr/>
                    </a:nvSpPr>
                    <a:spPr>
                      <a:xfrm>
                        <a:off x="2071670" y="3857628"/>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Ecran Tactile Samsung 2200 X+</a:t>
                          </a:r>
                          <a:endParaRPr lang="fr-FR" sz="1400" dirty="0">
                            <a:latin typeface="+mj-lt"/>
                          </a:endParaRPr>
                        </a:p>
                      </a:txBody>
                      <a:useSpRect/>
                    </a:txSp>
                    <a:style>
                      <a:lnRef idx="1">
                        <a:schemeClr val="accent5"/>
                      </a:lnRef>
                      <a:fillRef idx="3">
                        <a:schemeClr val="accent5"/>
                      </a:fillRef>
                      <a:effectRef idx="2">
                        <a:schemeClr val="accent5"/>
                      </a:effectRef>
                      <a:fontRef idx="minor">
                        <a:schemeClr val="lt1"/>
                      </a:fontRef>
                    </a:style>
                  </a:sp>
                  <a:sp>
                    <a:nvSpPr>
                      <a:cNvPr id="8" name="Rectangle 7"/>
                      <a:cNvSpPr/>
                    </a:nvSpPr>
                    <a:spPr>
                      <a:xfrm>
                        <a:off x="5643570" y="3857628"/>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Senseurs AMD </a:t>
                          </a:r>
                          <a:r>
                            <a:rPr lang="fr-FR" sz="1400" b="1" dirty="0" err="1"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optiflex</a:t>
                          </a: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 3.0  courte portée</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cxnSp>
                    <a:nvCxnSpPr>
                      <a:cNvPr id="11" name="Connecteur en angle 10"/>
                      <a:cNvCxnSpPr>
                        <a:stCxn id="7" idx="0"/>
                        <a:endCxn id="4" idx="2"/>
                      </a:cNvCxnSpPr>
                    </a:nvCxnSpPr>
                    <a:spPr>
                      <a:xfrm rot="5400000" flipH="1" flipV="1">
                        <a:off x="3107521" y="2428868"/>
                        <a:ext cx="1071570" cy="1785950"/>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4" name="Connecteur en angle 13"/>
                      <a:cNvCxnSpPr>
                        <a:stCxn id="8" idx="0"/>
                        <a:endCxn id="4" idx="2"/>
                      </a:cNvCxnSpPr>
                    </a:nvCxnSpPr>
                    <a:spPr>
                      <a:xfrm rot="16200000" flipV="1">
                        <a:off x="4893471" y="2428868"/>
                        <a:ext cx="1071570" cy="1785950"/>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6" name="Connecteur droit 15"/>
                      <a:cNvCxnSpPr>
                        <a:stCxn id="5" idx="0"/>
                        <a:endCxn id="4" idx="2"/>
                      </a:cNvCxnSpPr>
                    </a:nvCxnSpPr>
                    <a:spPr>
                      <a:xfrm rot="5400000" flipH="1" flipV="1">
                        <a:off x="4000496" y="3321843"/>
                        <a:ext cx="1071570" cy="1588"/>
                      </a:xfrm>
                      <a:prstGeom prst="line">
                        <a:avLst/>
                      </a:prstGeom>
                    </a:spPr>
                    <a:style>
                      <a:lnRef idx="1">
                        <a:schemeClr val="accent1"/>
                      </a:lnRef>
                      <a:fillRef idx="0">
                        <a:schemeClr val="accent1"/>
                      </a:fillRef>
                      <a:effectRef idx="0">
                        <a:schemeClr val="accent1"/>
                      </a:effectRef>
                      <a:fontRef idx="minor">
                        <a:schemeClr val="tx1"/>
                      </a:fontRef>
                    </a:style>
                  </a:cxnSp>
                  <a:sp>
                    <a:nvSpPr>
                      <a:cNvPr id="18" name="Rectangle 17"/>
                      <a:cNvSpPr/>
                    </a:nvSpPr>
                    <a:spPr>
                      <a:xfrm>
                        <a:off x="7429520" y="3857628"/>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Métiers transverses</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cxnSp>
                    <a:nvCxnSpPr>
                      <a:cNvPr id="20" name="Connecteur en angle 19"/>
                      <a:cNvCxnSpPr>
                        <a:stCxn id="18" idx="0"/>
                        <a:endCxn id="4" idx="2"/>
                      </a:cNvCxnSpPr>
                    </a:nvCxnSpPr>
                    <a:spPr>
                      <a:xfrm rot="16200000" flipV="1">
                        <a:off x="5786446" y="1535893"/>
                        <a:ext cx="1071570" cy="3571900"/>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sp>
                    <a:nvSpPr>
                      <a:cNvPr id="21" name="Rectangle 20"/>
                      <a:cNvSpPr/>
                    </a:nvSpPr>
                    <a:spPr>
                      <a:xfrm>
                        <a:off x="285720" y="3857628"/>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Bus de données</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cxnSp>
                    <a:nvCxnSpPr>
                      <a:cNvPr id="23" name="Connecteur en angle 22"/>
                      <a:cNvCxnSpPr>
                        <a:stCxn id="4" idx="2"/>
                        <a:endCxn id="21" idx="0"/>
                      </a:cNvCxnSpPr>
                    </a:nvCxnSpPr>
                    <a:spPr>
                      <a:xfrm rot="5400000">
                        <a:off x="2214546" y="1535893"/>
                        <a:ext cx="1071570" cy="3571900"/>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sp>
                    <a:nvSpPr>
                      <a:cNvPr id="15" name="Rectangle 14"/>
                      <a:cNvSpPr/>
                    </a:nvSpPr>
                    <a:spPr>
                      <a:xfrm>
                        <a:off x="4786314" y="5000636"/>
                        <a:ext cx="1357322" cy="85725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Positionneur stellaire </a:t>
                          </a:r>
                          <a:r>
                            <a:rPr lang="fr-FR" sz="1400" b="1" dirty="0" err="1"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Startracker</a:t>
                          </a: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 K4ST0R</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cxnSp>
                    <a:nvCxnSpPr>
                      <a:cNvPr id="19" name="Connecteur en angle 18"/>
                      <a:cNvCxnSpPr>
                        <a:stCxn id="15" idx="0"/>
                        <a:endCxn id="4" idx="2"/>
                      </a:cNvCxnSpPr>
                    </a:nvCxnSpPr>
                    <a:spPr>
                      <a:xfrm rot="16200000" flipV="1">
                        <a:off x="3893339" y="3429000"/>
                        <a:ext cx="2214578" cy="928694"/>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624AAA" w:rsidP="00E0545C">
      <w:pPr>
        <w:tabs>
          <w:tab w:val="left" w:pos="7455"/>
        </w:tabs>
        <w:jc w:val="center"/>
        <w:rPr>
          <w:rFonts w:ascii="Tahoma" w:hAnsi="Tahoma" w:cs="Tahoma"/>
          <w:b/>
          <w:sz w:val="24"/>
          <w:szCs w:val="24"/>
        </w:rPr>
      </w:pPr>
      <w:r>
        <w:rPr>
          <w:rFonts w:ascii="Tahoma" w:hAnsi="Tahoma" w:cs="Tahoma"/>
          <w:b/>
          <w:noProof/>
          <w:sz w:val="24"/>
          <w:szCs w:val="24"/>
        </w:rPr>
        <w:drawing>
          <wp:inline distT="0" distB="0" distL="0" distR="0">
            <wp:extent cx="5977890" cy="2622550"/>
            <wp:effectExtent l="0" t="0" r="0" b="0"/>
            <wp:docPr id="23" name="Objet 1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42" cy="3857652"/>
                      <a:chOff x="175533" y="428604"/>
                      <a:chExt cx="8786842" cy="3857652"/>
                    </a:xfrm>
                  </a:grpSpPr>
                  <a:sp>
                    <a:nvSpPr>
                      <a:cNvPr id="2" name="Titre 1"/>
                      <a:cNvSpPr>
                        <a:spLocks noGrp="1"/>
                      </a:cNvSpPr>
                    </a:nvSpPr>
                    <a:spPr>
                      <a:xfrm>
                        <a:off x="428596" y="428604"/>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fr-FR" dirty="0" smtClean="0"/>
                            <a:t>SBS Niveau 1 : </a:t>
                          </a:r>
                          <a:r>
                            <a:rPr lang="fr-FR" dirty="0" smtClean="0"/>
                            <a:t>Propulsion</a:t>
                          </a:r>
                          <a:endParaRPr lang="fr-FR" dirty="0"/>
                        </a:p>
                      </a:txBody>
                      <a:useSpRect/>
                    </a:txSp>
                  </a:sp>
                  <a:sp>
                    <a:nvSpPr>
                      <a:cNvPr id="3" name="Rectangle 2"/>
                      <a:cNvSpPr/>
                    </a:nvSpPr>
                    <a:spPr>
                      <a:xfrm>
                        <a:off x="3857620" y="2143116"/>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Système de </a:t>
                          </a: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Propulsion</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1"/>
                      </a:lnRef>
                      <a:fillRef idx="3">
                        <a:schemeClr val="accent1"/>
                      </a:fillRef>
                      <a:effectRef idx="2">
                        <a:schemeClr val="accent1"/>
                      </a:effectRef>
                      <a:fontRef idx="minor">
                        <a:schemeClr val="lt1"/>
                      </a:fontRef>
                    </a:style>
                  </a:sp>
                  <a:sp>
                    <a:nvSpPr>
                      <a:cNvPr id="4" name="Rectangle 3"/>
                      <a:cNvSpPr/>
                    </a:nvSpPr>
                    <a:spPr>
                      <a:xfrm>
                        <a:off x="2000232" y="3500438"/>
                        <a:ext cx="1428760" cy="785818"/>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Réservoirs</a:t>
                          </a:r>
                        </a:p>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d’ oxo sulfate de polonium solide</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sp>
                    <a:nvSpPr>
                      <a:cNvPr id="5" name="Rectangle 4"/>
                      <a:cNvSpPr/>
                    </a:nvSpPr>
                    <a:spPr>
                      <a:xfrm>
                        <a:off x="3857620" y="3500438"/>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Moteurs</a:t>
                          </a:r>
                        </a:p>
                        <a:p>
                          <a:pPr algn="ctr"/>
                          <a:r>
                            <a:rPr lang="fr-FR" sz="1400" b="1" dirty="0" err="1"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Typhoon</a:t>
                          </a: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 </a:t>
                          </a:r>
                          <a:r>
                            <a:rPr lang="fr-FR" sz="1400" b="1" dirty="0" err="1"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Ionic</a:t>
                          </a: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 XP38 Mark II</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sp>
                    <a:nvSpPr>
                      <a:cNvPr id="6" name="Rectangle 5"/>
                      <a:cNvSpPr/>
                    </a:nvSpPr>
                    <a:spPr>
                      <a:xfrm>
                        <a:off x="5715008" y="3500438"/>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Interface Alimentation</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sp>
                    <a:nvSpPr>
                      <a:cNvPr id="7" name="Rectangle 6"/>
                      <a:cNvSpPr/>
                    </a:nvSpPr>
                    <a:spPr>
                      <a:xfrm>
                        <a:off x="7605053" y="3500438"/>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Métiers transverses</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sp>
                    <a:nvSpPr>
                      <a:cNvPr id="8" name="Rectangle 7"/>
                      <a:cNvSpPr/>
                    </a:nvSpPr>
                    <a:spPr>
                      <a:xfrm>
                        <a:off x="175533" y="3500438"/>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Bus de données</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cxnSp>
                    <a:nvCxnSpPr>
                      <a:cNvPr id="10" name="Connecteur en angle 9"/>
                      <a:cNvCxnSpPr>
                        <a:stCxn id="3" idx="2"/>
                        <a:endCxn id="5" idx="0"/>
                      </a:cNvCxnSpPr>
                    </a:nvCxnSpPr>
                    <a:spPr>
                      <a:xfrm rot="5400000">
                        <a:off x="4179091" y="3143248"/>
                        <a:ext cx="714380" cy="158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2" name="Connecteur en angle 11"/>
                      <a:cNvCxnSpPr>
                        <a:stCxn id="3" idx="2"/>
                        <a:endCxn id="6" idx="0"/>
                      </a:cNvCxnSpPr>
                    </a:nvCxnSpPr>
                    <a:spPr>
                      <a:xfrm rot="16200000" flipH="1">
                        <a:off x="5107785" y="2214554"/>
                        <a:ext cx="714380" cy="185738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4" name="Connecteur en angle 13"/>
                      <a:cNvCxnSpPr>
                        <a:stCxn id="3" idx="2"/>
                        <a:endCxn id="7" idx="0"/>
                      </a:cNvCxnSpPr>
                    </a:nvCxnSpPr>
                    <a:spPr>
                      <a:xfrm rot="16200000" flipH="1">
                        <a:off x="6052807" y="1269531"/>
                        <a:ext cx="714380" cy="3747433"/>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6" name="Connecteur en angle 15"/>
                      <a:cNvCxnSpPr>
                        <a:stCxn id="4" idx="0"/>
                        <a:endCxn id="3" idx="2"/>
                      </a:cNvCxnSpPr>
                    </a:nvCxnSpPr>
                    <a:spPr>
                      <a:xfrm rot="5400000" flipH="1" flipV="1">
                        <a:off x="3268256" y="2232414"/>
                        <a:ext cx="714380" cy="1821669"/>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8" name="Connecteur en angle 17"/>
                      <a:cNvCxnSpPr>
                        <a:stCxn id="8" idx="0"/>
                        <a:endCxn id="3" idx="2"/>
                      </a:cNvCxnSpPr>
                    </a:nvCxnSpPr>
                    <a:spPr>
                      <a:xfrm rot="5400000" flipH="1" flipV="1">
                        <a:off x="2338047" y="1302205"/>
                        <a:ext cx="714380" cy="3682087"/>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624AAA" w:rsidP="00E0545C">
      <w:pPr>
        <w:tabs>
          <w:tab w:val="left" w:pos="7455"/>
        </w:tabs>
        <w:jc w:val="center"/>
        <w:rPr>
          <w:rFonts w:ascii="Tahoma" w:hAnsi="Tahoma" w:cs="Tahoma"/>
          <w:b/>
          <w:sz w:val="24"/>
          <w:szCs w:val="24"/>
        </w:rPr>
      </w:pPr>
      <w:r>
        <w:rPr>
          <w:rFonts w:ascii="Tahoma" w:hAnsi="Tahoma" w:cs="Tahoma"/>
          <w:b/>
          <w:noProof/>
          <w:sz w:val="24"/>
          <w:szCs w:val="24"/>
        </w:rPr>
        <w:lastRenderedPageBreak/>
        <w:drawing>
          <wp:inline distT="0" distB="0" distL="0" distR="0">
            <wp:extent cx="5977890" cy="2743200"/>
            <wp:effectExtent l="0" t="0" r="0" b="0"/>
            <wp:docPr id="24" name="Objet 1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36" cy="4000528"/>
                      <a:chOff x="214282" y="500042"/>
                      <a:chExt cx="8715436" cy="4000528"/>
                    </a:xfrm>
                  </a:grpSpPr>
                  <a:sp>
                    <a:nvSpPr>
                      <a:cNvPr id="2" name="Titre 1"/>
                      <a:cNvSpPr>
                        <a:spLocks noGrp="1"/>
                      </a:cNvSpPr>
                    </a:nvSpPr>
                    <a:spPr>
                      <a:xfrm>
                        <a:off x="500034" y="500042"/>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fr-FR" dirty="0" smtClean="0"/>
                            <a:t>SBS Niveau 1 : </a:t>
                          </a:r>
                          <a:r>
                            <a:rPr lang="fr-FR" dirty="0" smtClean="0"/>
                            <a:t>Energie</a:t>
                          </a:r>
                          <a:endParaRPr lang="fr-FR" dirty="0"/>
                        </a:p>
                      </a:txBody>
                      <a:useSpRect/>
                    </a:txSp>
                  </a:sp>
                  <a:sp>
                    <a:nvSpPr>
                      <a:cNvPr id="4" name="Rectangle 3"/>
                      <a:cNvSpPr/>
                    </a:nvSpPr>
                    <a:spPr>
                      <a:xfrm>
                        <a:off x="3929058" y="3643314"/>
                        <a:ext cx="1357322" cy="85725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Batteries auxiliaires </a:t>
                          </a:r>
                        </a:p>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neptunium - polymères</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sp>
                    <a:nvSpPr>
                      <a:cNvPr id="5" name="Rectangle 4"/>
                      <a:cNvSpPr/>
                    </a:nvSpPr>
                    <a:spPr>
                      <a:xfrm>
                        <a:off x="214282" y="3643314"/>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Bus de données</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sp>
                    <a:nvSpPr>
                      <a:cNvPr id="6" name="Rectangle 5"/>
                      <a:cNvSpPr/>
                    </a:nvSpPr>
                    <a:spPr>
                      <a:xfrm>
                        <a:off x="3929058" y="2214554"/>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Energie</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1"/>
                      </a:lnRef>
                      <a:fillRef idx="3">
                        <a:schemeClr val="accent1"/>
                      </a:fillRef>
                      <a:effectRef idx="2">
                        <a:schemeClr val="accent1"/>
                      </a:effectRef>
                      <a:fontRef idx="minor">
                        <a:schemeClr val="lt1"/>
                      </a:fontRef>
                    </a:style>
                  </a:sp>
                  <a:sp>
                    <a:nvSpPr>
                      <a:cNvPr id="7" name="Rectangle 6"/>
                      <a:cNvSpPr/>
                    </a:nvSpPr>
                    <a:spPr>
                      <a:xfrm>
                        <a:off x="2000232" y="3643314"/>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Générateurs </a:t>
                          </a:r>
                          <a:r>
                            <a:rPr lang="fr-FR" sz="1400" b="1" dirty="0" err="1"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tachyoniques</a:t>
                          </a: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  Z-42</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sp>
                    <a:nvSpPr>
                      <a:cNvPr id="8" name="Rectangle 7"/>
                      <a:cNvSpPr/>
                    </a:nvSpPr>
                    <a:spPr>
                      <a:xfrm>
                        <a:off x="7572396" y="3643314"/>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Métiers transverses</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sp>
                    <a:nvSpPr>
                      <a:cNvPr id="9" name="Rectangle 8"/>
                      <a:cNvSpPr/>
                    </a:nvSpPr>
                    <a:spPr>
                      <a:xfrm>
                        <a:off x="5857884" y="3643314"/>
                        <a:ext cx="1357322" cy="85725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Câblage de puissance (Interface Propulsion)</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cxnSp>
                    <a:nvCxnSpPr>
                      <a:cNvPr id="11" name="Connecteur en angle 10"/>
                      <a:cNvCxnSpPr>
                        <a:stCxn id="6" idx="2"/>
                        <a:endCxn id="4" idx="0"/>
                      </a:cNvCxnSpPr>
                    </a:nvCxnSpPr>
                    <a:spPr>
                      <a:xfrm rot="5400000">
                        <a:off x="4214810" y="3250405"/>
                        <a:ext cx="785818" cy="158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3" name="Connecteur en angle 12"/>
                      <a:cNvCxnSpPr>
                        <a:stCxn id="6" idx="2"/>
                        <a:endCxn id="9" idx="0"/>
                      </a:cNvCxnSpPr>
                    </a:nvCxnSpPr>
                    <a:spPr>
                      <a:xfrm rot="16200000" flipH="1">
                        <a:off x="5179223" y="2285992"/>
                        <a:ext cx="785818" cy="1928826"/>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5" name="Connecteur en angle 14"/>
                      <a:cNvCxnSpPr>
                        <a:stCxn id="6" idx="2"/>
                        <a:endCxn id="8" idx="0"/>
                      </a:cNvCxnSpPr>
                    </a:nvCxnSpPr>
                    <a:spPr>
                      <a:xfrm rot="16200000" flipH="1">
                        <a:off x="6036479" y="1428736"/>
                        <a:ext cx="785818" cy="364333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7" name="Connecteur en angle 16"/>
                      <a:cNvCxnSpPr>
                        <a:stCxn id="6" idx="2"/>
                        <a:endCxn id="7" idx="0"/>
                      </a:cNvCxnSpPr>
                    </a:nvCxnSpPr>
                    <a:spPr>
                      <a:xfrm rot="5400000">
                        <a:off x="3250397" y="2285992"/>
                        <a:ext cx="785818" cy="1928826"/>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9" name="Connecteur en angle 18"/>
                      <a:cNvCxnSpPr>
                        <a:stCxn id="6" idx="2"/>
                        <a:endCxn id="5" idx="0"/>
                      </a:cNvCxnSpPr>
                    </a:nvCxnSpPr>
                    <a:spPr>
                      <a:xfrm rot="5400000">
                        <a:off x="2357422" y="1393017"/>
                        <a:ext cx="785818" cy="3714776"/>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624AAA" w:rsidP="00E0545C">
      <w:pPr>
        <w:tabs>
          <w:tab w:val="left" w:pos="7455"/>
        </w:tabs>
        <w:jc w:val="center"/>
        <w:rPr>
          <w:rFonts w:ascii="Tahoma" w:hAnsi="Tahoma" w:cs="Tahoma"/>
          <w:b/>
          <w:sz w:val="24"/>
          <w:szCs w:val="24"/>
        </w:rPr>
      </w:pPr>
      <w:r>
        <w:rPr>
          <w:rFonts w:ascii="Tahoma" w:hAnsi="Tahoma" w:cs="Tahoma"/>
          <w:b/>
          <w:noProof/>
          <w:sz w:val="24"/>
          <w:szCs w:val="24"/>
        </w:rPr>
        <w:drawing>
          <wp:inline distT="0" distB="0" distL="0" distR="0">
            <wp:extent cx="5977890" cy="2596515"/>
            <wp:effectExtent l="0" t="0" r="0" b="0"/>
            <wp:docPr id="25" name="Objet 19"/>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36" cy="3786214"/>
                      <a:chOff x="214282" y="714356"/>
                      <a:chExt cx="8715436" cy="3786214"/>
                    </a:xfrm>
                  </a:grpSpPr>
                  <a:sp>
                    <a:nvSpPr>
                      <a:cNvPr id="2" name="Titre 1"/>
                      <a:cNvSpPr>
                        <a:spLocks noGrp="1"/>
                      </a:cNvSpPr>
                    </a:nvSpPr>
                    <a:spPr>
                      <a:xfrm>
                        <a:off x="428596" y="714356"/>
                        <a:ext cx="83058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fr-FR" dirty="0" smtClean="0"/>
                            <a:t>SBS Niveau 1 : </a:t>
                          </a:r>
                          <a:r>
                            <a:rPr lang="fr-FR" dirty="0" smtClean="0"/>
                            <a:t>Structure</a:t>
                          </a:r>
                          <a:endParaRPr lang="fr-FR" dirty="0"/>
                        </a:p>
                      </a:txBody>
                      <a:useSpRect/>
                    </a:txSp>
                  </a:sp>
                  <a:sp>
                    <a:nvSpPr>
                      <a:cNvPr id="3" name="Rectangle 2"/>
                      <a:cNvSpPr/>
                    </a:nvSpPr>
                    <a:spPr>
                      <a:xfrm>
                        <a:off x="3929058" y="3643314"/>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Couche intermédiaire en </a:t>
                          </a:r>
                          <a:r>
                            <a:rPr lang="fr-FR" sz="1400" b="1" dirty="0" err="1"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Micar</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sp>
                    <a:nvSpPr>
                      <a:cNvPr id="4" name="Rectangle 3"/>
                      <a:cNvSpPr/>
                    </a:nvSpPr>
                    <a:spPr>
                      <a:xfrm>
                        <a:off x="214282" y="3643314"/>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Bus de données</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sp>
                    <a:nvSpPr>
                      <a:cNvPr id="5" name="Rectangle 4"/>
                      <a:cNvSpPr/>
                    </a:nvSpPr>
                    <a:spPr>
                      <a:xfrm>
                        <a:off x="3929058" y="2214554"/>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Structure</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1"/>
                      </a:lnRef>
                      <a:fillRef idx="3">
                        <a:schemeClr val="accent1"/>
                      </a:fillRef>
                      <a:effectRef idx="2">
                        <a:schemeClr val="accent1"/>
                      </a:effectRef>
                      <a:fontRef idx="minor">
                        <a:schemeClr val="lt1"/>
                      </a:fontRef>
                    </a:style>
                  </a:sp>
                  <a:sp>
                    <a:nvSpPr>
                      <a:cNvPr id="6" name="Rectangle 5"/>
                      <a:cNvSpPr/>
                    </a:nvSpPr>
                    <a:spPr>
                      <a:xfrm>
                        <a:off x="2000232" y="3643314"/>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Coque externe en </a:t>
                          </a:r>
                          <a:r>
                            <a:rPr lang="fr-FR" sz="1400" b="1" dirty="0" err="1"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adamantium</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sp>
                    <a:nvSpPr>
                      <a:cNvPr id="7" name="Rectangle 6"/>
                      <a:cNvSpPr/>
                    </a:nvSpPr>
                    <a:spPr>
                      <a:xfrm>
                        <a:off x="7572396" y="3643314"/>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Métiers transverses</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sp>
                    <a:nvSpPr>
                      <a:cNvPr id="8" name="Rectangle 7"/>
                      <a:cNvSpPr/>
                    </a:nvSpPr>
                    <a:spPr>
                      <a:xfrm>
                        <a:off x="5857884" y="3643314"/>
                        <a:ext cx="1357322" cy="85725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Structure porteuse en aluminium</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cxnSp>
                    <a:nvCxnSpPr>
                      <a:cNvPr id="9" name="Connecteur en angle 8"/>
                      <a:cNvCxnSpPr>
                        <a:stCxn id="5" idx="2"/>
                        <a:endCxn id="3" idx="0"/>
                      </a:cNvCxnSpPr>
                    </a:nvCxnSpPr>
                    <a:spPr>
                      <a:xfrm rot="5400000">
                        <a:off x="4214810" y="3250405"/>
                        <a:ext cx="785818" cy="158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0" name="Connecteur en angle 9"/>
                      <a:cNvCxnSpPr>
                        <a:stCxn id="5" idx="2"/>
                        <a:endCxn id="8" idx="0"/>
                      </a:cNvCxnSpPr>
                    </a:nvCxnSpPr>
                    <a:spPr>
                      <a:xfrm rot="16200000" flipH="1">
                        <a:off x="5179223" y="2285992"/>
                        <a:ext cx="785818" cy="1928826"/>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1" name="Connecteur en angle 10"/>
                      <a:cNvCxnSpPr>
                        <a:stCxn id="5" idx="2"/>
                        <a:endCxn id="7" idx="0"/>
                      </a:cNvCxnSpPr>
                    </a:nvCxnSpPr>
                    <a:spPr>
                      <a:xfrm rot="16200000" flipH="1">
                        <a:off x="6036479" y="1428736"/>
                        <a:ext cx="785818" cy="364333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2" name="Connecteur en angle 11"/>
                      <a:cNvCxnSpPr>
                        <a:stCxn id="5" idx="2"/>
                        <a:endCxn id="6" idx="0"/>
                      </a:cNvCxnSpPr>
                    </a:nvCxnSpPr>
                    <a:spPr>
                      <a:xfrm rot="5400000">
                        <a:off x="3250397" y="2285992"/>
                        <a:ext cx="785818" cy="1928826"/>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3" name="Connecteur en angle 12"/>
                      <a:cNvCxnSpPr>
                        <a:stCxn id="5" idx="2"/>
                        <a:endCxn id="4" idx="0"/>
                      </a:cNvCxnSpPr>
                    </a:nvCxnSpPr>
                    <a:spPr>
                      <a:xfrm rot="5400000">
                        <a:off x="2357422" y="1393017"/>
                        <a:ext cx="785818" cy="3714776"/>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E0545C" w:rsidP="00E0545C">
      <w:pPr>
        <w:tabs>
          <w:tab w:val="left" w:pos="7455"/>
        </w:tabs>
        <w:jc w:val="center"/>
        <w:rPr>
          <w:rFonts w:ascii="Tahoma" w:hAnsi="Tahoma" w:cs="Tahoma"/>
          <w:b/>
          <w:sz w:val="24"/>
          <w:szCs w:val="24"/>
        </w:rPr>
      </w:pPr>
    </w:p>
    <w:p w:rsidR="00E0545C" w:rsidRDefault="00624AAA" w:rsidP="00E0545C">
      <w:pPr>
        <w:tabs>
          <w:tab w:val="left" w:pos="7455"/>
        </w:tabs>
        <w:jc w:val="center"/>
        <w:rPr>
          <w:rFonts w:ascii="Tahoma" w:hAnsi="Tahoma" w:cs="Tahoma"/>
          <w:b/>
          <w:sz w:val="24"/>
          <w:szCs w:val="24"/>
        </w:rPr>
      </w:pPr>
      <w:r>
        <w:rPr>
          <w:rFonts w:ascii="Tahoma" w:hAnsi="Tahoma" w:cs="Tahoma"/>
          <w:b/>
          <w:noProof/>
          <w:sz w:val="24"/>
          <w:szCs w:val="24"/>
        </w:rPr>
        <w:lastRenderedPageBreak/>
        <w:drawing>
          <wp:inline distT="0" distB="0" distL="0" distR="0">
            <wp:extent cx="5969635" cy="2907030"/>
            <wp:effectExtent l="0" t="0" r="0" b="0"/>
            <wp:docPr id="26" name="Objet 20"/>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011618"/>
                      <a:chOff x="457200" y="274638"/>
                      <a:chExt cx="8229600" cy="4011618"/>
                    </a:xfrm>
                  </a:grpSpPr>
                  <a:sp>
                    <a:nvSpPr>
                      <a:cNvPr id="2" name="Titre 1"/>
                      <a:cNvSpPr>
                        <a:spLocks noGrp="1"/>
                      </a:cNvSpPr>
                    </a:nvSpPr>
                    <a:spPr>
                      <a:xfrm>
                        <a:off x="457200" y="274638"/>
                        <a:ext cx="8229600" cy="1143000"/>
                      </a:xfrm>
                      <a:prstGeom prst="rect">
                        <a:avLst/>
                      </a:prstGeom>
                    </a:spPr>
                    <a:txSp>
                      <a:txBody>
                        <a:bodyPr vert="horz" lIns="91440" tIns="45720" rIns="91440" bIns="45720" rtlCol="0" anchor="ctr">
                          <a:normAutofit fontScale="90000"/>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fr-FR" dirty="0" smtClean="0"/>
                            <a:t>SBS Niveau 1 : </a:t>
                          </a:r>
                          <a:br>
                            <a:rPr lang="fr-FR" dirty="0" smtClean="0"/>
                          </a:br>
                          <a:r>
                            <a:rPr lang="fr-FR" dirty="0" smtClean="0"/>
                            <a:t>Système de communication</a:t>
                          </a:r>
                          <a:endParaRPr lang="fr-FR" dirty="0"/>
                        </a:p>
                      </a:txBody>
                      <a:useSpRect/>
                    </a:txSp>
                  </a:sp>
                  <a:sp>
                    <a:nvSpPr>
                      <a:cNvPr id="4" name="Rectangle 3"/>
                      <a:cNvSpPr/>
                    </a:nvSpPr>
                    <a:spPr>
                      <a:xfrm>
                        <a:off x="1714480" y="3643314"/>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Bus de données</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sp>
                    <a:nvSpPr>
                      <a:cNvPr id="5" name="Rectangle 4"/>
                      <a:cNvSpPr/>
                    </a:nvSpPr>
                    <a:spPr>
                      <a:xfrm>
                        <a:off x="3929058" y="2214554"/>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Système de communication</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1"/>
                      </a:lnRef>
                      <a:fillRef idx="3">
                        <a:schemeClr val="accent1"/>
                      </a:fillRef>
                      <a:effectRef idx="2">
                        <a:schemeClr val="accent1"/>
                      </a:effectRef>
                      <a:fontRef idx="minor">
                        <a:schemeClr val="lt1"/>
                      </a:fontRef>
                    </a:style>
                  </a:sp>
                  <a:sp>
                    <a:nvSpPr>
                      <a:cNvPr id="6" name="Rectangle 5"/>
                      <a:cNvSpPr/>
                    </a:nvSpPr>
                    <a:spPr>
                      <a:xfrm>
                        <a:off x="3929058" y="3643314"/>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Parabole émission/réception </a:t>
                          </a:r>
                          <a:r>
                            <a:rPr lang="fr-FR" sz="1400" b="1" dirty="0" err="1"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CdC</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sp>
                    <a:nvSpPr>
                      <a:cNvPr id="7" name="Rectangle 6"/>
                      <a:cNvSpPr/>
                    </a:nvSpPr>
                    <a:spPr>
                      <a:xfrm>
                        <a:off x="6357950" y="3643314"/>
                        <a:ext cx="1357322" cy="64294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rPr>
                            <a:t>Métiers transverses</a:t>
                          </a:r>
                          <a:endParaRPr lang="fr-FR" sz="1400"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latin typeface="+mj-lt"/>
                          </a:endParaRPr>
                        </a:p>
                      </a:txBody>
                      <a:useSpRect/>
                    </a:txSp>
                    <a:style>
                      <a:lnRef idx="1">
                        <a:schemeClr val="accent5"/>
                      </a:lnRef>
                      <a:fillRef idx="3">
                        <a:schemeClr val="accent5"/>
                      </a:fillRef>
                      <a:effectRef idx="2">
                        <a:schemeClr val="accent5"/>
                      </a:effectRef>
                      <a:fontRef idx="minor">
                        <a:schemeClr val="lt1"/>
                      </a:fontRef>
                    </a:style>
                  </a:sp>
                  <a:cxnSp>
                    <a:nvCxnSpPr>
                      <a:cNvPr id="11" name="Connecteur en angle 10"/>
                      <a:cNvCxnSpPr>
                        <a:stCxn id="5" idx="2"/>
                        <a:endCxn id="7" idx="0"/>
                      </a:cNvCxnSpPr>
                    </a:nvCxnSpPr>
                    <a:spPr>
                      <a:xfrm rot="16200000" flipH="1">
                        <a:off x="5429256" y="2035959"/>
                        <a:ext cx="785818" cy="242889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2" name="Connecteur en angle 11"/>
                      <a:cNvCxnSpPr>
                        <a:stCxn id="5" idx="2"/>
                        <a:endCxn id="6" idx="0"/>
                      </a:cNvCxnSpPr>
                    </a:nvCxnSpPr>
                    <a:spPr>
                      <a:xfrm rot="5400000">
                        <a:off x="4214810" y="3250405"/>
                        <a:ext cx="785818" cy="158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3" name="Connecteur en angle 12"/>
                      <a:cNvCxnSpPr>
                        <a:stCxn id="5" idx="2"/>
                        <a:endCxn id="4" idx="0"/>
                      </a:cNvCxnSpPr>
                    </a:nvCxnSpPr>
                    <a:spPr>
                      <a:xfrm rot="5400000">
                        <a:off x="3107521" y="2143116"/>
                        <a:ext cx="785818" cy="221457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E0545C" w:rsidRPr="00FC694F" w:rsidRDefault="00E0545C" w:rsidP="00E0545C">
      <w:pPr>
        <w:tabs>
          <w:tab w:val="left" w:pos="7455"/>
        </w:tabs>
        <w:jc w:val="center"/>
        <w:rPr>
          <w:rFonts w:ascii="Tahoma" w:hAnsi="Tahoma" w:cs="Tahoma"/>
          <w:b/>
          <w:sz w:val="24"/>
          <w:szCs w:val="24"/>
        </w:rPr>
      </w:pPr>
    </w:p>
    <w:sectPr w:rsidR="00E0545C" w:rsidRPr="00FC694F" w:rsidSect="00357458">
      <w:headerReference w:type="default" r:id="rId20"/>
      <w:footerReference w:type="default" r:id="rId21"/>
      <w:headerReference w:type="first" r:id="rId22"/>
      <w:pgSz w:w="11906" w:h="16838" w:code="9"/>
      <w:pgMar w:top="2381" w:right="567" w:bottom="1531" w:left="567" w:header="720" w:footer="140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1D52" w:rsidRDefault="00021D52">
      <w:r>
        <w:separator/>
      </w:r>
    </w:p>
  </w:endnote>
  <w:endnote w:type="continuationSeparator" w:id="1">
    <w:p w:rsidR="00021D52" w:rsidRDefault="00021D52">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095" w:rsidRDefault="00624AAA">
    <w:pPr>
      <w:pStyle w:val="Pieddepage"/>
    </w:pPr>
    <w:r>
      <w:rPr>
        <w:noProof/>
      </w:rPr>
      <w:drawing>
        <wp:anchor distT="0" distB="0" distL="114300" distR="114300" simplePos="0" relativeHeight="251658240" behindDoc="0" locked="0" layoutInCell="0" allowOverlap="1">
          <wp:simplePos x="0" y="0"/>
          <wp:positionH relativeFrom="column">
            <wp:posOffset>-34290</wp:posOffset>
          </wp:positionH>
          <wp:positionV relativeFrom="paragraph">
            <wp:posOffset>210820</wp:posOffset>
          </wp:positionV>
          <wp:extent cx="1318260" cy="637540"/>
          <wp:effectExtent l="19050" t="0" r="0" b="0"/>
          <wp:wrapNone/>
          <wp:docPr id="2" name="Image 2" descr="logoSupa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upaero"/>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1318260" cy="637540"/>
                  </a:xfrm>
                  <a:prstGeom prst="rect">
                    <a:avLst/>
                  </a:prstGeom>
                  <a:noFill/>
                  <a:ln w="9525">
                    <a:noFill/>
                    <a:miter lim="800000"/>
                    <a:headEnd/>
                    <a:tailEnd/>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1D52" w:rsidRDefault="00021D52">
      <w:r>
        <w:separator/>
      </w:r>
    </w:p>
  </w:footnote>
  <w:footnote w:type="continuationSeparator" w:id="1">
    <w:p w:rsidR="00021D52" w:rsidRDefault="00021D5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18" w:space="0" w:color="000080"/>
        <w:insideH w:val="single" w:sz="4" w:space="0" w:color="auto"/>
      </w:tblBorders>
      <w:tblLayout w:type="fixed"/>
      <w:tblCellMar>
        <w:left w:w="70" w:type="dxa"/>
        <w:right w:w="70" w:type="dxa"/>
      </w:tblCellMar>
      <w:tblLook w:val="0000"/>
    </w:tblPr>
    <w:tblGrid>
      <w:gridCol w:w="5456"/>
      <w:gridCol w:w="5456"/>
    </w:tblGrid>
    <w:tr w:rsidR="00C35095">
      <w:tblPrEx>
        <w:tblCellMar>
          <w:top w:w="0" w:type="dxa"/>
          <w:bottom w:w="0" w:type="dxa"/>
        </w:tblCellMar>
      </w:tblPrEx>
      <w:tc>
        <w:tcPr>
          <w:tcW w:w="5456" w:type="dxa"/>
        </w:tcPr>
        <w:p w:rsidR="00C35095" w:rsidRDefault="00C35095">
          <w:pPr>
            <w:pStyle w:val="En-tte"/>
          </w:pPr>
          <w:r>
            <w:fldChar w:fldCharType="begin"/>
          </w:r>
          <w:r>
            <w:instrText xml:space="preserve"> TITLE \* CAPS \* MERGEFORMAT </w:instrText>
          </w:r>
          <w:r>
            <w:fldChar w:fldCharType="end"/>
          </w:r>
        </w:p>
        <w:p w:rsidR="00C35095" w:rsidRDefault="00C35095">
          <w:pPr>
            <w:pStyle w:val="En-tte"/>
            <w:rPr>
              <w:b w:val="0"/>
            </w:rPr>
          </w:pPr>
          <w:r>
            <w:rPr>
              <w:b w:val="0"/>
            </w:rPr>
            <w:t>Rapport d’</w:t>
          </w:r>
          <w:r>
            <w:rPr>
              <w:rFonts w:cs="Tahoma"/>
              <w:b w:val="0"/>
            </w:rPr>
            <w:t>É</w:t>
          </w:r>
          <w:r>
            <w:rPr>
              <w:b w:val="0"/>
            </w:rPr>
            <w:t>tude</w:t>
          </w:r>
        </w:p>
      </w:tc>
      <w:tc>
        <w:tcPr>
          <w:tcW w:w="5456" w:type="dxa"/>
        </w:tcPr>
        <w:p w:rsidR="00C35095" w:rsidRDefault="00C35095">
          <w:pPr>
            <w:pStyle w:val="En-tte"/>
            <w:tabs>
              <w:tab w:val="clear" w:pos="4536"/>
              <w:tab w:val="left" w:pos="1744"/>
              <w:tab w:val="left" w:pos="2284"/>
              <w:tab w:val="left" w:pos="3364"/>
            </w:tabs>
            <w:rPr>
              <w:b w:val="0"/>
            </w:rPr>
          </w:pPr>
          <w:r>
            <w:rPr>
              <w:b w:val="0"/>
            </w:rPr>
            <w:t xml:space="preserve">Date : </w:t>
          </w:r>
          <w:r w:rsidR="004F23C9">
            <w:rPr>
              <w:b w:val="0"/>
            </w:rPr>
            <w:t>08/12/08</w:t>
          </w:r>
          <w:r>
            <w:rPr>
              <w:b w:val="0"/>
            </w:rPr>
            <w:tab/>
          </w:r>
        </w:p>
        <w:p w:rsidR="00C35095" w:rsidRDefault="00C35095">
          <w:pPr>
            <w:pStyle w:val="En-tte"/>
            <w:tabs>
              <w:tab w:val="clear" w:pos="4536"/>
              <w:tab w:val="left" w:pos="1744"/>
              <w:tab w:val="left" w:pos="2284"/>
              <w:tab w:val="left" w:pos="3364"/>
            </w:tabs>
            <w:rPr>
              <w:b w:val="0"/>
            </w:rPr>
          </w:pPr>
          <w:r>
            <w:rPr>
              <w:b w:val="0"/>
              <w:snapToGrid w:val="0"/>
            </w:rPr>
            <w:t>Page</w:t>
          </w:r>
          <w:r>
            <w:rPr>
              <w:b w:val="0"/>
              <w:snapToGrid w:val="0"/>
            </w:rPr>
            <w:tab/>
          </w:r>
          <w:r>
            <w:rPr>
              <w:b w:val="0"/>
              <w:snapToGrid w:val="0"/>
            </w:rPr>
            <w:fldChar w:fldCharType="begin"/>
          </w:r>
          <w:r>
            <w:rPr>
              <w:b w:val="0"/>
              <w:snapToGrid w:val="0"/>
            </w:rPr>
            <w:instrText xml:space="preserve"> PAGE </w:instrText>
          </w:r>
          <w:r>
            <w:rPr>
              <w:b w:val="0"/>
              <w:snapToGrid w:val="0"/>
            </w:rPr>
            <w:fldChar w:fldCharType="separate"/>
          </w:r>
          <w:r w:rsidR="00AC7EAF">
            <w:rPr>
              <w:b w:val="0"/>
              <w:noProof/>
              <w:snapToGrid w:val="0"/>
            </w:rPr>
            <w:t>28</w:t>
          </w:r>
          <w:r>
            <w:rPr>
              <w:b w:val="0"/>
              <w:snapToGrid w:val="0"/>
            </w:rPr>
            <w:fldChar w:fldCharType="end"/>
          </w:r>
          <w:r>
            <w:rPr>
              <w:b w:val="0"/>
              <w:snapToGrid w:val="0"/>
            </w:rPr>
            <w:t xml:space="preserve"> sur </w:t>
          </w:r>
          <w:r>
            <w:rPr>
              <w:b w:val="0"/>
              <w:snapToGrid w:val="0"/>
            </w:rPr>
            <w:fldChar w:fldCharType="begin"/>
          </w:r>
          <w:r>
            <w:rPr>
              <w:b w:val="0"/>
              <w:snapToGrid w:val="0"/>
            </w:rPr>
            <w:instrText xml:space="preserve"> NUMPAGES </w:instrText>
          </w:r>
          <w:r>
            <w:rPr>
              <w:b w:val="0"/>
              <w:snapToGrid w:val="0"/>
            </w:rPr>
            <w:fldChar w:fldCharType="separate"/>
          </w:r>
          <w:r w:rsidR="00AC7EAF">
            <w:rPr>
              <w:b w:val="0"/>
              <w:noProof/>
              <w:snapToGrid w:val="0"/>
            </w:rPr>
            <w:t>28</w:t>
          </w:r>
          <w:r>
            <w:rPr>
              <w:b w:val="0"/>
              <w:snapToGrid w:val="0"/>
            </w:rPr>
            <w:fldChar w:fldCharType="end"/>
          </w:r>
        </w:p>
      </w:tc>
    </w:tr>
  </w:tbl>
  <w:p w:rsidR="00C35095" w:rsidRDefault="00C35095">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095" w:rsidRDefault="00C35095">
    <w:pPr>
      <w:pStyle w:val="En-tte"/>
      <w:tabs>
        <w:tab w:val="clear" w:pos="4536"/>
        <w:tab w:val="center" w:pos="1440"/>
        <w:tab w:val="left" w:pos="3240"/>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margin-left:28.8pt;margin-top:37.05pt;width:538.5pt;height:783.75pt;z-index:-251659264;visibility:visible;mso-wrap-edited:f;mso-position-horizontal-relative:page;mso-position-vertical-relative:page" o:allowincell="f">
          <v:imagedata r:id="rId1" o:title=""/>
          <w10:wrap anchorx="page" anchory="page"/>
        </v:shape>
        <o:OLEObject Type="Embed" ProgID="Word.Picture.8" ShapeID="_x0000_s1025" DrawAspect="Content" ObjectID="_1290191332" r:id="rId2"/>
      </w:pict>
    </w:r>
    <w:r>
      <w:tab/>
      <w:t>IS202</w:t>
    </w:r>
    <w:r>
      <w:tab/>
    </w:r>
  </w:p>
  <w:p w:rsidR="00C35095" w:rsidRDefault="00C35095">
    <w:pPr>
      <w:pStyle w:val="En-tte"/>
    </w:pPr>
    <w:r>
      <w:tab/>
    </w:r>
    <w:r>
      <w:tab/>
      <w:t>Approche Système</w:t>
    </w:r>
  </w:p>
  <w:p w:rsidR="00C35095" w:rsidRDefault="00C35095">
    <w:pPr>
      <w:pStyle w:val="En-tte"/>
      <w:rPr>
        <w:b w:val="0"/>
      </w:rPr>
    </w:pPr>
    <w:r>
      <w:rPr>
        <w:b w:val="0"/>
      </w:rPr>
      <w:tab/>
    </w:r>
    <w:r>
      <w:rPr>
        <w:b w:val="0"/>
      </w:rPr>
      <w:tab/>
      <w:t>Rapport d’</w:t>
    </w:r>
    <w:r>
      <w:rPr>
        <w:rFonts w:cs="Tahoma"/>
        <w:b w:val="0"/>
      </w:rPr>
      <w:t>É</w:t>
    </w:r>
    <w:r>
      <w:rPr>
        <w:b w:val="0"/>
      </w:rPr>
      <w:t>tude</w:t>
    </w:r>
  </w:p>
  <w:p w:rsidR="00C35095" w:rsidRDefault="00C35095">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41E3C"/>
    <w:multiLevelType w:val="hybridMultilevel"/>
    <w:tmpl w:val="4C002AB8"/>
    <w:lvl w:ilvl="0" w:tplc="4BA21774">
      <w:start w:val="1"/>
      <w:numFmt w:val="bullet"/>
      <w:lvlText w:val="•"/>
      <w:lvlJc w:val="left"/>
      <w:pPr>
        <w:tabs>
          <w:tab w:val="num" w:pos="720"/>
        </w:tabs>
        <w:ind w:left="720" w:hanging="360"/>
      </w:pPr>
      <w:rPr>
        <w:rFonts w:ascii="Arial" w:hAnsi="Arial" w:hint="default"/>
      </w:rPr>
    </w:lvl>
    <w:lvl w:ilvl="1" w:tplc="3B384D74" w:tentative="1">
      <w:start w:val="1"/>
      <w:numFmt w:val="bullet"/>
      <w:lvlText w:val="•"/>
      <w:lvlJc w:val="left"/>
      <w:pPr>
        <w:tabs>
          <w:tab w:val="num" w:pos="1440"/>
        </w:tabs>
        <w:ind w:left="1440" w:hanging="360"/>
      </w:pPr>
      <w:rPr>
        <w:rFonts w:ascii="Arial" w:hAnsi="Arial" w:hint="default"/>
      </w:rPr>
    </w:lvl>
    <w:lvl w:ilvl="2" w:tplc="D3747F3A" w:tentative="1">
      <w:start w:val="1"/>
      <w:numFmt w:val="bullet"/>
      <w:lvlText w:val="•"/>
      <w:lvlJc w:val="left"/>
      <w:pPr>
        <w:tabs>
          <w:tab w:val="num" w:pos="2160"/>
        </w:tabs>
        <w:ind w:left="2160" w:hanging="360"/>
      </w:pPr>
      <w:rPr>
        <w:rFonts w:ascii="Arial" w:hAnsi="Arial" w:hint="default"/>
      </w:rPr>
    </w:lvl>
    <w:lvl w:ilvl="3" w:tplc="7C54437E" w:tentative="1">
      <w:start w:val="1"/>
      <w:numFmt w:val="bullet"/>
      <w:lvlText w:val="•"/>
      <w:lvlJc w:val="left"/>
      <w:pPr>
        <w:tabs>
          <w:tab w:val="num" w:pos="2880"/>
        </w:tabs>
        <w:ind w:left="2880" w:hanging="360"/>
      </w:pPr>
      <w:rPr>
        <w:rFonts w:ascii="Arial" w:hAnsi="Arial" w:hint="default"/>
      </w:rPr>
    </w:lvl>
    <w:lvl w:ilvl="4" w:tplc="AF503CDE" w:tentative="1">
      <w:start w:val="1"/>
      <w:numFmt w:val="bullet"/>
      <w:lvlText w:val="•"/>
      <w:lvlJc w:val="left"/>
      <w:pPr>
        <w:tabs>
          <w:tab w:val="num" w:pos="3600"/>
        </w:tabs>
        <w:ind w:left="3600" w:hanging="360"/>
      </w:pPr>
      <w:rPr>
        <w:rFonts w:ascii="Arial" w:hAnsi="Arial" w:hint="default"/>
      </w:rPr>
    </w:lvl>
    <w:lvl w:ilvl="5" w:tplc="71925438" w:tentative="1">
      <w:start w:val="1"/>
      <w:numFmt w:val="bullet"/>
      <w:lvlText w:val="•"/>
      <w:lvlJc w:val="left"/>
      <w:pPr>
        <w:tabs>
          <w:tab w:val="num" w:pos="4320"/>
        </w:tabs>
        <w:ind w:left="4320" w:hanging="360"/>
      </w:pPr>
      <w:rPr>
        <w:rFonts w:ascii="Arial" w:hAnsi="Arial" w:hint="default"/>
      </w:rPr>
    </w:lvl>
    <w:lvl w:ilvl="6" w:tplc="5622DFAE" w:tentative="1">
      <w:start w:val="1"/>
      <w:numFmt w:val="bullet"/>
      <w:lvlText w:val="•"/>
      <w:lvlJc w:val="left"/>
      <w:pPr>
        <w:tabs>
          <w:tab w:val="num" w:pos="5040"/>
        </w:tabs>
        <w:ind w:left="5040" w:hanging="360"/>
      </w:pPr>
      <w:rPr>
        <w:rFonts w:ascii="Arial" w:hAnsi="Arial" w:hint="default"/>
      </w:rPr>
    </w:lvl>
    <w:lvl w:ilvl="7" w:tplc="96CC9F22" w:tentative="1">
      <w:start w:val="1"/>
      <w:numFmt w:val="bullet"/>
      <w:lvlText w:val="•"/>
      <w:lvlJc w:val="left"/>
      <w:pPr>
        <w:tabs>
          <w:tab w:val="num" w:pos="5760"/>
        </w:tabs>
        <w:ind w:left="5760" w:hanging="360"/>
      </w:pPr>
      <w:rPr>
        <w:rFonts w:ascii="Arial" w:hAnsi="Arial" w:hint="default"/>
      </w:rPr>
    </w:lvl>
    <w:lvl w:ilvl="8" w:tplc="52840AD6" w:tentative="1">
      <w:start w:val="1"/>
      <w:numFmt w:val="bullet"/>
      <w:lvlText w:val="•"/>
      <w:lvlJc w:val="left"/>
      <w:pPr>
        <w:tabs>
          <w:tab w:val="num" w:pos="6480"/>
        </w:tabs>
        <w:ind w:left="6480" w:hanging="360"/>
      </w:pPr>
      <w:rPr>
        <w:rFonts w:ascii="Arial" w:hAnsi="Arial" w:hint="default"/>
      </w:rPr>
    </w:lvl>
  </w:abstractNum>
  <w:abstractNum w:abstractNumId="1">
    <w:nsid w:val="0B30668B"/>
    <w:multiLevelType w:val="hybridMultilevel"/>
    <w:tmpl w:val="5158F1F0"/>
    <w:lvl w:ilvl="0" w:tplc="27BCA9A6">
      <w:start w:val="1"/>
      <w:numFmt w:val="bullet"/>
      <w:pStyle w:val="Puce1"/>
      <w:lvlText w:val=""/>
      <w:lvlJc w:val="left"/>
      <w:pPr>
        <w:tabs>
          <w:tab w:val="num" w:pos="1854"/>
        </w:tabs>
        <w:ind w:left="1854" w:hanging="360"/>
      </w:pPr>
      <w:rPr>
        <w:rFonts w:ascii="Wingdings" w:hAnsi="Wingdings" w:hint="default"/>
        <w:color w:val="666699"/>
      </w:rPr>
    </w:lvl>
    <w:lvl w:ilvl="1" w:tplc="040C0003">
      <w:start w:val="1"/>
      <w:numFmt w:val="bullet"/>
      <w:lvlText w:val="o"/>
      <w:lvlJc w:val="left"/>
      <w:pPr>
        <w:tabs>
          <w:tab w:val="num" w:pos="2574"/>
        </w:tabs>
        <w:ind w:left="2574" w:hanging="360"/>
      </w:pPr>
      <w:rPr>
        <w:rFonts w:ascii="Courier New" w:hAnsi="Courier New" w:cs="Courier New" w:hint="default"/>
      </w:rPr>
    </w:lvl>
    <w:lvl w:ilvl="2" w:tplc="040C0005" w:tentative="1">
      <w:start w:val="1"/>
      <w:numFmt w:val="bullet"/>
      <w:lvlText w:val=""/>
      <w:lvlJc w:val="left"/>
      <w:pPr>
        <w:tabs>
          <w:tab w:val="num" w:pos="3294"/>
        </w:tabs>
        <w:ind w:left="3294" w:hanging="360"/>
      </w:pPr>
      <w:rPr>
        <w:rFonts w:ascii="Wingdings" w:hAnsi="Wingdings" w:hint="default"/>
      </w:rPr>
    </w:lvl>
    <w:lvl w:ilvl="3" w:tplc="040C0001" w:tentative="1">
      <w:start w:val="1"/>
      <w:numFmt w:val="bullet"/>
      <w:lvlText w:val=""/>
      <w:lvlJc w:val="left"/>
      <w:pPr>
        <w:tabs>
          <w:tab w:val="num" w:pos="4014"/>
        </w:tabs>
        <w:ind w:left="4014" w:hanging="360"/>
      </w:pPr>
      <w:rPr>
        <w:rFonts w:ascii="Symbol" w:hAnsi="Symbol" w:hint="default"/>
      </w:rPr>
    </w:lvl>
    <w:lvl w:ilvl="4" w:tplc="040C0003" w:tentative="1">
      <w:start w:val="1"/>
      <w:numFmt w:val="bullet"/>
      <w:lvlText w:val="o"/>
      <w:lvlJc w:val="left"/>
      <w:pPr>
        <w:tabs>
          <w:tab w:val="num" w:pos="4734"/>
        </w:tabs>
        <w:ind w:left="4734" w:hanging="360"/>
      </w:pPr>
      <w:rPr>
        <w:rFonts w:ascii="Courier New" w:hAnsi="Courier New" w:cs="Courier New" w:hint="default"/>
      </w:rPr>
    </w:lvl>
    <w:lvl w:ilvl="5" w:tplc="040C0005" w:tentative="1">
      <w:start w:val="1"/>
      <w:numFmt w:val="bullet"/>
      <w:lvlText w:val=""/>
      <w:lvlJc w:val="left"/>
      <w:pPr>
        <w:tabs>
          <w:tab w:val="num" w:pos="5454"/>
        </w:tabs>
        <w:ind w:left="5454" w:hanging="360"/>
      </w:pPr>
      <w:rPr>
        <w:rFonts w:ascii="Wingdings" w:hAnsi="Wingdings" w:hint="default"/>
      </w:rPr>
    </w:lvl>
    <w:lvl w:ilvl="6" w:tplc="040C0001" w:tentative="1">
      <w:start w:val="1"/>
      <w:numFmt w:val="bullet"/>
      <w:lvlText w:val=""/>
      <w:lvlJc w:val="left"/>
      <w:pPr>
        <w:tabs>
          <w:tab w:val="num" w:pos="6174"/>
        </w:tabs>
        <w:ind w:left="6174" w:hanging="360"/>
      </w:pPr>
      <w:rPr>
        <w:rFonts w:ascii="Symbol" w:hAnsi="Symbol" w:hint="default"/>
      </w:rPr>
    </w:lvl>
    <w:lvl w:ilvl="7" w:tplc="040C0003" w:tentative="1">
      <w:start w:val="1"/>
      <w:numFmt w:val="bullet"/>
      <w:lvlText w:val="o"/>
      <w:lvlJc w:val="left"/>
      <w:pPr>
        <w:tabs>
          <w:tab w:val="num" w:pos="6894"/>
        </w:tabs>
        <w:ind w:left="6894" w:hanging="360"/>
      </w:pPr>
      <w:rPr>
        <w:rFonts w:ascii="Courier New" w:hAnsi="Courier New" w:cs="Courier New" w:hint="default"/>
      </w:rPr>
    </w:lvl>
    <w:lvl w:ilvl="8" w:tplc="040C0005" w:tentative="1">
      <w:start w:val="1"/>
      <w:numFmt w:val="bullet"/>
      <w:lvlText w:val=""/>
      <w:lvlJc w:val="left"/>
      <w:pPr>
        <w:tabs>
          <w:tab w:val="num" w:pos="7614"/>
        </w:tabs>
        <w:ind w:left="7614" w:hanging="360"/>
      </w:pPr>
      <w:rPr>
        <w:rFonts w:ascii="Wingdings" w:hAnsi="Wingdings" w:hint="default"/>
      </w:rPr>
    </w:lvl>
  </w:abstractNum>
  <w:abstractNum w:abstractNumId="2">
    <w:nsid w:val="1B1827F3"/>
    <w:multiLevelType w:val="hybridMultilevel"/>
    <w:tmpl w:val="877E5032"/>
    <w:lvl w:ilvl="0" w:tplc="F7B463D8">
      <w:start w:val="1"/>
      <w:numFmt w:val="bullet"/>
      <w:lvlText w:val="•"/>
      <w:lvlJc w:val="left"/>
      <w:pPr>
        <w:tabs>
          <w:tab w:val="num" w:pos="720"/>
        </w:tabs>
        <w:ind w:left="720" w:hanging="360"/>
      </w:pPr>
      <w:rPr>
        <w:rFonts w:ascii="Arial" w:hAnsi="Arial" w:hint="default"/>
      </w:rPr>
    </w:lvl>
    <w:lvl w:ilvl="1" w:tplc="BFB87340" w:tentative="1">
      <w:start w:val="1"/>
      <w:numFmt w:val="bullet"/>
      <w:lvlText w:val="•"/>
      <w:lvlJc w:val="left"/>
      <w:pPr>
        <w:tabs>
          <w:tab w:val="num" w:pos="1440"/>
        </w:tabs>
        <w:ind w:left="1440" w:hanging="360"/>
      </w:pPr>
      <w:rPr>
        <w:rFonts w:ascii="Arial" w:hAnsi="Arial" w:hint="default"/>
      </w:rPr>
    </w:lvl>
    <w:lvl w:ilvl="2" w:tplc="B9F2E73C" w:tentative="1">
      <w:start w:val="1"/>
      <w:numFmt w:val="bullet"/>
      <w:lvlText w:val="•"/>
      <w:lvlJc w:val="left"/>
      <w:pPr>
        <w:tabs>
          <w:tab w:val="num" w:pos="2160"/>
        </w:tabs>
        <w:ind w:left="2160" w:hanging="360"/>
      </w:pPr>
      <w:rPr>
        <w:rFonts w:ascii="Arial" w:hAnsi="Arial" w:hint="default"/>
      </w:rPr>
    </w:lvl>
    <w:lvl w:ilvl="3" w:tplc="73F2A5B0" w:tentative="1">
      <w:start w:val="1"/>
      <w:numFmt w:val="bullet"/>
      <w:lvlText w:val="•"/>
      <w:lvlJc w:val="left"/>
      <w:pPr>
        <w:tabs>
          <w:tab w:val="num" w:pos="2880"/>
        </w:tabs>
        <w:ind w:left="2880" w:hanging="360"/>
      </w:pPr>
      <w:rPr>
        <w:rFonts w:ascii="Arial" w:hAnsi="Arial" w:hint="default"/>
      </w:rPr>
    </w:lvl>
    <w:lvl w:ilvl="4" w:tplc="E04AF448" w:tentative="1">
      <w:start w:val="1"/>
      <w:numFmt w:val="bullet"/>
      <w:lvlText w:val="•"/>
      <w:lvlJc w:val="left"/>
      <w:pPr>
        <w:tabs>
          <w:tab w:val="num" w:pos="3600"/>
        </w:tabs>
        <w:ind w:left="3600" w:hanging="360"/>
      </w:pPr>
      <w:rPr>
        <w:rFonts w:ascii="Arial" w:hAnsi="Arial" w:hint="default"/>
      </w:rPr>
    </w:lvl>
    <w:lvl w:ilvl="5" w:tplc="0CDC8FEA" w:tentative="1">
      <w:start w:val="1"/>
      <w:numFmt w:val="bullet"/>
      <w:lvlText w:val="•"/>
      <w:lvlJc w:val="left"/>
      <w:pPr>
        <w:tabs>
          <w:tab w:val="num" w:pos="4320"/>
        </w:tabs>
        <w:ind w:left="4320" w:hanging="360"/>
      </w:pPr>
      <w:rPr>
        <w:rFonts w:ascii="Arial" w:hAnsi="Arial" w:hint="default"/>
      </w:rPr>
    </w:lvl>
    <w:lvl w:ilvl="6" w:tplc="7D907BE8" w:tentative="1">
      <w:start w:val="1"/>
      <w:numFmt w:val="bullet"/>
      <w:lvlText w:val="•"/>
      <w:lvlJc w:val="left"/>
      <w:pPr>
        <w:tabs>
          <w:tab w:val="num" w:pos="5040"/>
        </w:tabs>
        <w:ind w:left="5040" w:hanging="360"/>
      </w:pPr>
      <w:rPr>
        <w:rFonts w:ascii="Arial" w:hAnsi="Arial" w:hint="default"/>
      </w:rPr>
    </w:lvl>
    <w:lvl w:ilvl="7" w:tplc="D8721392" w:tentative="1">
      <w:start w:val="1"/>
      <w:numFmt w:val="bullet"/>
      <w:lvlText w:val="•"/>
      <w:lvlJc w:val="left"/>
      <w:pPr>
        <w:tabs>
          <w:tab w:val="num" w:pos="5760"/>
        </w:tabs>
        <w:ind w:left="5760" w:hanging="360"/>
      </w:pPr>
      <w:rPr>
        <w:rFonts w:ascii="Arial" w:hAnsi="Arial" w:hint="default"/>
      </w:rPr>
    </w:lvl>
    <w:lvl w:ilvl="8" w:tplc="4E023BFA" w:tentative="1">
      <w:start w:val="1"/>
      <w:numFmt w:val="bullet"/>
      <w:lvlText w:val="•"/>
      <w:lvlJc w:val="left"/>
      <w:pPr>
        <w:tabs>
          <w:tab w:val="num" w:pos="6480"/>
        </w:tabs>
        <w:ind w:left="6480" w:hanging="360"/>
      </w:pPr>
      <w:rPr>
        <w:rFonts w:ascii="Arial" w:hAnsi="Arial" w:hint="default"/>
      </w:rPr>
    </w:lvl>
  </w:abstractNum>
  <w:abstractNum w:abstractNumId="3">
    <w:nsid w:val="23DE3191"/>
    <w:multiLevelType w:val="multilevel"/>
    <w:tmpl w:val="4F60AC14"/>
    <w:lvl w:ilvl="0">
      <w:start w:val="1"/>
      <w:numFmt w:val="bullet"/>
      <w:lvlText w:val=""/>
      <w:lvlJc w:val="left"/>
      <w:pPr>
        <w:tabs>
          <w:tab w:val="num" w:pos="1854"/>
        </w:tabs>
        <w:ind w:left="1854" w:hanging="360"/>
      </w:pPr>
      <w:rPr>
        <w:rFonts w:ascii="Symbol" w:hAnsi="Symbol" w:hint="default"/>
      </w:rPr>
    </w:lvl>
    <w:lvl w:ilvl="1">
      <w:start w:val="1"/>
      <w:numFmt w:val="bullet"/>
      <w:lvlText w:val="o"/>
      <w:lvlJc w:val="left"/>
      <w:pPr>
        <w:tabs>
          <w:tab w:val="num" w:pos="2574"/>
        </w:tabs>
        <w:ind w:left="2574" w:hanging="360"/>
      </w:pPr>
      <w:rPr>
        <w:rFonts w:ascii="Courier New" w:hAnsi="Courier New" w:cs="Courier New" w:hint="default"/>
      </w:rPr>
    </w:lvl>
    <w:lvl w:ilvl="2">
      <w:start w:val="1"/>
      <w:numFmt w:val="bullet"/>
      <w:lvlText w:val=""/>
      <w:lvlJc w:val="left"/>
      <w:pPr>
        <w:tabs>
          <w:tab w:val="num" w:pos="3294"/>
        </w:tabs>
        <w:ind w:left="3294" w:hanging="360"/>
      </w:pPr>
      <w:rPr>
        <w:rFonts w:ascii="Wingdings" w:hAnsi="Wingdings" w:hint="default"/>
      </w:rPr>
    </w:lvl>
    <w:lvl w:ilvl="3">
      <w:start w:val="1"/>
      <w:numFmt w:val="bullet"/>
      <w:lvlText w:val=""/>
      <w:lvlJc w:val="left"/>
      <w:pPr>
        <w:tabs>
          <w:tab w:val="num" w:pos="4014"/>
        </w:tabs>
        <w:ind w:left="4014" w:hanging="360"/>
      </w:pPr>
      <w:rPr>
        <w:rFonts w:ascii="Symbol" w:hAnsi="Symbol" w:hint="default"/>
      </w:rPr>
    </w:lvl>
    <w:lvl w:ilvl="4">
      <w:start w:val="1"/>
      <w:numFmt w:val="bullet"/>
      <w:lvlText w:val="o"/>
      <w:lvlJc w:val="left"/>
      <w:pPr>
        <w:tabs>
          <w:tab w:val="num" w:pos="4734"/>
        </w:tabs>
        <w:ind w:left="4734" w:hanging="360"/>
      </w:pPr>
      <w:rPr>
        <w:rFonts w:ascii="Courier New" w:hAnsi="Courier New" w:cs="Courier New" w:hint="default"/>
      </w:rPr>
    </w:lvl>
    <w:lvl w:ilvl="5">
      <w:start w:val="1"/>
      <w:numFmt w:val="bullet"/>
      <w:lvlText w:val=""/>
      <w:lvlJc w:val="left"/>
      <w:pPr>
        <w:tabs>
          <w:tab w:val="num" w:pos="5454"/>
        </w:tabs>
        <w:ind w:left="5454" w:hanging="360"/>
      </w:pPr>
      <w:rPr>
        <w:rFonts w:ascii="Wingdings" w:hAnsi="Wingdings" w:hint="default"/>
      </w:rPr>
    </w:lvl>
    <w:lvl w:ilvl="6">
      <w:start w:val="1"/>
      <w:numFmt w:val="bullet"/>
      <w:lvlText w:val=""/>
      <w:lvlJc w:val="left"/>
      <w:pPr>
        <w:tabs>
          <w:tab w:val="num" w:pos="6174"/>
        </w:tabs>
        <w:ind w:left="6174" w:hanging="360"/>
      </w:pPr>
      <w:rPr>
        <w:rFonts w:ascii="Symbol" w:hAnsi="Symbol" w:hint="default"/>
      </w:rPr>
    </w:lvl>
    <w:lvl w:ilvl="7">
      <w:start w:val="1"/>
      <w:numFmt w:val="bullet"/>
      <w:lvlText w:val="o"/>
      <w:lvlJc w:val="left"/>
      <w:pPr>
        <w:tabs>
          <w:tab w:val="num" w:pos="6894"/>
        </w:tabs>
        <w:ind w:left="6894" w:hanging="360"/>
      </w:pPr>
      <w:rPr>
        <w:rFonts w:ascii="Courier New" w:hAnsi="Courier New" w:cs="Courier New" w:hint="default"/>
      </w:rPr>
    </w:lvl>
    <w:lvl w:ilvl="8">
      <w:start w:val="1"/>
      <w:numFmt w:val="bullet"/>
      <w:lvlText w:val=""/>
      <w:lvlJc w:val="left"/>
      <w:pPr>
        <w:tabs>
          <w:tab w:val="num" w:pos="7614"/>
        </w:tabs>
        <w:ind w:left="7614" w:hanging="360"/>
      </w:pPr>
      <w:rPr>
        <w:rFonts w:ascii="Wingdings" w:hAnsi="Wingdings" w:hint="default"/>
      </w:rPr>
    </w:lvl>
  </w:abstractNum>
  <w:abstractNum w:abstractNumId="4">
    <w:nsid w:val="32DD05AA"/>
    <w:multiLevelType w:val="multilevel"/>
    <w:tmpl w:val="8E8640B2"/>
    <w:lvl w:ilvl="0">
      <w:start w:val="1"/>
      <w:numFmt w:val="bullet"/>
      <w:lvlText w:val=""/>
      <w:lvlJc w:val="left"/>
      <w:pPr>
        <w:tabs>
          <w:tab w:val="num" w:pos="1854"/>
        </w:tabs>
        <w:ind w:left="1854" w:hanging="360"/>
      </w:pPr>
      <w:rPr>
        <w:rFonts w:ascii="Wingdings" w:hAnsi="Wingdings" w:hint="default"/>
      </w:rPr>
    </w:lvl>
    <w:lvl w:ilvl="1">
      <w:start w:val="1"/>
      <w:numFmt w:val="bullet"/>
      <w:lvlText w:val="o"/>
      <w:lvlJc w:val="left"/>
      <w:pPr>
        <w:tabs>
          <w:tab w:val="num" w:pos="2574"/>
        </w:tabs>
        <w:ind w:left="2574" w:hanging="360"/>
      </w:pPr>
      <w:rPr>
        <w:rFonts w:ascii="Courier New" w:hAnsi="Courier New" w:cs="Courier New" w:hint="default"/>
      </w:rPr>
    </w:lvl>
    <w:lvl w:ilvl="2">
      <w:start w:val="1"/>
      <w:numFmt w:val="bullet"/>
      <w:lvlText w:val=""/>
      <w:lvlJc w:val="left"/>
      <w:pPr>
        <w:tabs>
          <w:tab w:val="num" w:pos="3294"/>
        </w:tabs>
        <w:ind w:left="3294" w:hanging="360"/>
      </w:pPr>
      <w:rPr>
        <w:rFonts w:ascii="Wingdings" w:hAnsi="Wingdings" w:hint="default"/>
      </w:rPr>
    </w:lvl>
    <w:lvl w:ilvl="3">
      <w:start w:val="1"/>
      <w:numFmt w:val="bullet"/>
      <w:lvlText w:val=""/>
      <w:lvlJc w:val="left"/>
      <w:pPr>
        <w:tabs>
          <w:tab w:val="num" w:pos="4014"/>
        </w:tabs>
        <w:ind w:left="4014" w:hanging="360"/>
      </w:pPr>
      <w:rPr>
        <w:rFonts w:ascii="Symbol" w:hAnsi="Symbol" w:hint="default"/>
      </w:rPr>
    </w:lvl>
    <w:lvl w:ilvl="4">
      <w:start w:val="1"/>
      <w:numFmt w:val="bullet"/>
      <w:lvlText w:val="o"/>
      <w:lvlJc w:val="left"/>
      <w:pPr>
        <w:tabs>
          <w:tab w:val="num" w:pos="4734"/>
        </w:tabs>
        <w:ind w:left="4734" w:hanging="360"/>
      </w:pPr>
      <w:rPr>
        <w:rFonts w:ascii="Courier New" w:hAnsi="Courier New" w:cs="Courier New" w:hint="default"/>
      </w:rPr>
    </w:lvl>
    <w:lvl w:ilvl="5">
      <w:start w:val="1"/>
      <w:numFmt w:val="bullet"/>
      <w:lvlText w:val=""/>
      <w:lvlJc w:val="left"/>
      <w:pPr>
        <w:tabs>
          <w:tab w:val="num" w:pos="5454"/>
        </w:tabs>
        <w:ind w:left="5454" w:hanging="360"/>
      </w:pPr>
      <w:rPr>
        <w:rFonts w:ascii="Wingdings" w:hAnsi="Wingdings" w:hint="default"/>
      </w:rPr>
    </w:lvl>
    <w:lvl w:ilvl="6">
      <w:start w:val="1"/>
      <w:numFmt w:val="bullet"/>
      <w:lvlText w:val=""/>
      <w:lvlJc w:val="left"/>
      <w:pPr>
        <w:tabs>
          <w:tab w:val="num" w:pos="6174"/>
        </w:tabs>
        <w:ind w:left="6174" w:hanging="360"/>
      </w:pPr>
      <w:rPr>
        <w:rFonts w:ascii="Symbol" w:hAnsi="Symbol" w:hint="default"/>
      </w:rPr>
    </w:lvl>
    <w:lvl w:ilvl="7">
      <w:start w:val="1"/>
      <w:numFmt w:val="bullet"/>
      <w:lvlText w:val="o"/>
      <w:lvlJc w:val="left"/>
      <w:pPr>
        <w:tabs>
          <w:tab w:val="num" w:pos="6894"/>
        </w:tabs>
        <w:ind w:left="6894" w:hanging="360"/>
      </w:pPr>
      <w:rPr>
        <w:rFonts w:ascii="Courier New" w:hAnsi="Courier New" w:cs="Courier New" w:hint="default"/>
      </w:rPr>
    </w:lvl>
    <w:lvl w:ilvl="8">
      <w:start w:val="1"/>
      <w:numFmt w:val="bullet"/>
      <w:lvlText w:val=""/>
      <w:lvlJc w:val="left"/>
      <w:pPr>
        <w:tabs>
          <w:tab w:val="num" w:pos="7614"/>
        </w:tabs>
        <w:ind w:left="7614" w:hanging="360"/>
      </w:pPr>
      <w:rPr>
        <w:rFonts w:ascii="Wingdings" w:hAnsi="Wingdings" w:hint="default"/>
      </w:rPr>
    </w:lvl>
  </w:abstractNum>
  <w:abstractNum w:abstractNumId="5">
    <w:nsid w:val="33D41BFB"/>
    <w:multiLevelType w:val="hybridMultilevel"/>
    <w:tmpl w:val="FD346570"/>
    <w:lvl w:ilvl="0" w:tplc="E33871A8">
      <w:start w:val="1"/>
      <w:numFmt w:val="decimal"/>
      <w:pStyle w:val="ExGene"/>
      <w:lvlText w:val="[GEN %1]"/>
      <w:lvlJc w:val="left"/>
      <w:pPr>
        <w:tabs>
          <w:tab w:val="num" w:pos="1440"/>
        </w:tabs>
        <w:ind w:left="360" w:hanging="360"/>
      </w:pPr>
      <w:rPr>
        <w:rFonts w:hint="default"/>
        <w:outline w:val="0"/>
        <w:shadow w:val="0"/>
        <w:emboss w:val="0"/>
        <w:imprint w:val="0"/>
        <w:sz w:val="18"/>
        <w:szCs w:val="18"/>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nsid w:val="3C635298"/>
    <w:multiLevelType w:val="hybridMultilevel"/>
    <w:tmpl w:val="8E8640B2"/>
    <w:lvl w:ilvl="0" w:tplc="040C0005">
      <w:start w:val="1"/>
      <w:numFmt w:val="bullet"/>
      <w:lvlText w:val=""/>
      <w:lvlJc w:val="left"/>
      <w:pPr>
        <w:tabs>
          <w:tab w:val="num" w:pos="1854"/>
        </w:tabs>
        <w:ind w:left="1854" w:hanging="360"/>
      </w:pPr>
      <w:rPr>
        <w:rFonts w:ascii="Wingdings" w:hAnsi="Wingdings" w:hint="default"/>
      </w:rPr>
    </w:lvl>
    <w:lvl w:ilvl="1" w:tplc="040C0003" w:tentative="1">
      <w:start w:val="1"/>
      <w:numFmt w:val="bullet"/>
      <w:lvlText w:val="o"/>
      <w:lvlJc w:val="left"/>
      <w:pPr>
        <w:tabs>
          <w:tab w:val="num" w:pos="2574"/>
        </w:tabs>
        <w:ind w:left="2574" w:hanging="360"/>
      </w:pPr>
      <w:rPr>
        <w:rFonts w:ascii="Courier New" w:hAnsi="Courier New" w:cs="Courier New" w:hint="default"/>
      </w:rPr>
    </w:lvl>
    <w:lvl w:ilvl="2" w:tplc="040C0005" w:tentative="1">
      <w:start w:val="1"/>
      <w:numFmt w:val="bullet"/>
      <w:lvlText w:val=""/>
      <w:lvlJc w:val="left"/>
      <w:pPr>
        <w:tabs>
          <w:tab w:val="num" w:pos="3294"/>
        </w:tabs>
        <w:ind w:left="3294" w:hanging="360"/>
      </w:pPr>
      <w:rPr>
        <w:rFonts w:ascii="Wingdings" w:hAnsi="Wingdings" w:hint="default"/>
      </w:rPr>
    </w:lvl>
    <w:lvl w:ilvl="3" w:tplc="040C0001" w:tentative="1">
      <w:start w:val="1"/>
      <w:numFmt w:val="bullet"/>
      <w:lvlText w:val=""/>
      <w:lvlJc w:val="left"/>
      <w:pPr>
        <w:tabs>
          <w:tab w:val="num" w:pos="4014"/>
        </w:tabs>
        <w:ind w:left="4014" w:hanging="360"/>
      </w:pPr>
      <w:rPr>
        <w:rFonts w:ascii="Symbol" w:hAnsi="Symbol" w:hint="default"/>
      </w:rPr>
    </w:lvl>
    <w:lvl w:ilvl="4" w:tplc="040C0003" w:tentative="1">
      <w:start w:val="1"/>
      <w:numFmt w:val="bullet"/>
      <w:lvlText w:val="o"/>
      <w:lvlJc w:val="left"/>
      <w:pPr>
        <w:tabs>
          <w:tab w:val="num" w:pos="4734"/>
        </w:tabs>
        <w:ind w:left="4734" w:hanging="360"/>
      </w:pPr>
      <w:rPr>
        <w:rFonts w:ascii="Courier New" w:hAnsi="Courier New" w:cs="Courier New" w:hint="default"/>
      </w:rPr>
    </w:lvl>
    <w:lvl w:ilvl="5" w:tplc="040C0005" w:tentative="1">
      <w:start w:val="1"/>
      <w:numFmt w:val="bullet"/>
      <w:lvlText w:val=""/>
      <w:lvlJc w:val="left"/>
      <w:pPr>
        <w:tabs>
          <w:tab w:val="num" w:pos="5454"/>
        </w:tabs>
        <w:ind w:left="5454" w:hanging="360"/>
      </w:pPr>
      <w:rPr>
        <w:rFonts w:ascii="Wingdings" w:hAnsi="Wingdings" w:hint="default"/>
      </w:rPr>
    </w:lvl>
    <w:lvl w:ilvl="6" w:tplc="040C0001" w:tentative="1">
      <w:start w:val="1"/>
      <w:numFmt w:val="bullet"/>
      <w:lvlText w:val=""/>
      <w:lvlJc w:val="left"/>
      <w:pPr>
        <w:tabs>
          <w:tab w:val="num" w:pos="6174"/>
        </w:tabs>
        <w:ind w:left="6174" w:hanging="360"/>
      </w:pPr>
      <w:rPr>
        <w:rFonts w:ascii="Symbol" w:hAnsi="Symbol" w:hint="default"/>
      </w:rPr>
    </w:lvl>
    <w:lvl w:ilvl="7" w:tplc="040C0003" w:tentative="1">
      <w:start w:val="1"/>
      <w:numFmt w:val="bullet"/>
      <w:lvlText w:val="o"/>
      <w:lvlJc w:val="left"/>
      <w:pPr>
        <w:tabs>
          <w:tab w:val="num" w:pos="6894"/>
        </w:tabs>
        <w:ind w:left="6894" w:hanging="360"/>
      </w:pPr>
      <w:rPr>
        <w:rFonts w:ascii="Courier New" w:hAnsi="Courier New" w:cs="Courier New" w:hint="default"/>
      </w:rPr>
    </w:lvl>
    <w:lvl w:ilvl="8" w:tplc="040C0005" w:tentative="1">
      <w:start w:val="1"/>
      <w:numFmt w:val="bullet"/>
      <w:lvlText w:val=""/>
      <w:lvlJc w:val="left"/>
      <w:pPr>
        <w:tabs>
          <w:tab w:val="num" w:pos="7614"/>
        </w:tabs>
        <w:ind w:left="7614" w:hanging="360"/>
      </w:pPr>
      <w:rPr>
        <w:rFonts w:ascii="Wingdings" w:hAnsi="Wingdings" w:hint="default"/>
      </w:rPr>
    </w:lvl>
  </w:abstractNum>
  <w:abstractNum w:abstractNumId="7">
    <w:nsid w:val="4AA60209"/>
    <w:multiLevelType w:val="multilevel"/>
    <w:tmpl w:val="CC1496D2"/>
    <w:lvl w:ilvl="0">
      <w:start w:val="1"/>
      <w:numFmt w:val="decimal"/>
      <w:pStyle w:val="Titre1"/>
      <w:lvlText w:val="%1"/>
      <w:lvlJc w:val="left"/>
      <w:pPr>
        <w:tabs>
          <w:tab w:val="num" w:pos="1134"/>
        </w:tabs>
        <w:ind w:left="1134" w:hanging="1134"/>
      </w:pPr>
      <w:rPr>
        <w:rFonts w:hint="default"/>
      </w:rPr>
    </w:lvl>
    <w:lvl w:ilvl="1">
      <w:start w:val="1"/>
      <w:numFmt w:val="decimal"/>
      <w:pStyle w:val="Titre2"/>
      <w:lvlText w:val="%1.%2"/>
      <w:lvlJc w:val="left"/>
      <w:pPr>
        <w:tabs>
          <w:tab w:val="num" w:pos="1134"/>
        </w:tabs>
        <w:ind w:left="1134" w:hanging="1134"/>
      </w:pPr>
      <w:rPr>
        <w:rFonts w:hint="default"/>
      </w:rPr>
    </w:lvl>
    <w:lvl w:ilvl="2">
      <w:start w:val="1"/>
      <w:numFmt w:val="decimal"/>
      <w:pStyle w:val="Titre3"/>
      <w:lvlText w:val="%1.%2.%3"/>
      <w:lvlJc w:val="left"/>
      <w:pPr>
        <w:tabs>
          <w:tab w:val="num" w:pos="1418"/>
        </w:tabs>
        <w:ind w:left="1418" w:hanging="1418"/>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8">
    <w:nsid w:val="515E5CB2"/>
    <w:multiLevelType w:val="multilevel"/>
    <w:tmpl w:val="C0D06B36"/>
    <w:lvl w:ilvl="0">
      <w:start w:val="1"/>
      <w:numFmt w:val="decimal"/>
      <w:lvlText w:val="[E-T %1]"/>
      <w:lvlJc w:val="left"/>
      <w:pPr>
        <w:tabs>
          <w:tab w:val="num" w:pos="4068"/>
        </w:tabs>
        <w:ind w:left="2988" w:hanging="360"/>
      </w:pPr>
      <w:rPr>
        <w:rFonts w:hint="default"/>
        <w:outline w:val="0"/>
        <w:shadow w:val="0"/>
        <w:emboss w:val="0"/>
        <w:imprint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64EE4B03"/>
    <w:multiLevelType w:val="multilevel"/>
    <w:tmpl w:val="DA9E5ACE"/>
    <w:lvl w:ilvl="0">
      <w:start w:val="1"/>
      <w:numFmt w:val="decimal"/>
      <w:lvlText w:val="[FUN %1]"/>
      <w:lvlJc w:val="left"/>
      <w:pPr>
        <w:tabs>
          <w:tab w:val="num" w:pos="2574"/>
        </w:tabs>
        <w:ind w:left="1494" w:hanging="360"/>
      </w:pPr>
      <w:rPr>
        <w:rFonts w:hint="default"/>
        <w:outline w:val="0"/>
        <w:shadow w:val="0"/>
        <w:emboss w:val="0"/>
        <w:imprint w:val="0"/>
        <w:sz w:val="18"/>
        <w:szCs w:val="1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702A3B56"/>
    <w:multiLevelType w:val="hybridMultilevel"/>
    <w:tmpl w:val="4FE0A8A2"/>
    <w:lvl w:ilvl="0" w:tplc="DD48CB52">
      <w:start w:val="1"/>
      <w:numFmt w:val="decimal"/>
      <w:pStyle w:val="ExConst"/>
      <w:lvlText w:val="[CTR %1]"/>
      <w:lvlJc w:val="left"/>
      <w:pPr>
        <w:tabs>
          <w:tab w:val="num" w:pos="1854"/>
        </w:tabs>
        <w:ind w:left="1854" w:hanging="360"/>
      </w:pPr>
      <w:rPr>
        <w:rFonts w:hint="default"/>
        <w:sz w:val="18"/>
        <w:szCs w:val="18"/>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nsid w:val="754937EF"/>
    <w:multiLevelType w:val="multilevel"/>
    <w:tmpl w:val="4B84818E"/>
    <w:lvl w:ilvl="0">
      <w:start w:val="1"/>
      <w:numFmt w:val="bullet"/>
      <w:lvlText w:val=""/>
      <w:lvlJc w:val="left"/>
      <w:pPr>
        <w:tabs>
          <w:tab w:val="num" w:pos="1854"/>
        </w:tabs>
        <w:ind w:left="1854" w:hanging="360"/>
      </w:pPr>
      <w:rPr>
        <w:rFonts w:ascii="Wingdings" w:hAnsi="Wingdings" w:hint="default"/>
      </w:rPr>
    </w:lvl>
    <w:lvl w:ilvl="1">
      <w:start w:val="1"/>
      <w:numFmt w:val="bullet"/>
      <w:lvlText w:val="o"/>
      <w:lvlJc w:val="left"/>
      <w:pPr>
        <w:tabs>
          <w:tab w:val="num" w:pos="2574"/>
        </w:tabs>
        <w:ind w:left="2574" w:hanging="360"/>
      </w:pPr>
      <w:rPr>
        <w:rFonts w:ascii="Courier New" w:hAnsi="Courier New" w:cs="Courier New" w:hint="default"/>
      </w:rPr>
    </w:lvl>
    <w:lvl w:ilvl="2">
      <w:start w:val="1"/>
      <w:numFmt w:val="bullet"/>
      <w:lvlText w:val=""/>
      <w:lvlJc w:val="left"/>
      <w:pPr>
        <w:tabs>
          <w:tab w:val="num" w:pos="3294"/>
        </w:tabs>
        <w:ind w:left="3294" w:hanging="360"/>
      </w:pPr>
      <w:rPr>
        <w:rFonts w:ascii="Wingdings" w:hAnsi="Wingdings" w:hint="default"/>
      </w:rPr>
    </w:lvl>
    <w:lvl w:ilvl="3">
      <w:start w:val="1"/>
      <w:numFmt w:val="bullet"/>
      <w:lvlText w:val=""/>
      <w:lvlJc w:val="left"/>
      <w:pPr>
        <w:tabs>
          <w:tab w:val="num" w:pos="4014"/>
        </w:tabs>
        <w:ind w:left="4014" w:hanging="360"/>
      </w:pPr>
      <w:rPr>
        <w:rFonts w:ascii="Symbol" w:hAnsi="Symbol" w:hint="default"/>
      </w:rPr>
    </w:lvl>
    <w:lvl w:ilvl="4">
      <w:start w:val="1"/>
      <w:numFmt w:val="bullet"/>
      <w:lvlText w:val="o"/>
      <w:lvlJc w:val="left"/>
      <w:pPr>
        <w:tabs>
          <w:tab w:val="num" w:pos="4734"/>
        </w:tabs>
        <w:ind w:left="4734" w:hanging="360"/>
      </w:pPr>
      <w:rPr>
        <w:rFonts w:ascii="Courier New" w:hAnsi="Courier New" w:cs="Courier New" w:hint="default"/>
      </w:rPr>
    </w:lvl>
    <w:lvl w:ilvl="5">
      <w:start w:val="1"/>
      <w:numFmt w:val="bullet"/>
      <w:lvlText w:val=""/>
      <w:lvlJc w:val="left"/>
      <w:pPr>
        <w:tabs>
          <w:tab w:val="num" w:pos="5454"/>
        </w:tabs>
        <w:ind w:left="5454" w:hanging="360"/>
      </w:pPr>
      <w:rPr>
        <w:rFonts w:ascii="Wingdings" w:hAnsi="Wingdings" w:hint="default"/>
      </w:rPr>
    </w:lvl>
    <w:lvl w:ilvl="6">
      <w:start w:val="1"/>
      <w:numFmt w:val="bullet"/>
      <w:lvlText w:val=""/>
      <w:lvlJc w:val="left"/>
      <w:pPr>
        <w:tabs>
          <w:tab w:val="num" w:pos="6174"/>
        </w:tabs>
        <w:ind w:left="6174" w:hanging="360"/>
      </w:pPr>
      <w:rPr>
        <w:rFonts w:ascii="Symbol" w:hAnsi="Symbol" w:hint="default"/>
      </w:rPr>
    </w:lvl>
    <w:lvl w:ilvl="7">
      <w:start w:val="1"/>
      <w:numFmt w:val="bullet"/>
      <w:lvlText w:val="o"/>
      <w:lvlJc w:val="left"/>
      <w:pPr>
        <w:tabs>
          <w:tab w:val="num" w:pos="6894"/>
        </w:tabs>
        <w:ind w:left="6894" w:hanging="360"/>
      </w:pPr>
      <w:rPr>
        <w:rFonts w:ascii="Courier New" w:hAnsi="Courier New" w:cs="Courier New" w:hint="default"/>
      </w:rPr>
    </w:lvl>
    <w:lvl w:ilvl="8">
      <w:start w:val="1"/>
      <w:numFmt w:val="bullet"/>
      <w:lvlText w:val=""/>
      <w:lvlJc w:val="left"/>
      <w:pPr>
        <w:tabs>
          <w:tab w:val="num" w:pos="7614"/>
        </w:tabs>
        <w:ind w:left="7614" w:hanging="360"/>
      </w:pPr>
      <w:rPr>
        <w:rFonts w:ascii="Wingdings" w:hAnsi="Wingdings" w:hint="default"/>
      </w:rPr>
    </w:lvl>
  </w:abstractNum>
  <w:abstractNum w:abstractNumId="12">
    <w:nsid w:val="7AB83E3B"/>
    <w:multiLevelType w:val="hybridMultilevel"/>
    <w:tmpl w:val="4B84818E"/>
    <w:lvl w:ilvl="0" w:tplc="56F8EE02">
      <w:start w:val="1"/>
      <w:numFmt w:val="bullet"/>
      <w:lvlText w:val=""/>
      <w:lvlJc w:val="left"/>
      <w:pPr>
        <w:tabs>
          <w:tab w:val="num" w:pos="1854"/>
        </w:tabs>
        <w:ind w:left="1854" w:hanging="360"/>
      </w:pPr>
      <w:rPr>
        <w:rFonts w:ascii="Wingdings" w:hAnsi="Wingdings" w:hint="default"/>
      </w:rPr>
    </w:lvl>
    <w:lvl w:ilvl="1" w:tplc="040C0003" w:tentative="1">
      <w:start w:val="1"/>
      <w:numFmt w:val="bullet"/>
      <w:lvlText w:val="o"/>
      <w:lvlJc w:val="left"/>
      <w:pPr>
        <w:tabs>
          <w:tab w:val="num" w:pos="2574"/>
        </w:tabs>
        <w:ind w:left="2574" w:hanging="360"/>
      </w:pPr>
      <w:rPr>
        <w:rFonts w:ascii="Courier New" w:hAnsi="Courier New" w:cs="Courier New" w:hint="default"/>
      </w:rPr>
    </w:lvl>
    <w:lvl w:ilvl="2" w:tplc="040C0005" w:tentative="1">
      <w:start w:val="1"/>
      <w:numFmt w:val="bullet"/>
      <w:lvlText w:val=""/>
      <w:lvlJc w:val="left"/>
      <w:pPr>
        <w:tabs>
          <w:tab w:val="num" w:pos="3294"/>
        </w:tabs>
        <w:ind w:left="3294" w:hanging="360"/>
      </w:pPr>
      <w:rPr>
        <w:rFonts w:ascii="Wingdings" w:hAnsi="Wingdings" w:hint="default"/>
      </w:rPr>
    </w:lvl>
    <w:lvl w:ilvl="3" w:tplc="040C0001" w:tentative="1">
      <w:start w:val="1"/>
      <w:numFmt w:val="bullet"/>
      <w:lvlText w:val=""/>
      <w:lvlJc w:val="left"/>
      <w:pPr>
        <w:tabs>
          <w:tab w:val="num" w:pos="4014"/>
        </w:tabs>
        <w:ind w:left="4014" w:hanging="360"/>
      </w:pPr>
      <w:rPr>
        <w:rFonts w:ascii="Symbol" w:hAnsi="Symbol" w:hint="default"/>
      </w:rPr>
    </w:lvl>
    <w:lvl w:ilvl="4" w:tplc="040C0003" w:tentative="1">
      <w:start w:val="1"/>
      <w:numFmt w:val="bullet"/>
      <w:lvlText w:val="o"/>
      <w:lvlJc w:val="left"/>
      <w:pPr>
        <w:tabs>
          <w:tab w:val="num" w:pos="4734"/>
        </w:tabs>
        <w:ind w:left="4734" w:hanging="360"/>
      </w:pPr>
      <w:rPr>
        <w:rFonts w:ascii="Courier New" w:hAnsi="Courier New" w:cs="Courier New" w:hint="default"/>
      </w:rPr>
    </w:lvl>
    <w:lvl w:ilvl="5" w:tplc="040C0005" w:tentative="1">
      <w:start w:val="1"/>
      <w:numFmt w:val="bullet"/>
      <w:lvlText w:val=""/>
      <w:lvlJc w:val="left"/>
      <w:pPr>
        <w:tabs>
          <w:tab w:val="num" w:pos="5454"/>
        </w:tabs>
        <w:ind w:left="5454" w:hanging="360"/>
      </w:pPr>
      <w:rPr>
        <w:rFonts w:ascii="Wingdings" w:hAnsi="Wingdings" w:hint="default"/>
      </w:rPr>
    </w:lvl>
    <w:lvl w:ilvl="6" w:tplc="040C0001" w:tentative="1">
      <w:start w:val="1"/>
      <w:numFmt w:val="bullet"/>
      <w:lvlText w:val=""/>
      <w:lvlJc w:val="left"/>
      <w:pPr>
        <w:tabs>
          <w:tab w:val="num" w:pos="6174"/>
        </w:tabs>
        <w:ind w:left="6174" w:hanging="360"/>
      </w:pPr>
      <w:rPr>
        <w:rFonts w:ascii="Symbol" w:hAnsi="Symbol" w:hint="default"/>
      </w:rPr>
    </w:lvl>
    <w:lvl w:ilvl="7" w:tplc="040C0003" w:tentative="1">
      <w:start w:val="1"/>
      <w:numFmt w:val="bullet"/>
      <w:lvlText w:val="o"/>
      <w:lvlJc w:val="left"/>
      <w:pPr>
        <w:tabs>
          <w:tab w:val="num" w:pos="6894"/>
        </w:tabs>
        <w:ind w:left="6894" w:hanging="360"/>
      </w:pPr>
      <w:rPr>
        <w:rFonts w:ascii="Courier New" w:hAnsi="Courier New" w:cs="Courier New" w:hint="default"/>
      </w:rPr>
    </w:lvl>
    <w:lvl w:ilvl="8" w:tplc="040C0005" w:tentative="1">
      <w:start w:val="1"/>
      <w:numFmt w:val="bullet"/>
      <w:lvlText w:val=""/>
      <w:lvlJc w:val="left"/>
      <w:pPr>
        <w:tabs>
          <w:tab w:val="num" w:pos="7614"/>
        </w:tabs>
        <w:ind w:left="7614" w:hanging="360"/>
      </w:pPr>
      <w:rPr>
        <w:rFonts w:ascii="Wingdings" w:hAnsi="Wingdings" w:hint="default"/>
      </w:rPr>
    </w:lvl>
  </w:abstractNum>
  <w:abstractNum w:abstractNumId="13">
    <w:nsid w:val="7ADE7C70"/>
    <w:multiLevelType w:val="hybridMultilevel"/>
    <w:tmpl w:val="4F60AC14"/>
    <w:lvl w:ilvl="0" w:tplc="040C0001">
      <w:start w:val="1"/>
      <w:numFmt w:val="bullet"/>
      <w:lvlText w:val=""/>
      <w:lvlJc w:val="left"/>
      <w:pPr>
        <w:tabs>
          <w:tab w:val="num" w:pos="1854"/>
        </w:tabs>
        <w:ind w:left="1854" w:hanging="360"/>
      </w:pPr>
      <w:rPr>
        <w:rFonts w:ascii="Symbol" w:hAnsi="Symbol" w:hint="default"/>
      </w:rPr>
    </w:lvl>
    <w:lvl w:ilvl="1" w:tplc="040C0003" w:tentative="1">
      <w:start w:val="1"/>
      <w:numFmt w:val="bullet"/>
      <w:lvlText w:val="o"/>
      <w:lvlJc w:val="left"/>
      <w:pPr>
        <w:tabs>
          <w:tab w:val="num" w:pos="2574"/>
        </w:tabs>
        <w:ind w:left="2574" w:hanging="360"/>
      </w:pPr>
      <w:rPr>
        <w:rFonts w:ascii="Courier New" w:hAnsi="Courier New" w:cs="Courier New" w:hint="default"/>
      </w:rPr>
    </w:lvl>
    <w:lvl w:ilvl="2" w:tplc="040C0005" w:tentative="1">
      <w:start w:val="1"/>
      <w:numFmt w:val="bullet"/>
      <w:lvlText w:val=""/>
      <w:lvlJc w:val="left"/>
      <w:pPr>
        <w:tabs>
          <w:tab w:val="num" w:pos="3294"/>
        </w:tabs>
        <w:ind w:left="3294" w:hanging="360"/>
      </w:pPr>
      <w:rPr>
        <w:rFonts w:ascii="Wingdings" w:hAnsi="Wingdings" w:hint="default"/>
      </w:rPr>
    </w:lvl>
    <w:lvl w:ilvl="3" w:tplc="040C0001" w:tentative="1">
      <w:start w:val="1"/>
      <w:numFmt w:val="bullet"/>
      <w:lvlText w:val=""/>
      <w:lvlJc w:val="left"/>
      <w:pPr>
        <w:tabs>
          <w:tab w:val="num" w:pos="4014"/>
        </w:tabs>
        <w:ind w:left="4014" w:hanging="360"/>
      </w:pPr>
      <w:rPr>
        <w:rFonts w:ascii="Symbol" w:hAnsi="Symbol" w:hint="default"/>
      </w:rPr>
    </w:lvl>
    <w:lvl w:ilvl="4" w:tplc="040C0003" w:tentative="1">
      <w:start w:val="1"/>
      <w:numFmt w:val="bullet"/>
      <w:lvlText w:val="o"/>
      <w:lvlJc w:val="left"/>
      <w:pPr>
        <w:tabs>
          <w:tab w:val="num" w:pos="4734"/>
        </w:tabs>
        <w:ind w:left="4734" w:hanging="360"/>
      </w:pPr>
      <w:rPr>
        <w:rFonts w:ascii="Courier New" w:hAnsi="Courier New" w:cs="Courier New" w:hint="default"/>
      </w:rPr>
    </w:lvl>
    <w:lvl w:ilvl="5" w:tplc="040C0005" w:tentative="1">
      <w:start w:val="1"/>
      <w:numFmt w:val="bullet"/>
      <w:lvlText w:val=""/>
      <w:lvlJc w:val="left"/>
      <w:pPr>
        <w:tabs>
          <w:tab w:val="num" w:pos="5454"/>
        </w:tabs>
        <w:ind w:left="5454" w:hanging="360"/>
      </w:pPr>
      <w:rPr>
        <w:rFonts w:ascii="Wingdings" w:hAnsi="Wingdings" w:hint="default"/>
      </w:rPr>
    </w:lvl>
    <w:lvl w:ilvl="6" w:tplc="040C0001" w:tentative="1">
      <w:start w:val="1"/>
      <w:numFmt w:val="bullet"/>
      <w:lvlText w:val=""/>
      <w:lvlJc w:val="left"/>
      <w:pPr>
        <w:tabs>
          <w:tab w:val="num" w:pos="6174"/>
        </w:tabs>
        <w:ind w:left="6174" w:hanging="360"/>
      </w:pPr>
      <w:rPr>
        <w:rFonts w:ascii="Symbol" w:hAnsi="Symbol" w:hint="default"/>
      </w:rPr>
    </w:lvl>
    <w:lvl w:ilvl="7" w:tplc="040C0003" w:tentative="1">
      <w:start w:val="1"/>
      <w:numFmt w:val="bullet"/>
      <w:lvlText w:val="o"/>
      <w:lvlJc w:val="left"/>
      <w:pPr>
        <w:tabs>
          <w:tab w:val="num" w:pos="6894"/>
        </w:tabs>
        <w:ind w:left="6894" w:hanging="360"/>
      </w:pPr>
      <w:rPr>
        <w:rFonts w:ascii="Courier New" w:hAnsi="Courier New" w:cs="Courier New" w:hint="default"/>
      </w:rPr>
    </w:lvl>
    <w:lvl w:ilvl="8" w:tplc="040C0005" w:tentative="1">
      <w:start w:val="1"/>
      <w:numFmt w:val="bullet"/>
      <w:lvlText w:val=""/>
      <w:lvlJc w:val="left"/>
      <w:pPr>
        <w:tabs>
          <w:tab w:val="num" w:pos="7614"/>
        </w:tabs>
        <w:ind w:left="7614" w:hanging="360"/>
      </w:pPr>
      <w:rPr>
        <w:rFonts w:ascii="Wingdings" w:hAnsi="Wingdings" w:hint="default"/>
      </w:rPr>
    </w:lvl>
  </w:abstractNum>
  <w:abstractNum w:abstractNumId="14">
    <w:nsid w:val="7D5568B0"/>
    <w:multiLevelType w:val="hybridMultilevel"/>
    <w:tmpl w:val="D87EF790"/>
    <w:lvl w:ilvl="0" w:tplc="EE582FE8">
      <w:start w:val="1"/>
      <w:numFmt w:val="decimal"/>
      <w:pStyle w:val="ExFonct"/>
      <w:lvlText w:val="[FCT %1]"/>
      <w:lvlJc w:val="left"/>
      <w:pPr>
        <w:tabs>
          <w:tab w:val="num" w:pos="2574"/>
        </w:tabs>
        <w:ind w:left="1494" w:hanging="360"/>
      </w:pPr>
      <w:rPr>
        <w:rFonts w:hint="default"/>
        <w:outline w:val="0"/>
        <w:shadow w:val="0"/>
        <w:emboss w:val="0"/>
        <w:imprint w:val="0"/>
        <w:sz w:val="18"/>
        <w:szCs w:val="18"/>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7"/>
  </w:num>
  <w:num w:numId="2">
    <w:abstractNumId w:val="13"/>
  </w:num>
  <w:num w:numId="3">
    <w:abstractNumId w:val="3"/>
  </w:num>
  <w:num w:numId="4">
    <w:abstractNumId w:val="6"/>
  </w:num>
  <w:num w:numId="5">
    <w:abstractNumId w:val="4"/>
  </w:num>
  <w:num w:numId="6">
    <w:abstractNumId w:val="12"/>
  </w:num>
  <w:num w:numId="7">
    <w:abstractNumId w:val="11"/>
  </w:num>
  <w:num w:numId="8">
    <w:abstractNumId w:val="1"/>
  </w:num>
  <w:num w:numId="9">
    <w:abstractNumId w:val="5"/>
  </w:num>
  <w:num w:numId="10">
    <w:abstractNumId w:val="8"/>
  </w:num>
  <w:num w:numId="11">
    <w:abstractNumId w:val="14"/>
  </w:num>
  <w:num w:numId="12">
    <w:abstractNumId w:val="9"/>
  </w:num>
  <w:num w:numId="13">
    <w:abstractNumId w:val="10"/>
  </w:num>
  <w:num w:numId="14">
    <w:abstractNumId w:val="2"/>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stylePaneFormatFilter w:val="3F01"/>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rsids>
    <w:rsidRoot w:val="00CC2701"/>
    <w:rsid w:val="00004214"/>
    <w:rsid w:val="00004D83"/>
    <w:rsid w:val="00021D52"/>
    <w:rsid w:val="00052E63"/>
    <w:rsid w:val="00080143"/>
    <w:rsid w:val="000A6ED9"/>
    <w:rsid w:val="00122922"/>
    <w:rsid w:val="0013276F"/>
    <w:rsid w:val="001352CB"/>
    <w:rsid w:val="00162337"/>
    <w:rsid w:val="001C1B02"/>
    <w:rsid w:val="001C3382"/>
    <w:rsid w:val="001E7AD7"/>
    <w:rsid w:val="002105EE"/>
    <w:rsid w:val="00212FC7"/>
    <w:rsid w:val="00230DD2"/>
    <w:rsid w:val="002704C4"/>
    <w:rsid w:val="00291621"/>
    <w:rsid w:val="002A588F"/>
    <w:rsid w:val="002C6B5F"/>
    <w:rsid w:val="002E55BB"/>
    <w:rsid w:val="00303398"/>
    <w:rsid w:val="003246CC"/>
    <w:rsid w:val="00357458"/>
    <w:rsid w:val="003901D7"/>
    <w:rsid w:val="00391DB7"/>
    <w:rsid w:val="003D3679"/>
    <w:rsid w:val="003E4DF6"/>
    <w:rsid w:val="00444AC5"/>
    <w:rsid w:val="00475D26"/>
    <w:rsid w:val="00490E7D"/>
    <w:rsid w:val="004F23C9"/>
    <w:rsid w:val="004F39D1"/>
    <w:rsid w:val="00536979"/>
    <w:rsid w:val="00551ECD"/>
    <w:rsid w:val="00584902"/>
    <w:rsid w:val="00596457"/>
    <w:rsid w:val="005A12CC"/>
    <w:rsid w:val="005D29C1"/>
    <w:rsid w:val="005F4038"/>
    <w:rsid w:val="00606929"/>
    <w:rsid w:val="00624AAA"/>
    <w:rsid w:val="00631832"/>
    <w:rsid w:val="00646249"/>
    <w:rsid w:val="00646DB2"/>
    <w:rsid w:val="00681309"/>
    <w:rsid w:val="006E21A7"/>
    <w:rsid w:val="00723EE2"/>
    <w:rsid w:val="0074186B"/>
    <w:rsid w:val="007730E3"/>
    <w:rsid w:val="007813F1"/>
    <w:rsid w:val="007C6A40"/>
    <w:rsid w:val="00880934"/>
    <w:rsid w:val="008C0E0F"/>
    <w:rsid w:val="0094537C"/>
    <w:rsid w:val="009818B5"/>
    <w:rsid w:val="009A43FC"/>
    <w:rsid w:val="009E793A"/>
    <w:rsid w:val="009F665B"/>
    <w:rsid w:val="00A23DCB"/>
    <w:rsid w:val="00A3353D"/>
    <w:rsid w:val="00A44FE9"/>
    <w:rsid w:val="00A64519"/>
    <w:rsid w:val="00A90417"/>
    <w:rsid w:val="00AC7EAF"/>
    <w:rsid w:val="00B352E6"/>
    <w:rsid w:val="00B45B4D"/>
    <w:rsid w:val="00B540C6"/>
    <w:rsid w:val="00B70762"/>
    <w:rsid w:val="00B75035"/>
    <w:rsid w:val="00B846C2"/>
    <w:rsid w:val="00B924F9"/>
    <w:rsid w:val="00BE1156"/>
    <w:rsid w:val="00C0549F"/>
    <w:rsid w:val="00C35095"/>
    <w:rsid w:val="00C47365"/>
    <w:rsid w:val="00C57421"/>
    <w:rsid w:val="00CC2701"/>
    <w:rsid w:val="00CC6910"/>
    <w:rsid w:val="00D0315C"/>
    <w:rsid w:val="00D254AB"/>
    <w:rsid w:val="00D37702"/>
    <w:rsid w:val="00D877E2"/>
    <w:rsid w:val="00DC2385"/>
    <w:rsid w:val="00DC7283"/>
    <w:rsid w:val="00E0545C"/>
    <w:rsid w:val="00E36BFC"/>
    <w:rsid w:val="00E86AD0"/>
    <w:rsid w:val="00E92D81"/>
    <w:rsid w:val="00EE60BA"/>
    <w:rsid w:val="00EF4CA7"/>
    <w:rsid w:val="00F37200"/>
    <w:rsid w:val="00F749EA"/>
    <w:rsid w:val="00F9201B"/>
    <w:rsid w:val="00FA3777"/>
    <w:rsid w:val="00FC694F"/>
    <w:rsid w:val="00FF3BC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Titre1">
    <w:name w:val="heading 1"/>
    <w:basedOn w:val="Normal"/>
    <w:next w:val="Normal"/>
    <w:qFormat/>
    <w:pPr>
      <w:keepNext/>
      <w:pageBreakBefore/>
      <w:numPr>
        <w:numId w:val="1"/>
      </w:numPr>
      <w:pBdr>
        <w:bottom w:val="single" w:sz="4" w:space="3" w:color="auto"/>
      </w:pBdr>
      <w:spacing w:before="240" w:after="360"/>
      <w:outlineLvl w:val="0"/>
    </w:pPr>
    <w:rPr>
      <w:rFonts w:ascii="Tahoma" w:hAnsi="Tahoma"/>
      <w:b/>
      <w:kern w:val="32"/>
      <w:sz w:val="32"/>
    </w:rPr>
  </w:style>
  <w:style w:type="paragraph" w:styleId="Titre2">
    <w:name w:val="heading 2"/>
    <w:basedOn w:val="Normal"/>
    <w:next w:val="Normal"/>
    <w:qFormat/>
    <w:pPr>
      <w:keepNext/>
      <w:numPr>
        <w:ilvl w:val="1"/>
        <w:numId w:val="1"/>
      </w:numPr>
      <w:pBdr>
        <w:bottom w:val="single" w:sz="4" w:space="1" w:color="auto"/>
      </w:pBdr>
      <w:spacing w:before="240" w:after="240"/>
      <w:outlineLvl w:val="1"/>
    </w:pPr>
    <w:rPr>
      <w:rFonts w:ascii="Tahoma" w:hAnsi="Tahoma"/>
      <w:b/>
      <w:sz w:val="24"/>
    </w:rPr>
  </w:style>
  <w:style w:type="paragraph" w:styleId="Titre3">
    <w:name w:val="heading 3"/>
    <w:basedOn w:val="Normal"/>
    <w:next w:val="Normal"/>
    <w:qFormat/>
    <w:pPr>
      <w:keepNext/>
      <w:numPr>
        <w:ilvl w:val="2"/>
        <w:numId w:val="1"/>
      </w:numPr>
      <w:tabs>
        <w:tab w:val="clear" w:pos="1418"/>
        <w:tab w:val="num" w:pos="2268"/>
      </w:tabs>
      <w:spacing w:before="240" w:after="240"/>
      <w:ind w:left="2268" w:hanging="1134"/>
      <w:outlineLvl w:val="2"/>
    </w:pPr>
    <w:rPr>
      <w:rFonts w:ascii="Tahoma" w:hAnsi="Tahoma"/>
      <w:b/>
      <w:sz w:val="22"/>
    </w:rPr>
  </w:style>
  <w:style w:type="paragraph" w:styleId="Titre4">
    <w:name w:val="heading 4"/>
    <w:basedOn w:val="Normal"/>
    <w:next w:val="Normal"/>
    <w:qFormat/>
    <w:pPr>
      <w:keepNext/>
      <w:numPr>
        <w:ilvl w:val="3"/>
        <w:numId w:val="1"/>
      </w:numPr>
      <w:tabs>
        <w:tab w:val="clear" w:pos="864"/>
        <w:tab w:val="num" w:pos="2268"/>
      </w:tabs>
      <w:spacing w:before="240" w:after="240"/>
      <w:ind w:left="2268" w:hanging="1134"/>
      <w:outlineLvl w:val="3"/>
    </w:pPr>
    <w:rPr>
      <w:rFonts w:ascii="Tahoma" w:hAnsi="Tahoma"/>
      <w:b/>
      <w:sz w:val="22"/>
    </w:rPr>
  </w:style>
  <w:style w:type="paragraph" w:styleId="Titre5">
    <w:name w:val="heading 5"/>
    <w:basedOn w:val="Normal"/>
    <w:next w:val="Normal"/>
    <w:qFormat/>
    <w:pPr>
      <w:numPr>
        <w:ilvl w:val="4"/>
        <w:numId w:val="1"/>
      </w:numPr>
      <w:tabs>
        <w:tab w:val="clear" w:pos="1008"/>
        <w:tab w:val="num" w:pos="2268"/>
      </w:tabs>
      <w:spacing w:before="240" w:after="60"/>
      <w:ind w:left="2268" w:hanging="1134"/>
      <w:outlineLvl w:val="4"/>
    </w:pPr>
    <w:rPr>
      <w:rFonts w:ascii="Tahoma" w:hAnsi="Tahoma"/>
      <w:sz w:val="22"/>
    </w:rPr>
  </w:style>
  <w:style w:type="paragraph" w:styleId="Titre6">
    <w:name w:val="heading 6"/>
    <w:basedOn w:val="Normal"/>
    <w:next w:val="Normal"/>
    <w:qFormat/>
    <w:pPr>
      <w:numPr>
        <w:ilvl w:val="5"/>
        <w:numId w:val="1"/>
      </w:numPr>
      <w:spacing w:before="240" w:after="60"/>
      <w:outlineLvl w:val="5"/>
    </w:pPr>
    <w:rPr>
      <w:b/>
      <w:sz w:val="22"/>
    </w:rPr>
  </w:style>
  <w:style w:type="paragraph" w:styleId="Titre7">
    <w:name w:val="heading 7"/>
    <w:basedOn w:val="Normal"/>
    <w:next w:val="Normal"/>
    <w:qFormat/>
    <w:pPr>
      <w:numPr>
        <w:ilvl w:val="6"/>
        <w:numId w:val="1"/>
      </w:numPr>
      <w:spacing w:before="240" w:after="60"/>
      <w:outlineLvl w:val="6"/>
    </w:pPr>
    <w:rPr>
      <w:sz w:val="22"/>
    </w:rPr>
  </w:style>
  <w:style w:type="paragraph" w:styleId="Titre8">
    <w:name w:val="heading 8"/>
    <w:basedOn w:val="Normal"/>
    <w:next w:val="Normal"/>
    <w:qFormat/>
    <w:pPr>
      <w:numPr>
        <w:ilvl w:val="7"/>
        <w:numId w:val="1"/>
      </w:numPr>
      <w:spacing w:before="240" w:after="60"/>
      <w:outlineLvl w:val="7"/>
    </w:pPr>
    <w:rPr>
      <w:i/>
      <w:sz w:val="22"/>
    </w:rPr>
  </w:style>
  <w:style w:type="paragraph" w:styleId="Titre9">
    <w:name w:val="heading 9"/>
    <w:basedOn w:val="Normal"/>
    <w:next w:val="Normal"/>
    <w:qFormat/>
    <w:pPr>
      <w:numPr>
        <w:ilvl w:val="8"/>
        <w:numId w:val="1"/>
      </w:numPr>
      <w:spacing w:before="240" w:after="60"/>
      <w:outlineLvl w:val="8"/>
    </w:pPr>
    <w:rPr>
      <w:rFonts w:ascii="Arial" w:hAnsi="Arial"/>
      <w:sz w:val="22"/>
    </w:rPr>
  </w:style>
  <w:style w:type="character" w:default="1" w:styleId="Policepardfaut">
    <w:name w:val="Default Paragraph Font"/>
    <w:semiHidden/>
  </w:style>
  <w:style w:type="table" w:default="1" w:styleId="TableauNormal">
    <w:name w:val="Normal Table"/>
    <w:semiHidden/>
    <w:tblPr>
      <w:tblInd w:w="0" w:type="dxa"/>
      <w:tblCellMar>
        <w:top w:w="0" w:type="dxa"/>
        <w:left w:w="108" w:type="dxa"/>
        <w:bottom w:w="0" w:type="dxa"/>
        <w:right w:w="108" w:type="dxa"/>
      </w:tblCellMar>
    </w:tblPr>
  </w:style>
  <w:style w:type="numbering" w:default="1" w:styleId="Aucuneliste">
    <w:name w:val="No List"/>
    <w:uiPriority w:val="99"/>
    <w:semiHidden/>
  </w:style>
  <w:style w:type="paragraph" w:styleId="En-tte">
    <w:name w:val="header"/>
    <w:basedOn w:val="Normal"/>
    <w:pPr>
      <w:tabs>
        <w:tab w:val="center" w:pos="4536"/>
        <w:tab w:val="right" w:pos="10620"/>
      </w:tabs>
    </w:pPr>
    <w:rPr>
      <w:rFonts w:ascii="Tahoma" w:hAnsi="Tahoma"/>
      <w:b/>
      <w:color w:val="000080"/>
      <w:sz w:val="22"/>
    </w:rPr>
  </w:style>
  <w:style w:type="paragraph" w:styleId="Pieddepage">
    <w:name w:val="footer"/>
    <w:basedOn w:val="Normal"/>
    <w:pPr>
      <w:tabs>
        <w:tab w:val="center" w:pos="4536"/>
        <w:tab w:val="right" w:pos="9072"/>
      </w:tabs>
    </w:pPr>
    <w:rPr>
      <w:rFonts w:ascii="Tahoma" w:hAnsi="Tahoma"/>
      <w:sz w:val="22"/>
    </w:rPr>
  </w:style>
  <w:style w:type="character" w:styleId="Numrodepage">
    <w:name w:val="page number"/>
    <w:basedOn w:val="Policepardfaut"/>
  </w:style>
  <w:style w:type="paragraph" w:customStyle="1" w:styleId="Paragraphe">
    <w:name w:val="Paragraphe"/>
    <w:basedOn w:val="Normal"/>
    <w:pPr>
      <w:keepLines/>
      <w:spacing w:before="120" w:after="120"/>
      <w:ind w:left="1134"/>
      <w:jc w:val="both"/>
    </w:pPr>
    <w:rPr>
      <w:rFonts w:ascii="Tahoma" w:hAnsi="Tahoma"/>
      <w:sz w:val="22"/>
    </w:rPr>
  </w:style>
  <w:style w:type="paragraph" w:customStyle="1" w:styleId="titreDoc">
    <w:name w:val="titreDoc"/>
    <w:basedOn w:val="Normal"/>
    <w:rPr>
      <w:rFonts w:ascii="Impact" w:hAnsi="Impact"/>
      <w:color w:val="000080"/>
      <w:sz w:val="36"/>
    </w:rPr>
  </w:style>
  <w:style w:type="paragraph" w:customStyle="1" w:styleId="Puce1">
    <w:name w:val="Puce1"/>
    <w:basedOn w:val="Paragraphe"/>
    <w:rsid w:val="00291621"/>
    <w:pPr>
      <w:numPr>
        <w:numId w:val="8"/>
      </w:numPr>
    </w:pPr>
  </w:style>
  <w:style w:type="paragraph" w:customStyle="1" w:styleId="Explication">
    <w:name w:val="Explication"/>
    <w:basedOn w:val="Paragraphe"/>
    <w:rsid w:val="00B846C2"/>
    <w:rPr>
      <w:i/>
      <w:color w:val="666699"/>
    </w:rPr>
  </w:style>
  <w:style w:type="paragraph" w:customStyle="1" w:styleId="Puce2">
    <w:name w:val="Puce2"/>
    <w:basedOn w:val="Puce1"/>
    <w:rsid w:val="00B846C2"/>
    <w:pPr>
      <w:ind w:left="2214"/>
    </w:pPr>
  </w:style>
  <w:style w:type="character" w:customStyle="1" w:styleId="explication0">
    <w:name w:val="explication"/>
    <w:basedOn w:val="Policepardfaut"/>
    <w:rsid w:val="00B846C2"/>
    <w:rPr>
      <w:i/>
      <w:color w:val="666699"/>
    </w:rPr>
  </w:style>
  <w:style w:type="paragraph" w:customStyle="1" w:styleId="ExGene">
    <w:name w:val="ExGene"/>
    <w:basedOn w:val="Paragraphe"/>
    <w:rsid w:val="00A90417"/>
    <w:pPr>
      <w:numPr>
        <w:numId w:val="9"/>
      </w:numPr>
      <w:tabs>
        <w:tab w:val="clear" w:pos="1440"/>
        <w:tab w:val="num" w:pos="1134"/>
      </w:tabs>
      <w:ind w:left="1134" w:hanging="1134"/>
    </w:pPr>
    <w:rPr>
      <w:szCs w:val="24"/>
    </w:rPr>
  </w:style>
  <w:style w:type="paragraph" w:customStyle="1" w:styleId="ExFonct">
    <w:name w:val="ExFonct"/>
    <w:basedOn w:val="Paragraphe"/>
    <w:rsid w:val="002704C4"/>
    <w:pPr>
      <w:numPr>
        <w:numId w:val="11"/>
      </w:numPr>
      <w:tabs>
        <w:tab w:val="clear" w:pos="2574"/>
        <w:tab w:val="num" w:pos="1134"/>
      </w:tabs>
      <w:ind w:left="1134" w:hanging="1134"/>
    </w:pPr>
  </w:style>
  <w:style w:type="paragraph" w:customStyle="1" w:styleId="ExConst">
    <w:name w:val="ExConst"/>
    <w:basedOn w:val="Paragraphe"/>
    <w:rsid w:val="00E36BFC"/>
    <w:pPr>
      <w:numPr>
        <w:numId w:val="13"/>
      </w:numPr>
      <w:tabs>
        <w:tab w:val="clear" w:pos="1854"/>
        <w:tab w:val="num" w:pos="1134"/>
      </w:tabs>
      <w:ind w:left="1134" w:hanging="1134"/>
    </w:pPr>
  </w:style>
  <w:style w:type="paragraph" w:styleId="Lgende">
    <w:name w:val="caption"/>
    <w:basedOn w:val="Normal"/>
    <w:next w:val="Normal"/>
    <w:unhideWhenUsed/>
    <w:qFormat/>
    <w:rsid w:val="00880934"/>
    <w:rPr>
      <w:b/>
      <w:bCs/>
    </w:rPr>
  </w:style>
  <w:style w:type="paragraph" w:styleId="Textedebulles">
    <w:name w:val="Balloon Text"/>
    <w:basedOn w:val="Normal"/>
    <w:link w:val="TextedebullesCar"/>
    <w:rsid w:val="005F4038"/>
    <w:rPr>
      <w:rFonts w:ascii="Tahoma" w:hAnsi="Tahoma" w:cs="Tahoma"/>
      <w:sz w:val="16"/>
      <w:szCs w:val="16"/>
    </w:rPr>
  </w:style>
  <w:style w:type="character" w:customStyle="1" w:styleId="TextedebullesCar">
    <w:name w:val="Texte de bulles Car"/>
    <w:basedOn w:val="Policepardfaut"/>
    <w:link w:val="Textedebulles"/>
    <w:rsid w:val="005F403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880470">
      <w:bodyDiv w:val="1"/>
      <w:marLeft w:val="0"/>
      <w:marRight w:val="0"/>
      <w:marTop w:val="0"/>
      <w:marBottom w:val="0"/>
      <w:divBdr>
        <w:top w:val="none" w:sz="0" w:space="0" w:color="auto"/>
        <w:left w:val="none" w:sz="0" w:space="0" w:color="auto"/>
        <w:bottom w:val="none" w:sz="0" w:space="0" w:color="auto"/>
        <w:right w:val="none" w:sz="0" w:space="0" w:color="auto"/>
      </w:divBdr>
    </w:div>
    <w:div w:id="266041346">
      <w:bodyDiv w:val="1"/>
      <w:marLeft w:val="0"/>
      <w:marRight w:val="0"/>
      <w:marTop w:val="0"/>
      <w:marBottom w:val="0"/>
      <w:divBdr>
        <w:top w:val="none" w:sz="0" w:space="0" w:color="auto"/>
        <w:left w:val="none" w:sz="0" w:space="0" w:color="auto"/>
        <w:bottom w:val="none" w:sz="0" w:space="0" w:color="auto"/>
        <w:right w:val="none" w:sz="0" w:space="0" w:color="auto"/>
      </w:divBdr>
      <w:divsChild>
        <w:div w:id="3745427">
          <w:marLeft w:val="547"/>
          <w:marRight w:val="0"/>
          <w:marTop w:val="154"/>
          <w:marBottom w:val="0"/>
          <w:divBdr>
            <w:top w:val="none" w:sz="0" w:space="0" w:color="auto"/>
            <w:left w:val="none" w:sz="0" w:space="0" w:color="auto"/>
            <w:bottom w:val="none" w:sz="0" w:space="0" w:color="auto"/>
            <w:right w:val="none" w:sz="0" w:space="0" w:color="auto"/>
          </w:divBdr>
        </w:div>
        <w:div w:id="737704069">
          <w:marLeft w:val="547"/>
          <w:marRight w:val="0"/>
          <w:marTop w:val="154"/>
          <w:marBottom w:val="0"/>
          <w:divBdr>
            <w:top w:val="none" w:sz="0" w:space="0" w:color="auto"/>
            <w:left w:val="none" w:sz="0" w:space="0" w:color="auto"/>
            <w:bottom w:val="none" w:sz="0" w:space="0" w:color="auto"/>
            <w:right w:val="none" w:sz="0" w:space="0" w:color="auto"/>
          </w:divBdr>
        </w:div>
        <w:div w:id="945969348">
          <w:marLeft w:val="547"/>
          <w:marRight w:val="0"/>
          <w:marTop w:val="154"/>
          <w:marBottom w:val="0"/>
          <w:divBdr>
            <w:top w:val="none" w:sz="0" w:space="0" w:color="auto"/>
            <w:left w:val="none" w:sz="0" w:space="0" w:color="auto"/>
            <w:bottom w:val="none" w:sz="0" w:space="0" w:color="auto"/>
            <w:right w:val="none" w:sz="0" w:space="0" w:color="auto"/>
          </w:divBdr>
        </w:div>
        <w:div w:id="2074425545">
          <w:marLeft w:val="547"/>
          <w:marRight w:val="0"/>
          <w:marTop w:val="154"/>
          <w:marBottom w:val="0"/>
          <w:divBdr>
            <w:top w:val="none" w:sz="0" w:space="0" w:color="auto"/>
            <w:left w:val="none" w:sz="0" w:space="0" w:color="auto"/>
            <w:bottom w:val="none" w:sz="0" w:space="0" w:color="auto"/>
            <w:right w:val="none" w:sz="0" w:space="0" w:color="auto"/>
          </w:divBdr>
        </w:div>
      </w:divsChild>
    </w:div>
    <w:div w:id="312369093">
      <w:bodyDiv w:val="1"/>
      <w:marLeft w:val="0"/>
      <w:marRight w:val="0"/>
      <w:marTop w:val="0"/>
      <w:marBottom w:val="0"/>
      <w:divBdr>
        <w:top w:val="none" w:sz="0" w:space="0" w:color="auto"/>
        <w:left w:val="none" w:sz="0" w:space="0" w:color="auto"/>
        <w:bottom w:val="none" w:sz="0" w:space="0" w:color="auto"/>
        <w:right w:val="none" w:sz="0" w:space="0" w:color="auto"/>
      </w:divBdr>
      <w:divsChild>
        <w:div w:id="230235674">
          <w:marLeft w:val="547"/>
          <w:marRight w:val="0"/>
          <w:marTop w:val="154"/>
          <w:marBottom w:val="0"/>
          <w:divBdr>
            <w:top w:val="none" w:sz="0" w:space="0" w:color="auto"/>
            <w:left w:val="none" w:sz="0" w:space="0" w:color="auto"/>
            <w:bottom w:val="none" w:sz="0" w:space="0" w:color="auto"/>
            <w:right w:val="none" w:sz="0" w:space="0" w:color="auto"/>
          </w:divBdr>
        </w:div>
        <w:div w:id="595136987">
          <w:marLeft w:val="547"/>
          <w:marRight w:val="0"/>
          <w:marTop w:val="154"/>
          <w:marBottom w:val="0"/>
          <w:divBdr>
            <w:top w:val="none" w:sz="0" w:space="0" w:color="auto"/>
            <w:left w:val="none" w:sz="0" w:space="0" w:color="auto"/>
            <w:bottom w:val="none" w:sz="0" w:space="0" w:color="auto"/>
            <w:right w:val="none" w:sz="0" w:space="0" w:color="auto"/>
          </w:divBdr>
        </w:div>
        <w:div w:id="1646079225">
          <w:marLeft w:val="547"/>
          <w:marRight w:val="0"/>
          <w:marTop w:val="154"/>
          <w:marBottom w:val="0"/>
          <w:divBdr>
            <w:top w:val="none" w:sz="0" w:space="0" w:color="auto"/>
            <w:left w:val="none" w:sz="0" w:space="0" w:color="auto"/>
            <w:bottom w:val="none" w:sz="0" w:space="0" w:color="auto"/>
            <w:right w:val="none" w:sz="0" w:space="0" w:color="auto"/>
          </w:divBdr>
        </w:div>
        <w:div w:id="1667324822">
          <w:marLeft w:val="547"/>
          <w:marRight w:val="0"/>
          <w:marTop w:val="154"/>
          <w:marBottom w:val="0"/>
          <w:divBdr>
            <w:top w:val="none" w:sz="0" w:space="0" w:color="auto"/>
            <w:left w:val="none" w:sz="0" w:space="0" w:color="auto"/>
            <w:bottom w:val="none" w:sz="0" w:space="0" w:color="auto"/>
            <w:right w:val="none" w:sz="0" w:space="0" w:color="auto"/>
          </w:divBdr>
        </w:div>
      </w:divsChild>
    </w:div>
    <w:div w:id="665207723">
      <w:bodyDiv w:val="1"/>
      <w:marLeft w:val="0"/>
      <w:marRight w:val="0"/>
      <w:marTop w:val="0"/>
      <w:marBottom w:val="0"/>
      <w:divBdr>
        <w:top w:val="none" w:sz="0" w:space="0" w:color="auto"/>
        <w:left w:val="none" w:sz="0" w:space="0" w:color="auto"/>
        <w:bottom w:val="none" w:sz="0" w:space="0" w:color="auto"/>
        <w:right w:val="none" w:sz="0" w:space="0" w:color="auto"/>
      </w:divBdr>
    </w:div>
    <w:div w:id="736824046">
      <w:bodyDiv w:val="1"/>
      <w:marLeft w:val="0"/>
      <w:marRight w:val="0"/>
      <w:marTop w:val="0"/>
      <w:marBottom w:val="0"/>
      <w:divBdr>
        <w:top w:val="none" w:sz="0" w:space="0" w:color="auto"/>
        <w:left w:val="none" w:sz="0" w:space="0" w:color="auto"/>
        <w:bottom w:val="none" w:sz="0" w:space="0" w:color="auto"/>
        <w:right w:val="none" w:sz="0" w:space="0" w:color="auto"/>
      </w:divBdr>
    </w:div>
    <w:div w:id="1189178312">
      <w:bodyDiv w:val="1"/>
      <w:marLeft w:val="0"/>
      <w:marRight w:val="0"/>
      <w:marTop w:val="0"/>
      <w:marBottom w:val="0"/>
      <w:divBdr>
        <w:top w:val="none" w:sz="0" w:space="0" w:color="auto"/>
        <w:left w:val="none" w:sz="0" w:space="0" w:color="auto"/>
        <w:bottom w:val="none" w:sz="0" w:space="0" w:color="auto"/>
        <w:right w:val="none" w:sz="0" w:space="0" w:color="auto"/>
      </w:divBdr>
    </w:div>
    <w:div w:id="1428384970">
      <w:bodyDiv w:val="1"/>
      <w:marLeft w:val="0"/>
      <w:marRight w:val="0"/>
      <w:marTop w:val="0"/>
      <w:marBottom w:val="0"/>
      <w:divBdr>
        <w:top w:val="none" w:sz="0" w:space="0" w:color="auto"/>
        <w:left w:val="none" w:sz="0" w:space="0" w:color="auto"/>
        <w:bottom w:val="none" w:sz="0" w:space="0" w:color="auto"/>
        <w:right w:val="none" w:sz="0" w:space="0" w:color="auto"/>
      </w:divBdr>
    </w:div>
    <w:div w:id="1473713527">
      <w:bodyDiv w:val="1"/>
      <w:marLeft w:val="0"/>
      <w:marRight w:val="0"/>
      <w:marTop w:val="0"/>
      <w:marBottom w:val="0"/>
      <w:divBdr>
        <w:top w:val="none" w:sz="0" w:space="0" w:color="auto"/>
        <w:left w:val="none" w:sz="0" w:space="0" w:color="auto"/>
        <w:bottom w:val="none" w:sz="0" w:space="0" w:color="auto"/>
        <w:right w:val="none" w:sz="0" w:space="0" w:color="auto"/>
      </w:divBdr>
    </w:div>
    <w:div w:id="1555313975">
      <w:bodyDiv w:val="1"/>
      <w:marLeft w:val="0"/>
      <w:marRight w:val="0"/>
      <w:marTop w:val="0"/>
      <w:marBottom w:val="0"/>
      <w:divBdr>
        <w:top w:val="none" w:sz="0" w:space="0" w:color="auto"/>
        <w:left w:val="none" w:sz="0" w:space="0" w:color="auto"/>
        <w:bottom w:val="none" w:sz="0" w:space="0" w:color="auto"/>
        <w:right w:val="none" w:sz="0" w:space="0" w:color="auto"/>
      </w:divBdr>
    </w:div>
    <w:div w:id="1633826070">
      <w:bodyDiv w:val="1"/>
      <w:marLeft w:val="0"/>
      <w:marRight w:val="0"/>
      <w:marTop w:val="0"/>
      <w:marBottom w:val="0"/>
      <w:divBdr>
        <w:top w:val="none" w:sz="0" w:space="0" w:color="auto"/>
        <w:left w:val="none" w:sz="0" w:space="0" w:color="auto"/>
        <w:bottom w:val="none" w:sz="0" w:space="0" w:color="auto"/>
        <w:right w:val="none" w:sz="0" w:space="0" w:color="auto"/>
      </w:divBdr>
    </w:div>
    <w:div w:id="1723362539">
      <w:bodyDiv w:val="1"/>
      <w:marLeft w:val="0"/>
      <w:marRight w:val="0"/>
      <w:marTop w:val="0"/>
      <w:marBottom w:val="0"/>
      <w:divBdr>
        <w:top w:val="none" w:sz="0" w:space="0" w:color="auto"/>
        <w:left w:val="none" w:sz="0" w:space="0" w:color="auto"/>
        <w:bottom w:val="none" w:sz="0" w:space="0" w:color="auto"/>
        <w:right w:val="none" w:sz="0" w:space="0" w:color="auto"/>
      </w:divBdr>
    </w:div>
    <w:div w:id="210942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package" Target="embeddings/Feuille_Microsoft_Office_Excel1.xlsx"/><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3.wmf"/></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SupAero\Enseignement\Mod&#232;les\CycleIng&#233;_docType1A.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1FD11A-F7BC-4A7A-8AB1-B6948EB34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CycleIngé_docType1A.dot</Template>
  <TotalTime>8</TotalTime>
  <Pages>28</Pages>
  <Words>2104</Words>
  <Characters>11575</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SUPAERO</Company>
  <LinksUpToDate>false</LinksUpToDate>
  <CharactersWithSpaces>13652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Jean-Luc Weippler</dc:creator>
  <cp:lastModifiedBy>Vincent Lecrubier</cp:lastModifiedBy>
  <cp:revision>8</cp:revision>
  <cp:lastPrinted>1601-01-01T00:00:00Z</cp:lastPrinted>
  <dcterms:created xsi:type="dcterms:W3CDTF">2008-12-07T20:34:00Z</dcterms:created>
  <dcterms:modified xsi:type="dcterms:W3CDTF">2008-12-07T20:42:00Z</dcterms:modified>
</cp:coreProperties>
</file>