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7DF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AI Reimburse Assistant（智能报销材料生成器）PRD</w:t>
      </w:r>
    </w:p>
    <w:p w14:paraId="69E669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1. 项目概述</w:t>
      </w:r>
    </w:p>
    <w:p w14:paraId="47268D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1.1 产品定位</w:t>
      </w:r>
    </w:p>
    <w:p w14:paraId="767EE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AI 驱动的校内报销材料生成工具（Web 端） 通过 “信息填写 + 发票上传 + AI 识别 + 规则校验 + Word 导出”，将传统人工整理报销材料流程自动化。</w:t>
      </w:r>
    </w:p>
    <w:p w14:paraId="3FF3F1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1.2 产品目标</w:t>
      </w:r>
    </w:p>
    <w:p w14:paraId="3B998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构建一个极简网页工具，实现： 用户填写报销信息 + 上传发票 / 订单截图 → AI 自动识别内容 → 自动校验缺失项 → 生成符合校内财务规范的 Word 报销材料</w:t>
      </w:r>
    </w:p>
    <w:p w14:paraId="6CF2E2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1.3 设计原则</w:t>
      </w:r>
    </w:p>
    <w:p w14:paraId="64205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本产品采用： 纯白留白基底 + 模块化圆角轻卡片 + 低饱和单色文字层级 + 原生极简表单控件</w:t>
      </w:r>
    </w:p>
    <w:p w14:paraId="5986BF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UI 设计极度克制，以 “填报效率与信息准确性” 为唯一目标。</w:t>
      </w:r>
    </w:p>
    <w:p w14:paraId="32495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视觉策略：无装饰性元素，无拟物化，无复杂交互动效，所有视觉元素服务于 “报销填报行为”</w:t>
      </w:r>
    </w:p>
    <w:p w14:paraId="34D0C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强对齐财务 / 行政系统的稳定与可信感</w:t>
      </w:r>
    </w:p>
    <w:p w14:paraId="79F5EA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适配场景： 校内行政 / 财务报销 / 学生组织报销系统</w:t>
      </w:r>
    </w:p>
    <w:p w14:paraId="14D6FF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2. 目标用户与使用场景</w:t>
      </w:r>
    </w:p>
    <w:p w14:paraId="0A03D3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2.1 用户画像</w:t>
      </w:r>
    </w:p>
    <w:p w14:paraId="013B3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高校社团负责人 学生会 / 研究生会成员 经常处理活动报销的人 不熟悉财务规范格式的人</w:t>
      </w:r>
    </w:p>
    <w:p w14:paraId="3ABF04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2.2 使用场景</w:t>
      </w:r>
    </w:p>
    <w:p w14:paraId="5B574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场景：社团会议报销 传统方式：查模板 → 手动整理 Word → 检查漏项 → 多轮修改 本产品方式：填表 + 上传发票 → 一键生成 Word + 自动校验</w:t>
      </w:r>
    </w:p>
    <w:p w14:paraId="60E7FB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3. 产品信息架构</w:t>
      </w:r>
    </w:p>
    <w:p w14:paraId="151A5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单页面结构（核心） 页面：AI 报销材料生成器 页面分区： 🟦 ① 基础信息区（Form Card） 圆角卡片（primary input） 字段： 报销事由（input） 报销方式（select） 报销人姓名（input） 报销人学号（input） 联系方式（input） 活动时间（input）</w:t>
      </w:r>
    </w:p>
    <w:p w14:paraId="0EEE5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🟦 ② 材料上传区（Upload Card） 极简上传组件： 发票图片上传（multiple） 订单截图上传 支付记录上传 支持拖拽上传</w:t>
      </w:r>
    </w:p>
    <w:p w14:paraId="70C5E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🟦 ③ AI 处理状态区（System Card） 显示： OCR 识别中 AI 结构化中 校验规则执行中 输出实时状态（无动画，仅文字状态变化）</w:t>
      </w:r>
    </w:p>
    <w:p w14:paraId="1EF2F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🟦 ④ 校验结果区（Validation Card） 输出结构： ✔ 完整项 ❌ 缺失项 ⚠ 风险项 示例： ✔ 已识别发票 ✔ 金额匹配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 xml:space="preserve"> ⚠ 金额与明细存在偏差</w:t>
      </w:r>
    </w:p>
    <w:p w14:paraId="15672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🟦 ⑤ Word 导出区（Action Card） 唯一主按钮：【生成报销 Word】 次级： 下载 Word 查看结构化 JSON（开发模式）</w:t>
      </w:r>
    </w:p>
    <w:p w14:paraId="67F613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4. 核心功能设计（MVP）</w:t>
      </w:r>
    </w:p>
    <w:p w14:paraId="4C7EE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4.1 信息录入模块</w:t>
      </w:r>
    </w:p>
    <w:p w14:paraId="4EB3A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结构化表单输入： 报销基础信息 活动说明 人员信息 输出：JSON 结构</w:t>
      </w:r>
    </w:p>
    <w:p w14:paraId="7ADD32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4.2 OCR 识别模块</w:t>
      </w:r>
    </w:p>
    <w:p w14:paraId="08501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输入： 发票图片 支付截图 输出： 金额 商户名称 日期 商品明细（可选）</w:t>
      </w:r>
    </w:p>
    <w:p w14:paraId="5BF401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4.3 AI 结构化模块</w:t>
      </w:r>
    </w:p>
    <w:p w14:paraId="2191E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合并： 用户表单数据 OCR 结果 输出统一结构：</w:t>
      </w:r>
    </w:p>
    <w:p w14:paraId="0DBA50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json</w:t>
      </w:r>
    </w:p>
    <w:p w14:paraId="167538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</w:rPr>
      </w:pPr>
      <w:r>
        <w:rPr>
          <w:rStyle w:val="14"/>
          <w:color w:val="000000"/>
          <w:sz w:val="12"/>
          <w:szCs w:val="12"/>
        </w:rPr>
        <w:t>{</w:t>
      </w:r>
    </w:p>
    <w:p w14:paraId="70F7D9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</w:rPr>
      </w:pPr>
      <w:r>
        <w:rPr>
          <w:rStyle w:val="14"/>
          <w:color w:val="000000"/>
          <w:sz w:val="12"/>
          <w:szCs w:val="12"/>
        </w:rPr>
        <w:t xml:space="preserve">  "activity": "",</w:t>
      </w:r>
    </w:p>
    <w:p w14:paraId="631A8B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</w:rPr>
      </w:pPr>
      <w:r>
        <w:rPr>
          <w:rStyle w:val="14"/>
          <w:color w:val="000000"/>
          <w:sz w:val="12"/>
          <w:szCs w:val="12"/>
        </w:rPr>
        <w:t xml:space="preserve">  "user": "",</w:t>
      </w:r>
    </w:p>
    <w:p w14:paraId="5BAF9D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</w:rPr>
      </w:pPr>
      <w:r>
        <w:rPr>
          <w:rStyle w:val="14"/>
          <w:color w:val="000000"/>
          <w:sz w:val="12"/>
          <w:szCs w:val="12"/>
        </w:rPr>
        <w:t xml:space="preserve">  "amount": "",</w:t>
      </w:r>
    </w:p>
    <w:p w14:paraId="0BF33F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</w:rPr>
      </w:pPr>
      <w:r>
        <w:rPr>
          <w:rStyle w:val="14"/>
          <w:color w:val="000000"/>
          <w:sz w:val="12"/>
          <w:szCs w:val="12"/>
        </w:rPr>
        <w:t xml:space="preserve">  "items": [],</w:t>
      </w:r>
    </w:p>
    <w:p w14:paraId="70D630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12"/>
          <w:szCs w:val="12"/>
        </w:rPr>
      </w:pPr>
      <w:r>
        <w:rPr>
          <w:rStyle w:val="14"/>
          <w:color w:val="000000"/>
          <w:sz w:val="12"/>
          <w:szCs w:val="12"/>
        </w:rPr>
        <w:t xml:space="preserve">  "purpose": "",</w:t>
      </w:r>
    </w:p>
    <w:p w14:paraId="11D1CD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rStyle w:val="14"/>
          <w:color w:val="000000"/>
          <w:sz w:val="12"/>
          <w:szCs w:val="12"/>
        </w:rPr>
        <w:t xml:space="preserve">  "invoice_status": true}</w:t>
      </w:r>
    </w:p>
    <w:p w14:paraId="13766C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4.4 合规性校验模块</w:t>
      </w:r>
    </w:p>
    <w:p w14:paraId="5B1F0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规则逻辑 + AI 辅助判断： 检查项： 是否存在发票 金额是否完整 是否缺少用途说明 是否缺少明细 是否符合校内财务抬头信息</w:t>
      </w:r>
    </w:p>
    <w:p w14:paraId="1D9B3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输出： ✔ / ❌ / ⚠ 三态结果</w:t>
      </w:r>
    </w:p>
    <w:p w14:paraId="1CFDF2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4.5 Word 生成模块</w:t>
      </w:r>
    </w:p>
    <w:p w14:paraId="63D3B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自动生成标准报销文档： 1. 封面： 报销事由:xxx 报销方式:xxx 给 xxx，报销总金额为 xxx 元 报销人姓名:xxx 报销人学号:xxx 联系方式:xxx 报销金额:xxx 元</w:t>
      </w:r>
    </w:p>
    <w:p w14:paraId="260A1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2. 证明材料 报销人姓名:xxx 报销人学号:xxx 报销金额:xxx 元 明细：</w:t>
      </w:r>
    </w:p>
    <w:p w14:paraId="31241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表格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"/>
        <w:gridCol w:w="573"/>
        <w:gridCol w:w="573"/>
        <w:gridCol w:w="573"/>
        <w:gridCol w:w="633"/>
        <w:gridCol w:w="286"/>
      </w:tblGrid>
      <w:tr w14:paraId="09C57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A50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w:t>物品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D7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w:t>数量 / 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00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w:t>单价 / 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5F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w:t>优惠 / 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70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w:t>总价（元）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4F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w:t>备注</w:t>
            </w:r>
          </w:p>
        </w:tc>
      </w:tr>
      <w:tr w14:paraId="282DD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9C12E8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679898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E0400B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955DA3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620520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D16A3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</w:tr>
      <w:tr w14:paraId="1FF0A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5B485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30AA71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143533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A09B16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8798C2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F9F09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</w:tr>
      <w:tr w14:paraId="0124E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099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2"/>
                <w:szCs w:val="12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2BB6E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926C9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4F9EC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5DC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12"/>
                <w:szCs w:val="1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2"/>
                <w:szCs w:val="12"/>
                <w:lang w:val="en-US" w:eastAsia="zh-CN" w:bidi="ar"/>
              </w:rPr>
              <w:t>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F599B">
            <w:pPr>
              <w:rPr>
                <w:rFonts w:hint="eastAsia" w:ascii="宋体"/>
                <w:color w:val="000000"/>
                <w:sz w:val="12"/>
                <w:szCs w:val="12"/>
              </w:rPr>
            </w:pPr>
          </w:p>
        </w:tc>
      </w:tr>
    </w:tbl>
    <w:p w14:paraId="44B662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合计：xxx 元 事由：xxx 用途：xxx 签名： 日期：xxx 年 xx 月 x 日</w:t>
      </w:r>
    </w:p>
    <w:p w14:paraId="630CF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3. 发票 1： 购买详情、支付记录 1 发票 2： 购买详情、支付记录 2</w:t>
      </w:r>
    </w:p>
    <w:p w14:paraId="072ACC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垫付事由 xxx 报销垫付事由 本人 xxx（学号：xxx）在 xxx 中垫付共计 xxx 元，具体用于以下事项： 1. 购买 xxxx 套，花费 xxx 元； 2. 购买 xxx 套，花费 xxx 元。 签名（垫付人本人）： 日期：xx 年 xx 月 x 日</w:t>
      </w:r>
    </w:p>
    <w:p w14:paraId="436D01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签领表 活动策划</w:t>
      </w:r>
    </w:p>
    <w:p w14:paraId="795840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5. Web UI 设计规范（重点重写）</w:t>
      </w:r>
    </w:p>
    <w:p w14:paraId="6FB188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5.1 视觉风格</w:t>
      </w:r>
    </w:p>
    <w:p w14:paraId="00F24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背景：#FFFFFF 卡片背景：#FAFAFA 边框：#EAEAEA 主文字：#111111 次级文字：#666666 提示文字：#999999</w:t>
      </w:r>
    </w:p>
    <w:p w14:paraId="287C5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5.2 组件规范</w:t>
      </w:r>
    </w:p>
    <w:p w14:paraId="0DD66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卡片：圆角 12px，无弱阴影，padding24px 输入框：极简边框，focus 仅变色无动效 按钮：单色无渐变，hover 轻微透明</w:t>
      </w:r>
    </w:p>
    <w:p w14:paraId="309F79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5.3 布局</w:t>
      </w:r>
    </w:p>
    <w:p w14:paraId="2A662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单列居中垂直排布：Header → 基础信息 → 上传 → AI 状态 → 校验结果 → 导出按钮</w:t>
      </w:r>
    </w:p>
    <w:p w14:paraId="4C5541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5.4 UI 核心原则</w:t>
      </w:r>
    </w:p>
    <w:p w14:paraId="41DD5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所有视觉设计服务于信息填报效率与财务严谨性表达，完全去装饰化，强化结构感与可信度。</w:t>
      </w:r>
    </w:p>
    <w:p w14:paraId="61987B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6. 技术方案（优化版）</w:t>
      </w:r>
    </w:p>
    <w:p w14:paraId="4AE1C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6.1 推荐技术栈</w:t>
      </w:r>
    </w:p>
    <w:p w14:paraId="72403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前端：Next.js（App Router）+ TailwindCSS 后端：FastAPI（Python） AI 能力：智谱 GLM-4.5-air（多模态 OCR + 票据结构化解析） 文件生成：python-docx</w:t>
      </w:r>
    </w:p>
    <w:p w14:paraId="40D9D0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6.2 系统架构</w:t>
      </w:r>
    </w:p>
    <w:p w14:paraId="48CCEF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前端表单文件上传 → FastAPI 后端 → 智谱 GLM 多模态模型 → 规则校验引擎 → Word 生成器 → 文件下载流</w:t>
      </w:r>
    </w:p>
    <w:p w14:paraId="208494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7. 核心约束（MVP）</w:t>
      </w:r>
    </w:p>
    <w:p w14:paraId="3120F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不含登录、数据库、多用户权限、复杂动画</w:t>
      </w:r>
    </w:p>
    <w:p w14:paraId="1743D1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8. 验收标准</w:t>
      </w:r>
    </w:p>
    <w:p w14:paraId="1E3971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支持多张票据拖拽上传</w:t>
      </w:r>
    </w:p>
    <w:p w14:paraId="00112F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智谱 GLM 识别发票金额、商户、明细清晰</w:t>
      </w:r>
    </w:p>
    <w:p w14:paraId="6A3A63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完整 / 缺失 / 风险三态提示正常展示</w:t>
      </w:r>
    </w:p>
    <w:p w14:paraId="44F1C1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导出 Word 排版严格匹配校内报销模板</w:t>
      </w:r>
    </w:p>
    <w:p w14:paraId="78E754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本地前后端完整可运行</w:t>
      </w:r>
    </w:p>
    <w:p w14:paraId="1F47BD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4FF5BA"/>
    <w:multiLevelType w:val="multilevel"/>
    <w:tmpl w:val="054FF5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7566D"/>
    <w:rsid w:val="162149FA"/>
    <w:rsid w:val="174F484D"/>
    <w:rsid w:val="255319AC"/>
    <w:rsid w:val="34655258"/>
    <w:rsid w:val="5698683D"/>
    <w:rsid w:val="6727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iPriority="99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11"/>
    <w:qFormat/>
    <w:uiPriority w:val="59"/>
    <w:pPr>
      <w:spacing w:before="100" w:beforeLines="100" w:after="100" w:afterLines="10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bottom w:val="single" w:color="auto" w:sz="4" w:space="0"/>
      </w:tblBorders>
    </w:tblPr>
    <w:tblStylePr w:type="firstRow">
      <w:pPr>
        <w:jc w:val="both"/>
      </w:pPr>
      <w:rPr>
        <w:i/>
        <w:iCs/>
      </w:rPr>
      <w:tcPr>
        <w:tcBorders>
          <w:bottom w:val="nil"/>
          <w:tl2br w:val="nil"/>
          <w:tr2bl w:val="nil"/>
        </w:tcBorders>
        <w:shd w:val="clear" w:color="auto" w:fill="auto"/>
      </w:tcPr>
    </w:tblStylePr>
    <w:tblStylePr w:type="lastRow">
      <w:rPr>
        <w:color w:val="auto"/>
      </w:rPr>
      <w:tcPr>
        <w:tcBorders>
          <w:top w:val="double" w:color="BEBEBE" w:themeColor="background1" w:themeShade="BF" w:sz="4" w:space="0"/>
          <w:tl2br w:val="nil"/>
          <w:tr2bl w:val="nil"/>
        </w:tcBorders>
      </w:tcPr>
    </w:tblStylePr>
    <w:tblStylePr w:type="firstCol">
      <w:tcPr>
        <w:tcBorders>
          <w:right w:val="single" w:color="000000" w:sz="6" w:space="0"/>
          <w:tl2br w:val="nil"/>
          <w:tr2bl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rPr>
        <w:b/>
        <w:bCs/>
        <w:i w:val="0"/>
        <w:iCs w:val="0"/>
      </w:rPr>
      <w:tcPr>
        <w:tcBorders>
          <w:tl2br w:val="nil"/>
          <w:tr2bl w:val="nil"/>
        </w:tcBorders>
      </w:tcPr>
    </w:tblStylePr>
    <w:tblStylePr w:type="swCell">
      <w:rPr>
        <w:b/>
        <w:bCs/>
      </w:rPr>
      <w:tcPr>
        <w:tcBorders>
          <w:tl2br w:val="nil"/>
          <w:tr2bl w:val="nil"/>
        </w:tcBorders>
      </w:tcPr>
    </w:tblStylePr>
  </w:style>
  <w:style w:type="table" w:styleId="11">
    <w:name w:val="Table Classic 1"/>
    <w:basedOn w:val="9"/>
    <w:semiHidden/>
    <w:unhideWhenUsed/>
    <w:qFormat/>
    <w:uiPriority w:val="99"/>
    <w:pPr>
      <w:ind w:firstLine="200" w:firstLineChars="200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paragraph" w:styleId="15">
    <w:name w:val="No Spacing"/>
    <w:qFormat/>
    <w:uiPriority w:val="1"/>
    <w:pPr>
      <w:spacing w:line="100" w:lineRule="atLeast"/>
      <w:contextualSpacing/>
    </w:pPr>
    <w:rPr>
      <w:rFonts w:ascii="Times New Roman" w:hAnsi="Times New Roman" w:cs="Times New Roman" w:eastAsiaTheme="minorEastAsia"/>
      <w:sz w:val="24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1554</Words>
  <Characters>2027</Characters>
  <Lines>0</Lines>
  <Paragraphs>0</Paragraphs>
  <TotalTime>201</TotalTime>
  <ScaleCrop>false</ScaleCrop>
  <LinksUpToDate>false</LinksUpToDate>
  <CharactersWithSpaces>2364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2026-06-22T13:34:00Z</dcterms:created>
  <dc:creator>张智雨</dc:creator>
  <cp:lastModifiedBy>张智雨(2025214507)</cp:lastModifiedBy>
  <dcterms:modified xsi:type="dcterms:W3CDTF">2026-06-24T15:12:13Z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eyJoZGlkIjoiZjEyNjI0YTUzMTNmOTgzYzdjMDMwNjIzMDQyNDJiMzIiLCJ1c2VySWQiOiIxNzM1NjgzOTI3In0=</vt:lpwstr>
  </property>
  <property fmtid="{D5CDD505-2E9C-101B-9397-08002B2CF9AE}" pid="4" name="ICV">
    <vt:lpwstr>D272248DFCCE4AA2B6D35CD702EB443E_12</vt:lpwstr>
  </property>
</Properties>
</file>