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5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di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VSD in regola con l'iscrizione alla community. Le iscrizioni e i risultati sono gestiti tramite la nostra piattaforma ufficiale.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30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Essere piloti VSD attivi (status active su VSD Paddock)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VSD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 e conferma su VSD Paddock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(30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Position: +1 punto (per classe)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30 minuti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e telemetria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e telemetria non saranno prese in considerazione.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Speed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— Regolamento 2026</dc:title>
  <dc:creator>VSD Paddock</dc:creator>
  <cp:lastModifiedBy>Un-named</cp:lastModifiedBy>
  <cp:revision>1</cp:revision>
  <dcterms:created xsi:type="dcterms:W3CDTF">2026-07-16T11:14:13.500Z</dcterms:created>
  <dcterms:modified xsi:type="dcterms:W3CDTF">2026-07-16T11:14:13.504Z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