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C215" w14:textId="77777777" w:rsidR="003D0938" w:rsidRPr="00521C04" w:rsidRDefault="00521C04">
      <w:pPr>
        <w:spacing w:line="360" w:lineRule="auto"/>
        <w:jc w:val="center"/>
        <w:rPr>
          <w:rFonts w:ascii="Times New Roman" w:eastAsia="华文中宋" w:hAnsi="Times New Roman"/>
          <w:b/>
          <w:kern w:val="0"/>
          <w:sz w:val="44"/>
          <w:szCs w:val="44"/>
        </w:rPr>
      </w:pPr>
      <w:r w:rsidRPr="00521C04">
        <w:rPr>
          <w:rFonts w:ascii="Times New Roman" w:eastAsia="华文中宋" w:hAnsi="Times New Roman" w:hint="eastAsia"/>
          <w:b/>
          <w:kern w:val="0"/>
          <w:sz w:val="44"/>
          <w:szCs w:val="44"/>
        </w:rPr>
        <w:t>数智化工作协同推进小组第一次会议</w:t>
      </w:r>
    </w:p>
    <w:p w14:paraId="12F785AF" w14:textId="77777777" w:rsidR="003D0938" w:rsidRDefault="00000000">
      <w:pPr>
        <w:rPr>
          <w:rFonts w:ascii="楷体" w:hAnsi="楷体"/>
          <w:kern w:val="0"/>
          <w:sz w:val="28"/>
          <w:szCs w:val="30"/>
        </w:rPr>
      </w:pPr>
      <w:r>
        <w:rPr>
          <w:rFonts w:ascii="楷体" w:hAnsi="楷体" w:hint="eastAsia"/>
          <w:b/>
          <w:kern w:val="0"/>
          <w:sz w:val="28"/>
          <w:szCs w:val="30"/>
        </w:rPr>
        <w:t>会议时间：</w:t>
      </w:r>
      <w:r>
        <w:rPr>
          <w:rFonts w:ascii="楷体" w:hAnsi="楷体" w:hint="eastAsia"/>
          <w:bCs/>
          <w:kern w:val="0"/>
          <w:sz w:val="28"/>
          <w:szCs w:val="30"/>
        </w:rPr>
        <w:t>2022年10月2</w:t>
      </w:r>
      <w:r w:rsidR="00521C04">
        <w:rPr>
          <w:rFonts w:ascii="楷体" w:hAnsi="楷体"/>
          <w:bCs/>
          <w:kern w:val="0"/>
          <w:sz w:val="28"/>
          <w:szCs w:val="30"/>
        </w:rPr>
        <w:t>6</w:t>
      </w:r>
      <w:r>
        <w:rPr>
          <w:rFonts w:ascii="楷体" w:hAnsi="楷体" w:hint="eastAsia"/>
          <w:bCs/>
          <w:kern w:val="0"/>
          <w:sz w:val="28"/>
          <w:szCs w:val="30"/>
        </w:rPr>
        <w:t>日，</w:t>
      </w:r>
      <w:r w:rsidR="00521C04">
        <w:rPr>
          <w:rFonts w:ascii="楷体" w:hAnsi="楷体" w:hint="eastAsia"/>
          <w:bCs/>
          <w:kern w:val="0"/>
          <w:sz w:val="28"/>
          <w:szCs w:val="30"/>
        </w:rPr>
        <w:t>下</w:t>
      </w:r>
      <w:r>
        <w:rPr>
          <w:rFonts w:ascii="楷体" w:hAnsi="楷体" w:hint="eastAsia"/>
          <w:bCs/>
          <w:kern w:val="0"/>
          <w:sz w:val="28"/>
          <w:szCs w:val="30"/>
        </w:rPr>
        <w:t>午</w:t>
      </w:r>
      <w:r w:rsidR="00521C04">
        <w:rPr>
          <w:rFonts w:ascii="楷体" w:hAnsi="楷体"/>
          <w:bCs/>
          <w:kern w:val="0"/>
          <w:sz w:val="28"/>
          <w:szCs w:val="30"/>
        </w:rPr>
        <w:t>7</w:t>
      </w:r>
      <w:r>
        <w:rPr>
          <w:rFonts w:ascii="楷体" w:hAnsi="楷体" w:hint="eastAsia"/>
          <w:bCs/>
          <w:kern w:val="0"/>
          <w:sz w:val="28"/>
          <w:szCs w:val="30"/>
        </w:rPr>
        <w:t>:00</w:t>
      </w:r>
    </w:p>
    <w:p w14:paraId="3CD04D30" w14:textId="77777777" w:rsidR="003D0938" w:rsidRDefault="00000000">
      <w:pPr>
        <w:rPr>
          <w:rFonts w:ascii="楷体" w:hAnsi="楷体"/>
          <w:bCs/>
          <w:kern w:val="0"/>
          <w:sz w:val="28"/>
          <w:szCs w:val="30"/>
        </w:rPr>
      </w:pPr>
      <w:r>
        <w:rPr>
          <w:rFonts w:ascii="楷体" w:hAnsi="楷体" w:hint="eastAsia"/>
          <w:b/>
          <w:kern w:val="0"/>
          <w:sz w:val="28"/>
          <w:szCs w:val="30"/>
        </w:rPr>
        <w:t>会议形式：</w:t>
      </w:r>
      <w:r>
        <w:rPr>
          <w:rFonts w:ascii="楷体" w:hAnsi="楷体" w:hint="eastAsia"/>
          <w:bCs/>
          <w:kern w:val="0"/>
          <w:sz w:val="28"/>
          <w:szCs w:val="30"/>
        </w:rPr>
        <w:t>现场会议+钉钉视频会议</w:t>
      </w:r>
    </w:p>
    <w:p w14:paraId="1E2DF046" w14:textId="77777777" w:rsidR="003D0938" w:rsidRDefault="00000000">
      <w:pPr>
        <w:rPr>
          <w:rFonts w:ascii="楷体" w:hAnsi="楷体"/>
          <w:bCs/>
          <w:kern w:val="0"/>
          <w:sz w:val="28"/>
          <w:szCs w:val="30"/>
        </w:rPr>
      </w:pPr>
      <w:r>
        <w:rPr>
          <w:rFonts w:ascii="楷体" w:hAnsi="楷体" w:hint="eastAsia"/>
          <w:b/>
          <w:kern w:val="0"/>
          <w:sz w:val="28"/>
          <w:szCs w:val="30"/>
        </w:rPr>
        <w:t>参会地点：</w:t>
      </w:r>
      <w:r>
        <w:rPr>
          <w:rFonts w:ascii="楷体" w:hAnsi="楷体" w:hint="eastAsia"/>
          <w:bCs/>
          <w:kern w:val="0"/>
          <w:sz w:val="28"/>
          <w:szCs w:val="30"/>
        </w:rPr>
        <w:t>农创园</w:t>
      </w:r>
      <w:r w:rsidR="00521C04">
        <w:rPr>
          <w:rFonts w:ascii="楷体" w:hAnsi="楷体"/>
          <w:bCs/>
          <w:kern w:val="0"/>
          <w:sz w:val="28"/>
          <w:szCs w:val="30"/>
        </w:rPr>
        <w:t>1</w:t>
      </w:r>
      <w:r>
        <w:rPr>
          <w:rFonts w:ascii="楷体" w:hAnsi="楷体"/>
          <w:bCs/>
          <w:kern w:val="0"/>
          <w:sz w:val="28"/>
          <w:szCs w:val="30"/>
        </w:rPr>
        <w:t>05</w:t>
      </w:r>
      <w:r>
        <w:rPr>
          <w:rFonts w:ascii="楷体" w:hAnsi="楷体" w:hint="eastAsia"/>
          <w:bCs/>
          <w:kern w:val="0"/>
          <w:sz w:val="28"/>
          <w:szCs w:val="30"/>
        </w:rPr>
        <w:t>会议室</w:t>
      </w:r>
    </w:p>
    <w:p w14:paraId="63676BFE" w14:textId="77777777" w:rsidR="003D0938" w:rsidRDefault="00000000">
      <w:pPr>
        <w:widowControl/>
        <w:ind w:left="1405" w:hangingChars="500" w:hanging="1405"/>
        <w:rPr>
          <w:rFonts w:eastAsia="等线" w:cs="等线"/>
          <w:szCs w:val="21"/>
        </w:rPr>
      </w:pPr>
      <w:r>
        <w:rPr>
          <w:rFonts w:ascii="楷体" w:hAnsi="楷体" w:hint="eastAsia"/>
          <w:b/>
          <w:kern w:val="0"/>
          <w:sz w:val="28"/>
          <w:szCs w:val="30"/>
        </w:rPr>
        <w:t>参会人员：</w:t>
      </w:r>
      <w:r w:rsidR="00521C04" w:rsidRPr="00521C04">
        <w:rPr>
          <w:rFonts w:ascii="楷体" w:hAnsi="楷体" w:cs="楷体" w:hint="eastAsia"/>
          <w:color w:val="000000"/>
          <w:kern w:val="0"/>
          <w:sz w:val="28"/>
          <w:szCs w:val="28"/>
          <w:lang w:bidi="ar"/>
        </w:rPr>
        <w:t>王晓冰、张雷、姚凯、安民、李东明、陈锐、张晨影、赵海生、吕成军、胡骏、叶国顺、陶宣甫、凤凡</w:t>
      </w:r>
    </w:p>
    <w:p w14:paraId="11A6E2D1" w14:textId="77777777" w:rsidR="003D0938" w:rsidRDefault="00000000">
      <w:pPr>
        <w:jc w:val="left"/>
        <w:rPr>
          <w:rFonts w:ascii="楷体" w:hAnsi="楷体"/>
          <w:kern w:val="0"/>
          <w:sz w:val="28"/>
          <w:szCs w:val="30"/>
        </w:rPr>
      </w:pPr>
      <w:r>
        <w:rPr>
          <w:rFonts w:ascii="楷体" w:hAnsi="楷体" w:hint="eastAsia"/>
          <w:b/>
          <w:kern w:val="0"/>
          <w:sz w:val="28"/>
          <w:szCs w:val="30"/>
        </w:rPr>
        <w:t>会议主持：</w:t>
      </w:r>
      <w:r w:rsidR="007D1001">
        <w:rPr>
          <w:rFonts w:ascii="楷体" w:hAnsi="楷体" w:hint="eastAsia"/>
          <w:bCs/>
          <w:kern w:val="0"/>
          <w:sz w:val="28"/>
          <w:szCs w:val="30"/>
        </w:rPr>
        <w:t>吕成军</w:t>
      </w:r>
    </w:p>
    <w:p w14:paraId="4A5822D9" w14:textId="77777777" w:rsidR="00142A03" w:rsidRPr="00142A03" w:rsidRDefault="00000000">
      <w:pPr>
        <w:ind w:rightChars="37" w:right="78"/>
        <w:rPr>
          <w:rFonts w:ascii="楷体" w:hAnsi="楷体"/>
          <w:bCs/>
          <w:kern w:val="0"/>
          <w:sz w:val="28"/>
          <w:szCs w:val="30"/>
        </w:rPr>
      </w:pPr>
      <w:r>
        <w:rPr>
          <w:rFonts w:ascii="楷体" w:hAnsi="楷体" w:hint="eastAsia"/>
          <w:b/>
          <w:kern w:val="0"/>
          <w:sz w:val="28"/>
          <w:szCs w:val="30"/>
        </w:rPr>
        <w:t>会议记录：</w:t>
      </w:r>
      <w:r w:rsidR="007D1001">
        <w:rPr>
          <w:rFonts w:ascii="楷体" w:hAnsi="楷体" w:hint="eastAsia"/>
          <w:bCs/>
          <w:kern w:val="0"/>
          <w:sz w:val="28"/>
          <w:szCs w:val="30"/>
        </w:rPr>
        <w:t>陈锐</w:t>
      </w:r>
    </w:p>
    <w:p w14:paraId="323DBE24" w14:textId="77777777" w:rsidR="003D0938" w:rsidRDefault="00000000">
      <w:pPr>
        <w:spacing w:line="440" w:lineRule="exact"/>
        <w:ind w:rightChars="37" w:right="78"/>
        <w:jc w:val="center"/>
        <w:rPr>
          <w:rFonts w:ascii="楷体" w:hAnsi="楷体"/>
          <w:b/>
          <w:kern w:val="0"/>
          <w:sz w:val="32"/>
          <w:szCs w:val="32"/>
        </w:rPr>
      </w:pPr>
      <w:r>
        <w:rPr>
          <w:rFonts w:ascii="楷体" w:hAnsi="楷体" w:hint="eastAsia"/>
          <w:b/>
          <w:kern w:val="0"/>
          <w:sz w:val="32"/>
          <w:szCs w:val="32"/>
        </w:rPr>
        <w:t>会议纪要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2"/>
        <w:gridCol w:w="1350"/>
        <w:gridCol w:w="9538"/>
        <w:gridCol w:w="1068"/>
        <w:gridCol w:w="1118"/>
      </w:tblGrid>
      <w:tr w:rsidR="003D0938" w14:paraId="42730635" w14:textId="77777777" w:rsidTr="00434EA3">
        <w:trPr>
          <w:cantSplit/>
          <w:trHeight w:val="531"/>
          <w:jc w:val="center"/>
        </w:trPr>
        <w:tc>
          <w:tcPr>
            <w:tcW w:w="762" w:type="dxa"/>
            <w:shd w:val="clear" w:color="auto" w:fill="0070C0"/>
            <w:vAlign w:val="center"/>
          </w:tcPr>
          <w:p w14:paraId="05B446B8" w14:textId="77777777" w:rsidR="003D0938" w:rsidRDefault="00000000">
            <w:pPr>
              <w:spacing w:line="360" w:lineRule="auto"/>
              <w:jc w:val="center"/>
              <w:rPr>
                <w:rFonts w:ascii="楷体" w:hAnsi="楷体"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color w:val="FFFFFF"/>
                <w:kern w:val="0"/>
                <w:sz w:val="22"/>
                <w:szCs w:val="22"/>
              </w:rPr>
              <w:t>序号</w:t>
            </w:r>
          </w:p>
        </w:tc>
        <w:tc>
          <w:tcPr>
            <w:tcW w:w="1350" w:type="dxa"/>
            <w:shd w:val="clear" w:color="auto" w:fill="0070C0"/>
            <w:vAlign w:val="center"/>
          </w:tcPr>
          <w:p w14:paraId="7009B9F0" w14:textId="77777777" w:rsidR="003D0938" w:rsidRDefault="00000000">
            <w:pPr>
              <w:spacing w:line="360" w:lineRule="auto"/>
              <w:jc w:val="center"/>
              <w:rPr>
                <w:rFonts w:ascii="宋体" w:eastAsia="宋体" w:hAnsi="宋体"/>
                <w:b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color w:val="FFFFFF"/>
                <w:kern w:val="0"/>
                <w:sz w:val="22"/>
                <w:szCs w:val="22"/>
              </w:rPr>
              <w:t>关键词</w:t>
            </w:r>
          </w:p>
        </w:tc>
        <w:tc>
          <w:tcPr>
            <w:tcW w:w="9538" w:type="dxa"/>
            <w:shd w:val="clear" w:color="auto" w:fill="0070C0"/>
            <w:vAlign w:val="center"/>
          </w:tcPr>
          <w:p w14:paraId="402F15C3" w14:textId="77777777" w:rsidR="003D0938" w:rsidRDefault="00000000">
            <w:pPr>
              <w:jc w:val="center"/>
              <w:rPr>
                <w:rFonts w:ascii="宋体" w:eastAsia="宋体" w:hAnsi="宋体"/>
                <w:b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color w:val="FFFFFF"/>
                <w:kern w:val="0"/>
                <w:sz w:val="22"/>
                <w:szCs w:val="22"/>
              </w:rPr>
              <w:t>主要纪要内容</w:t>
            </w:r>
          </w:p>
        </w:tc>
        <w:tc>
          <w:tcPr>
            <w:tcW w:w="1068" w:type="dxa"/>
            <w:shd w:val="clear" w:color="auto" w:fill="0070C0"/>
            <w:vAlign w:val="center"/>
          </w:tcPr>
          <w:p w14:paraId="6962B121" w14:textId="77777777" w:rsidR="003D0938" w:rsidRDefault="00000000" w:rsidP="00434EA3">
            <w:pPr>
              <w:jc w:val="center"/>
              <w:rPr>
                <w:rFonts w:ascii="宋体" w:eastAsia="宋体" w:hAnsi="宋体"/>
                <w:b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color w:val="FFFFFF"/>
                <w:kern w:val="0"/>
                <w:sz w:val="22"/>
                <w:szCs w:val="22"/>
              </w:rPr>
              <w:t>责任人</w:t>
            </w:r>
          </w:p>
        </w:tc>
        <w:tc>
          <w:tcPr>
            <w:tcW w:w="1118" w:type="dxa"/>
            <w:shd w:val="clear" w:color="auto" w:fill="0070C0"/>
            <w:vAlign w:val="center"/>
          </w:tcPr>
          <w:p w14:paraId="0A323049" w14:textId="77777777" w:rsidR="003D0938" w:rsidRDefault="00000000" w:rsidP="00434EA3">
            <w:pPr>
              <w:jc w:val="center"/>
              <w:rPr>
                <w:rFonts w:ascii="宋体" w:eastAsia="宋体" w:hAnsi="宋体"/>
                <w:b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color w:val="FFFFFF"/>
                <w:kern w:val="0"/>
                <w:sz w:val="22"/>
                <w:szCs w:val="22"/>
              </w:rPr>
              <w:t>完成时间</w:t>
            </w:r>
          </w:p>
        </w:tc>
      </w:tr>
      <w:tr w:rsidR="003D0938" w14:paraId="49E00FBA" w14:textId="77777777" w:rsidTr="00434EA3">
        <w:trPr>
          <w:cantSplit/>
          <w:trHeight w:val="276"/>
          <w:jc w:val="center"/>
        </w:trPr>
        <w:tc>
          <w:tcPr>
            <w:tcW w:w="762" w:type="dxa"/>
            <w:vAlign w:val="center"/>
          </w:tcPr>
          <w:p w14:paraId="51C2071B" w14:textId="77777777" w:rsidR="003D0938" w:rsidRPr="00C721E0" w:rsidRDefault="00000000" w:rsidP="00C721E0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C721E0"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350" w:type="dxa"/>
            <w:vAlign w:val="center"/>
          </w:tcPr>
          <w:p w14:paraId="1B976736" w14:textId="77777777" w:rsidR="003D0938" w:rsidRDefault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决议</w:t>
            </w:r>
          </w:p>
        </w:tc>
        <w:tc>
          <w:tcPr>
            <w:tcW w:w="9538" w:type="dxa"/>
            <w:vAlign w:val="center"/>
          </w:tcPr>
          <w:p w14:paraId="1A5F3246" w14:textId="77777777" w:rsidR="003D0938" w:rsidRDefault="00142A03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142A03">
              <w:rPr>
                <w:rFonts w:ascii="宋体" w:eastAsia="宋体" w:hAnsi="宋体" w:cs="宋体" w:hint="eastAsia"/>
              </w:rPr>
              <w:t>会议中对史记智能与信息流程部的功能区别达成以下共识：前者重一线需求，后者重公司需求；前者重硬件；前者攻关环控算法、饲喂算法、声音识别算法等</w:t>
            </w:r>
          </w:p>
        </w:tc>
        <w:tc>
          <w:tcPr>
            <w:tcW w:w="1068" w:type="dxa"/>
            <w:vAlign w:val="center"/>
          </w:tcPr>
          <w:p w14:paraId="51186EFC" w14:textId="1E3D37AD" w:rsidR="003D0938" w:rsidRDefault="00060BE2" w:rsidP="00434EA3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小组全体成员</w:t>
            </w:r>
          </w:p>
        </w:tc>
        <w:tc>
          <w:tcPr>
            <w:tcW w:w="1118" w:type="dxa"/>
            <w:vAlign w:val="center"/>
          </w:tcPr>
          <w:p w14:paraId="3166A54C" w14:textId="3CA86BA8" w:rsidR="003D0938" w:rsidRDefault="00060BE2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立即执行</w:t>
            </w:r>
          </w:p>
        </w:tc>
      </w:tr>
      <w:tr w:rsidR="003D0938" w14:paraId="2EF84226" w14:textId="77777777" w:rsidTr="00434EA3">
        <w:trPr>
          <w:cantSplit/>
          <w:trHeight w:val="618"/>
          <w:jc w:val="center"/>
        </w:trPr>
        <w:tc>
          <w:tcPr>
            <w:tcW w:w="762" w:type="dxa"/>
            <w:vAlign w:val="center"/>
          </w:tcPr>
          <w:p w14:paraId="33C83879" w14:textId="77777777" w:rsidR="003D0938" w:rsidRDefault="00000000">
            <w:pPr>
              <w:spacing w:line="360" w:lineRule="auto"/>
              <w:jc w:val="center"/>
              <w:rPr>
                <w:rFonts w:ascii="Times New Roman" w:eastAsia="宋体" w:hAnsi="Times New Roman"/>
                <w:kern w:val="0"/>
                <w:szCs w:val="21"/>
              </w:rPr>
            </w:pPr>
            <w:r>
              <w:rPr>
                <w:rFonts w:ascii="Times New Roman" w:eastAsia="宋体" w:hAnsi="Times New Roman" w:hint="eastAsia"/>
                <w:kern w:val="0"/>
                <w:szCs w:val="21"/>
              </w:rPr>
              <w:t>2</w:t>
            </w:r>
          </w:p>
        </w:tc>
        <w:tc>
          <w:tcPr>
            <w:tcW w:w="1350" w:type="dxa"/>
            <w:vAlign w:val="center"/>
          </w:tcPr>
          <w:p w14:paraId="232B54FF" w14:textId="77777777" w:rsidR="003D0938" w:rsidRDefault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决议</w:t>
            </w:r>
          </w:p>
        </w:tc>
        <w:tc>
          <w:tcPr>
            <w:tcW w:w="9538" w:type="dxa"/>
            <w:vAlign w:val="center"/>
          </w:tcPr>
          <w:p w14:paraId="506888B6" w14:textId="7FD16816" w:rsidR="003D0938" w:rsidRPr="00C721E0" w:rsidRDefault="00142A03" w:rsidP="00C721E0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142A03">
              <w:rPr>
                <w:rFonts w:ascii="宋体" w:eastAsia="宋体" w:hAnsi="宋体" w:cs="宋体" w:hint="eastAsia"/>
              </w:rPr>
              <w:t>会议中讨论了对华为Iot平台适用性问题，出于以下</w:t>
            </w:r>
            <w:r w:rsidR="001B2245">
              <w:rPr>
                <w:rFonts w:ascii="宋体" w:eastAsia="宋体" w:hAnsi="宋体" w:cs="宋体" w:hint="eastAsia"/>
              </w:rPr>
              <w:t>几</w:t>
            </w:r>
            <w:r w:rsidRPr="00142A03">
              <w:rPr>
                <w:rFonts w:ascii="宋体" w:eastAsia="宋体" w:hAnsi="宋体" w:cs="宋体" w:hint="eastAsia"/>
              </w:rPr>
              <w:t>个原因考虑，暂不能决定采用华为作为服务商：（1）太贵；（2）服务差，周未基本不响应；（3）技术较封闭；（4）华为没有自己的养殖方案，全部依靠合作伙伴，这些合作伙伴将来可能都是我们的竞争对手；（5）摄像头的算法集成差。考虑选择其他平台伙伴以及选用海康智能摄像头等方案。</w:t>
            </w:r>
          </w:p>
        </w:tc>
        <w:tc>
          <w:tcPr>
            <w:tcW w:w="1068" w:type="dxa"/>
            <w:vAlign w:val="center"/>
          </w:tcPr>
          <w:p w14:paraId="5551924C" w14:textId="7BFB97A2" w:rsidR="003D0938" w:rsidRDefault="00060BE2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王晓冰、姚凯</w:t>
            </w:r>
          </w:p>
        </w:tc>
        <w:tc>
          <w:tcPr>
            <w:tcW w:w="1118" w:type="dxa"/>
            <w:vAlign w:val="center"/>
          </w:tcPr>
          <w:p w14:paraId="356641D4" w14:textId="4645EE1A" w:rsidR="003D0938" w:rsidRDefault="00863B8D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Cs w:val="21"/>
              </w:rPr>
              <w:t>1-11</w:t>
            </w:r>
          </w:p>
        </w:tc>
      </w:tr>
      <w:tr w:rsidR="003D0938" w14:paraId="7248DDC1" w14:textId="77777777" w:rsidTr="00434EA3">
        <w:trPr>
          <w:cantSplit/>
          <w:trHeight w:val="410"/>
          <w:jc w:val="center"/>
        </w:trPr>
        <w:tc>
          <w:tcPr>
            <w:tcW w:w="762" w:type="dxa"/>
            <w:vAlign w:val="center"/>
          </w:tcPr>
          <w:p w14:paraId="050E875F" w14:textId="77777777" w:rsidR="003D0938" w:rsidRDefault="00000000">
            <w:pPr>
              <w:spacing w:line="360" w:lineRule="auto"/>
              <w:jc w:val="center"/>
              <w:rPr>
                <w:rFonts w:ascii="Times New Roman" w:eastAsia="宋体" w:hAnsi="Times New Roman"/>
                <w:kern w:val="0"/>
                <w:szCs w:val="21"/>
              </w:rPr>
            </w:pPr>
            <w:r>
              <w:rPr>
                <w:rFonts w:ascii="Times New Roman" w:eastAsia="宋体" w:hAnsi="Times New Roman" w:hint="eastAsia"/>
                <w:kern w:val="0"/>
                <w:szCs w:val="21"/>
              </w:rPr>
              <w:lastRenderedPageBreak/>
              <w:t>3</w:t>
            </w:r>
          </w:p>
        </w:tc>
        <w:tc>
          <w:tcPr>
            <w:tcW w:w="1350" w:type="dxa"/>
            <w:vAlign w:val="center"/>
          </w:tcPr>
          <w:p w14:paraId="196BF9A4" w14:textId="77777777" w:rsidR="003D0938" w:rsidRDefault="00A378E5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信息化</w:t>
            </w:r>
            <w:r w:rsidR="009E245D">
              <w:rPr>
                <w:rFonts w:ascii="宋体" w:eastAsia="宋体" w:hAnsi="宋体" w:hint="eastAsia"/>
                <w:kern w:val="0"/>
                <w:szCs w:val="21"/>
              </w:rPr>
              <w:t>要求</w:t>
            </w:r>
          </w:p>
        </w:tc>
        <w:tc>
          <w:tcPr>
            <w:tcW w:w="9538" w:type="dxa"/>
            <w:vAlign w:val="center"/>
          </w:tcPr>
          <w:p w14:paraId="5E54CFE9" w14:textId="77777777" w:rsidR="003D0938" w:rsidRPr="00CB7A18" w:rsidRDefault="00142A03" w:rsidP="00C721E0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C721E0">
              <w:rPr>
                <w:rFonts w:ascii="宋体" w:eastAsia="宋体" w:hAnsi="宋体" w:cs="宋体" w:hint="eastAsia"/>
              </w:rPr>
              <w:t>会</w:t>
            </w:r>
            <w:r w:rsidRPr="00CB7A18">
              <w:rPr>
                <w:rFonts w:ascii="宋体" w:eastAsia="宋体" w:hAnsi="宋体" w:cs="宋体" w:hint="eastAsia"/>
              </w:rPr>
              <w:t>议提出了信息化建设中网络设计需要注意的关键需求：即使外网断路，也必须保证内网正常联通工作。</w:t>
            </w:r>
          </w:p>
        </w:tc>
        <w:tc>
          <w:tcPr>
            <w:tcW w:w="1068" w:type="dxa"/>
            <w:vAlign w:val="center"/>
          </w:tcPr>
          <w:p w14:paraId="76B8F47C" w14:textId="77777777" w:rsidR="003D0938" w:rsidRDefault="00F63B6A" w:rsidP="001F1259">
            <w:pPr>
              <w:spacing w:line="360" w:lineRule="auto"/>
              <w:ind w:firstLineChars="100" w:firstLine="210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姚凯</w:t>
            </w:r>
          </w:p>
        </w:tc>
        <w:tc>
          <w:tcPr>
            <w:tcW w:w="1118" w:type="dxa"/>
            <w:vAlign w:val="center"/>
          </w:tcPr>
          <w:p w14:paraId="308826E5" w14:textId="6479806B" w:rsidR="003D0938" w:rsidRDefault="00351028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立即执行</w:t>
            </w:r>
          </w:p>
        </w:tc>
      </w:tr>
      <w:tr w:rsidR="003D0938" w14:paraId="6F7EA0BE" w14:textId="77777777" w:rsidTr="00434EA3">
        <w:trPr>
          <w:cantSplit/>
          <w:trHeight w:val="558"/>
          <w:jc w:val="center"/>
        </w:trPr>
        <w:tc>
          <w:tcPr>
            <w:tcW w:w="762" w:type="dxa"/>
            <w:vAlign w:val="center"/>
          </w:tcPr>
          <w:p w14:paraId="707028A6" w14:textId="77777777" w:rsidR="003D0938" w:rsidRDefault="00000000">
            <w:pPr>
              <w:spacing w:line="360" w:lineRule="auto"/>
              <w:jc w:val="center"/>
              <w:rPr>
                <w:rFonts w:ascii="Times New Roman" w:eastAsia="宋体" w:hAnsi="Times New Roman"/>
                <w:kern w:val="0"/>
                <w:szCs w:val="21"/>
              </w:rPr>
            </w:pPr>
            <w:r>
              <w:rPr>
                <w:rFonts w:ascii="Times New Roman" w:eastAsia="宋体" w:hAnsi="Times New Roman" w:hint="eastAsia"/>
                <w:kern w:val="0"/>
                <w:szCs w:val="21"/>
              </w:rPr>
              <w:t>4</w:t>
            </w:r>
          </w:p>
        </w:tc>
        <w:tc>
          <w:tcPr>
            <w:tcW w:w="1350" w:type="dxa"/>
            <w:vAlign w:val="center"/>
          </w:tcPr>
          <w:p w14:paraId="19D46C1B" w14:textId="77777777" w:rsidR="003D0938" w:rsidRDefault="00A378E5" w:rsidP="000942CC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信息化</w:t>
            </w:r>
            <w:r w:rsidR="009E245D">
              <w:rPr>
                <w:rFonts w:ascii="宋体" w:eastAsia="宋体" w:hAnsi="宋体" w:hint="eastAsia"/>
                <w:kern w:val="0"/>
                <w:szCs w:val="21"/>
              </w:rPr>
              <w:t>要求</w:t>
            </w:r>
          </w:p>
        </w:tc>
        <w:tc>
          <w:tcPr>
            <w:tcW w:w="9538" w:type="dxa"/>
            <w:vAlign w:val="center"/>
          </w:tcPr>
          <w:p w14:paraId="05440EC5" w14:textId="3036DE09" w:rsidR="003D0938" w:rsidRPr="00CB7A18" w:rsidRDefault="00CB7A18" w:rsidP="00C721E0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CB7A18">
              <w:rPr>
                <w:rFonts w:ascii="宋体" w:eastAsia="宋体" w:hAnsi="宋体" w:cs="宋体" w:hint="eastAsia"/>
              </w:rPr>
              <w:t>会议</w:t>
            </w:r>
            <w:r w:rsidR="00524DE9">
              <w:rPr>
                <w:rFonts w:ascii="宋体" w:eastAsia="宋体" w:hAnsi="宋体" w:cs="宋体" w:hint="eastAsia"/>
              </w:rPr>
              <w:t>提示</w:t>
            </w:r>
            <w:r w:rsidRPr="00CB7A18">
              <w:rPr>
                <w:rFonts w:ascii="宋体" w:eastAsia="宋体" w:hAnsi="宋体" w:cs="宋体" w:hint="eastAsia"/>
              </w:rPr>
              <w:t>信息化部</w:t>
            </w:r>
            <w:r w:rsidR="00524DE9">
              <w:rPr>
                <w:rFonts w:ascii="宋体" w:eastAsia="宋体" w:hAnsi="宋体" w:cs="宋体" w:hint="eastAsia"/>
              </w:rPr>
              <w:t>要</w:t>
            </w:r>
            <w:r w:rsidRPr="00CB7A18">
              <w:rPr>
                <w:rFonts w:ascii="宋体" w:eastAsia="宋体" w:hAnsi="宋体" w:cs="宋体" w:hint="eastAsia"/>
              </w:rPr>
              <w:t>参与元宇宙方案的技术研究，尤其是</w:t>
            </w:r>
            <w:r w:rsidRPr="00CB7A18">
              <w:rPr>
                <w:rFonts w:ascii="宋体" w:eastAsia="宋体" w:hAnsi="宋体" w:cs="宋体"/>
              </w:rPr>
              <w:t>U3</w:t>
            </w:r>
            <w:r w:rsidR="006D3AE9">
              <w:rPr>
                <w:rFonts w:ascii="宋体" w:eastAsia="宋体" w:hAnsi="宋体" w:cs="宋体" w:hint="eastAsia"/>
              </w:rPr>
              <w:t>d</w:t>
            </w:r>
            <w:r w:rsidRPr="00CB7A18">
              <w:rPr>
                <w:rFonts w:ascii="宋体" w:eastAsia="宋体" w:hAnsi="宋体" w:cs="宋体"/>
              </w:rPr>
              <w:t>与</w:t>
            </w:r>
            <w:r w:rsidRPr="00CB7A18">
              <w:rPr>
                <w:rFonts w:ascii="宋体" w:eastAsia="宋体" w:hAnsi="宋体" w:cs="宋体" w:hint="eastAsia"/>
              </w:rPr>
              <w:t>现场</w:t>
            </w:r>
            <w:r w:rsidRPr="00CB7A18">
              <w:rPr>
                <w:rFonts w:ascii="宋体" w:eastAsia="宋体" w:hAnsi="宋体" w:cs="宋体"/>
              </w:rPr>
              <w:t>设备</w:t>
            </w:r>
            <w:r w:rsidRPr="00CB7A18">
              <w:rPr>
                <w:rFonts w:ascii="宋体" w:eastAsia="宋体" w:hAnsi="宋体" w:cs="宋体" w:hint="eastAsia"/>
              </w:rPr>
              <w:t>及</w:t>
            </w:r>
            <w:r w:rsidRPr="00CB7A18">
              <w:rPr>
                <w:rFonts w:ascii="宋体" w:eastAsia="宋体" w:hAnsi="宋体" w:cs="宋体"/>
              </w:rPr>
              <w:t>与SA</w:t>
            </w:r>
            <w:r w:rsidRPr="00CB7A18">
              <w:rPr>
                <w:rFonts w:ascii="宋体" w:eastAsia="宋体" w:hAnsi="宋体" w:cs="宋体" w:hint="eastAsia"/>
              </w:rPr>
              <w:t>A</w:t>
            </w:r>
            <w:r w:rsidRPr="00CB7A18">
              <w:rPr>
                <w:rFonts w:ascii="宋体" w:eastAsia="宋体" w:hAnsi="宋体" w:cs="宋体"/>
              </w:rPr>
              <w:t>S系统之间的数据交互关系</w:t>
            </w:r>
            <w:r w:rsidR="007A1B30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068" w:type="dxa"/>
            <w:vAlign w:val="center"/>
          </w:tcPr>
          <w:p w14:paraId="1EF74F92" w14:textId="77777777" w:rsidR="003D0938" w:rsidRDefault="00F63B6A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姚凯</w:t>
            </w:r>
          </w:p>
        </w:tc>
        <w:tc>
          <w:tcPr>
            <w:tcW w:w="1118" w:type="dxa"/>
            <w:vAlign w:val="center"/>
          </w:tcPr>
          <w:p w14:paraId="10B449C4" w14:textId="11D1EAE3" w:rsidR="003D0938" w:rsidRDefault="00351028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立即执行</w:t>
            </w:r>
          </w:p>
        </w:tc>
      </w:tr>
      <w:tr w:rsidR="003D0938" w14:paraId="1342E24D" w14:textId="77777777" w:rsidTr="00434EA3">
        <w:trPr>
          <w:cantSplit/>
          <w:trHeight w:val="90"/>
          <w:jc w:val="center"/>
        </w:trPr>
        <w:tc>
          <w:tcPr>
            <w:tcW w:w="762" w:type="dxa"/>
            <w:vAlign w:val="center"/>
          </w:tcPr>
          <w:p w14:paraId="67E9903B" w14:textId="77777777" w:rsidR="003D0938" w:rsidRDefault="00000000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eastAsia="宋体" w:hAnsi="Times New Roman"/>
                <w:kern w:val="0"/>
                <w:szCs w:val="21"/>
              </w:rPr>
            </w:pPr>
            <w:r>
              <w:rPr>
                <w:rFonts w:ascii="Times New Roman" w:eastAsia="宋体" w:hAnsi="Times New Roman" w:hint="eastAsia"/>
                <w:kern w:val="0"/>
                <w:szCs w:val="21"/>
              </w:rPr>
              <w:t>5</w:t>
            </w:r>
          </w:p>
        </w:tc>
        <w:tc>
          <w:tcPr>
            <w:tcW w:w="1350" w:type="dxa"/>
            <w:vAlign w:val="center"/>
          </w:tcPr>
          <w:p w14:paraId="064F2757" w14:textId="77777777" w:rsidR="003D0938" w:rsidRDefault="00A378E5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信息化</w:t>
            </w:r>
            <w:r w:rsidR="009E245D">
              <w:rPr>
                <w:rFonts w:ascii="宋体" w:eastAsia="宋体" w:hAnsi="宋体" w:hint="eastAsia"/>
                <w:kern w:val="0"/>
                <w:szCs w:val="21"/>
              </w:rPr>
              <w:t>要求</w:t>
            </w:r>
          </w:p>
        </w:tc>
        <w:tc>
          <w:tcPr>
            <w:tcW w:w="9538" w:type="dxa"/>
            <w:vAlign w:val="center"/>
          </w:tcPr>
          <w:p w14:paraId="25A4EA68" w14:textId="77777777" w:rsidR="003D0938" w:rsidRPr="00CB7A18" w:rsidRDefault="00CB7A18" w:rsidP="00C721E0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CB7A18">
              <w:rPr>
                <w:rFonts w:ascii="宋体" w:eastAsia="宋体" w:hAnsi="宋体" w:cs="宋体" w:hint="eastAsia"/>
              </w:rPr>
              <w:t>拾分味道迫切需求信息流程部提供一名专门人员对接流程优化工作。</w:t>
            </w:r>
            <w:r w:rsidR="009E245D">
              <w:rPr>
                <w:rFonts w:ascii="宋体" w:eastAsia="宋体" w:hAnsi="宋体" w:cs="宋体" w:hint="eastAsia"/>
              </w:rPr>
              <w:t>信息流程部在短期内安排一名临时人员对应，并通过招聘最终解决。</w:t>
            </w:r>
          </w:p>
        </w:tc>
        <w:tc>
          <w:tcPr>
            <w:tcW w:w="1068" w:type="dxa"/>
            <w:vAlign w:val="center"/>
          </w:tcPr>
          <w:p w14:paraId="42C15B4B" w14:textId="77777777" w:rsidR="003D0938" w:rsidRDefault="002541EE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姚凯</w:t>
            </w:r>
          </w:p>
        </w:tc>
        <w:tc>
          <w:tcPr>
            <w:tcW w:w="1118" w:type="dxa"/>
            <w:vAlign w:val="center"/>
          </w:tcPr>
          <w:p w14:paraId="0ED818FA" w14:textId="77777777" w:rsidR="003D0938" w:rsidRDefault="008B5198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立即执行</w:t>
            </w:r>
          </w:p>
        </w:tc>
      </w:tr>
      <w:tr w:rsidR="003D0938" w14:paraId="06B4E1AC" w14:textId="77777777" w:rsidTr="00434EA3">
        <w:trPr>
          <w:cantSplit/>
          <w:trHeight w:val="90"/>
          <w:jc w:val="center"/>
        </w:trPr>
        <w:tc>
          <w:tcPr>
            <w:tcW w:w="762" w:type="dxa"/>
            <w:vAlign w:val="center"/>
          </w:tcPr>
          <w:p w14:paraId="07F04F49" w14:textId="77777777" w:rsidR="003D0938" w:rsidRDefault="00000000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eastAsia="宋体" w:hAnsi="Times New Roman"/>
                <w:kern w:val="0"/>
                <w:szCs w:val="21"/>
              </w:rPr>
            </w:pPr>
            <w:r>
              <w:rPr>
                <w:rFonts w:ascii="Times New Roman" w:eastAsia="宋体" w:hAnsi="Times New Roman" w:hint="eastAsia"/>
                <w:kern w:val="0"/>
                <w:szCs w:val="21"/>
              </w:rPr>
              <w:t>6</w:t>
            </w:r>
          </w:p>
        </w:tc>
        <w:tc>
          <w:tcPr>
            <w:tcW w:w="1350" w:type="dxa"/>
            <w:vAlign w:val="center"/>
          </w:tcPr>
          <w:p w14:paraId="291E568C" w14:textId="77777777" w:rsidR="003D0938" w:rsidRDefault="00A378E5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信息化</w:t>
            </w:r>
            <w:r w:rsidR="000942CC">
              <w:rPr>
                <w:rFonts w:ascii="宋体" w:eastAsia="宋体" w:hAnsi="宋体" w:hint="eastAsia"/>
                <w:kern w:val="0"/>
                <w:szCs w:val="21"/>
              </w:rPr>
              <w:t>要求</w:t>
            </w:r>
          </w:p>
        </w:tc>
        <w:tc>
          <w:tcPr>
            <w:tcW w:w="9538" w:type="dxa"/>
            <w:vAlign w:val="center"/>
          </w:tcPr>
          <w:p w14:paraId="0BEB0717" w14:textId="77777777" w:rsidR="003D0938" w:rsidRPr="00CB7A18" w:rsidRDefault="00CB7A18" w:rsidP="00C721E0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CB7A18">
              <w:rPr>
                <w:rFonts w:ascii="宋体" w:eastAsia="宋体" w:hAnsi="宋体" w:cs="宋体" w:hint="eastAsia"/>
              </w:rPr>
              <w:t>会议重点提出了史记智能与信息流程部的工作原则：急用先行，帮助业务部门解决痛点问题的优先级最高。</w:t>
            </w:r>
          </w:p>
        </w:tc>
        <w:tc>
          <w:tcPr>
            <w:tcW w:w="1068" w:type="dxa"/>
            <w:vAlign w:val="center"/>
          </w:tcPr>
          <w:p w14:paraId="527BA2BE" w14:textId="77777777" w:rsidR="003D0938" w:rsidRDefault="001A2DD7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王晓冰、姚凯</w:t>
            </w:r>
          </w:p>
        </w:tc>
        <w:tc>
          <w:tcPr>
            <w:tcW w:w="1118" w:type="dxa"/>
            <w:vAlign w:val="center"/>
          </w:tcPr>
          <w:p w14:paraId="6C1F455D" w14:textId="77777777" w:rsidR="003D0938" w:rsidRDefault="001A2DD7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立即执行</w:t>
            </w:r>
          </w:p>
        </w:tc>
      </w:tr>
      <w:tr w:rsidR="003D0938" w14:paraId="31169B54" w14:textId="77777777" w:rsidTr="00434EA3">
        <w:trPr>
          <w:cantSplit/>
          <w:trHeight w:val="332"/>
          <w:jc w:val="center"/>
        </w:trPr>
        <w:tc>
          <w:tcPr>
            <w:tcW w:w="762" w:type="dxa"/>
            <w:vAlign w:val="center"/>
          </w:tcPr>
          <w:p w14:paraId="644231B7" w14:textId="77777777" w:rsidR="003D0938" w:rsidRDefault="00000000">
            <w:pPr>
              <w:spacing w:line="360" w:lineRule="auto"/>
              <w:jc w:val="center"/>
              <w:rPr>
                <w:rFonts w:ascii="Times New Roman" w:eastAsia="宋体" w:hAnsi="Times New Roman"/>
                <w:kern w:val="0"/>
                <w:szCs w:val="21"/>
              </w:rPr>
            </w:pPr>
            <w:r>
              <w:rPr>
                <w:rFonts w:ascii="Times New Roman" w:eastAsia="宋体" w:hAnsi="Times New Roman" w:hint="eastAsia"/>
                <w:kern w:val="0"/>
                <w:szCs w:val="21"/>
              </w:rPr>
              <w:t>7</w:t>
            </w:r>
          </w:p>
        </w:tc>
        <w:tc>
          <w:tcPr>
            <w:tcW w:w="1350" w:type="dxa"/>
            <w:vAlign w:val="center"/>
          </w:tcPr>
          <w:p w14:paraId="5A7A1617" w14:textId="77777777" w:rsidR="003D0938" w:rsidRDefault="000942CC" w:rsidP="000942CC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新能源需求</w:t>
            </w:r>
          </w:p>
        </w:tc>
        <w:tc>
          <w:tcPr>
            <w:tcW w:w="9538" w:type="dxa"/>
            <w:vAlign w:val="center"/>
          </w:tcPr>
          <w:p w14:paraId="18AE5DAE" w14:textId="77777777" w:rsidR="003D0938" w:rsidRDefault="00CB7A18" w:rsidP="00CB7A18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CB7A18">
              <w:rPr>
                <w:rFonts w:ascii="宋体" w:eastAsia="宋体" w:hAnsi="宋体" w:cs="宋体" w:hint="eastAsia"/>
              </w:rPr>
              <w:t>会议决定支持新能源系统数据对接融合的工作；约定在新能源系统上线时，由史记智能安排人员到现场与设备供应商对接，完成光伏、储能等数据融合工作，其中光伏发电算法根据模型复杂度再决策自研或外包开发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068" w:type="dxa"/>
            <w:vAlign w:val="center"/>
          </w:tcPr>
          <w:p w14:paraId="744C9035" w14:textId="639A1406" w:rsidR="003D0938" w:rsidRDefault="00863B8D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王晓冰</w:t>
            </w:r>
            <w:r w:rsidR="001B5D88">
              <w:rPr>
                <w:rFonts w:ascii="宋体" w:eastAsia="宋体" w:hAnsi="宋体" w:hint="eastAsia"/>
                <w:kern w:val="0"/>
                <w:szCs w:val="21"/>
              </w:rPr>
              <w:t>、李东明</w:t>
            </w:r>
          </w:p>
        </w:tc>
        <w:tc>
          <w:tcPr>
            <w:tcW w:w="1118" w:type="dxa"/>
            <w:vAlign w:val="center"/>
          </w:tcPr>
          <w:p w14:paraId="384543B4" w14:textId="77777777" w:rsidR="003D0938" w:rsidRDefault="00C272D7" w:rsidP="00506FE0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Cs w:val="21"/>
              </w:rPr>
              <w:t>1-30</w:t>
            </w:r>
          </w:p>
          <w:p w14:paraId="5443335F" w14:textId="77777777" w:rsidR="00506FE0" w:rsidRDefault="00506FE0" w:rsidP="00506FE0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（2</w:t>
            </w:r>
            <w:r>
              <w:rPr>
                <w:rFonts w:ascii="宋体" w:eastAsia="宋体" w:hAnsi="宋体"/>
                <w:kern w:val="0"/>
                <w:szCs w:val="21"/>
              </w:rPr>
              <w:t>023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）</w:t>
            </w:r>
          </w:p>
        </w:tc>
      </w:tr>
      <w:tr w:rsidR="003D0938" w14:paraId="537341DD" w14:textId="77777777" w:rsidTr="00434EA3">
        <w:trPr>
          <w:cantSplit/>
          <w:trHeight w:val="195"/>
          <w:jc w:val="center"/>
        </w:trPr>
        <w:tc>
          <w:tcPr>
            <w:tcW w:w="762" w:type="dxa"/>
            <w:vAlign w:val="center"/>
          </w:tcPr>
          <w:p w14:paraId="4B51BADC" w14:textId="77777777" w:rsidR="003D0938" w:rsidRDefault="00000000">
            <w:pPr>
              <w:spacing w:line="360" w:lineRule="auto"/>
              <w:jc w:val="center"/>
              <w:rPr>
                <w:rFonts w:ascii="Times New Roman" w:eastAsia="宋体" w:hAnsi="Times New Roman"/>
                <w:kern w:val="0"/>
                <w:szCs w:val="21"/>
              </w:rPr>
            </w:pPr>
            <w:r>
              <w:rPr>
                <w:rFonts w:ascii="Times New Roman" w:eastAsia="宋体" w:hAnsi="Times New Roman" w:hint="eastAsia"/>
                <w:kern w:val="0"/>
                <w:szCs w:val="21"/>
              </w:rPr>
              <w:t>8</w:t>
            </w:r>
          </w:p>
        </w:tc>
        <w:tc>
          <w:tcPr>
            <w:tcW w:w="1350" w:type="dxa"/>
            <w:vAlign w:val="center"/>
          </w:tcPr>
          <w:p w14:paraId="197A5F7E" w14:textId="77777777" w:rsidR="003D0938" w:rsidRDefault="000942CC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新能源</w:t>
            </w:r>
            <w:r w:rsidR="006C324A">
              <w:rPr>
                <w:rFonts w:ascii="宋体" w:eastAsia="宋体" w:hAnsi="宋体" w:hint="eastAsia"/>
                <w:kern w:val="0"/>
                <w:szCs w:val="21"/>
              </w:rPr>
              <w:t>需求</w:t>
            </w:r>
          </w:p>
        </w:tc>
        <w:tc>
          <w:tcPr>
            <w:tcW w:w="9538" w:type="dxa"/>
            <w:vAlign w:val="center"/>
          </w:tcPr>
          <w:p w14:paraId="06AE28E3" w14:textId="77777777" w:rsidR="003D0938" w:rsidRDefault="00FC393E" w:rsidP="00FD6AA8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会议支持新能源提出的</w:t>
            </w:r>
            <w:r w:rsidR="00FD6AA8" w:rsidRPr="00FD6AA8">
              <w:rPr>
                <w:rFonts w:ascii="宋体" w:eastAsia="宋体" w:hAnsi="宋体" w:cs="宋体"/>
              </w:rPr>
              <w:t>药量、水量</w:t>
            </w:r>
            <w:r w:rsidR="00FD6AA8" w:rsidRPr="00FD6AA8">
              <w:rPr>
                <w:rFonts w:ascii="宋体" w:eastAsia="宋体" w:hAnsi="宋体" w:cs="宋体" w:hint="eastAsia"/>
              </w:rPr>
              <w:t>开发</w:t>
            </w:r>
            <w:r w:rsidR="00FD6AA8" w:rsidRPr="00FD6AA8">
              <w:rPr>
                <w:rFonts w:ascii="宋体" w:eastAsia="宋体" w:hAnsi="宋体" w:cs="宋体"/>
              </w:rPr>
              <w:t>录入界面</w:t>
            </w:r>
            <w:r>
              <w:rPr>
                <w:rFonts w:ascii="宋体" w:eastAsia="宋体" w:hAnsi="宋体" w:cs="宋体" w:hint="eastAsia"/>
              </w:rPr>
              <w:t>的需求</w:t>
            </w:r>
            <w:r w:rsidR="00FD6AA8" w:rsidRPr="00FD6AA8">
              <w:rPr>
                <w:rFonts w:ascii="宋体" w:eastAsia="宋体" w:hAnsi="宋体" w:cs="宋体" w:hint="eastAsia"/>
              </w:rPr>
              <w:t>；建议对</w:t>
            </w:r>
            <w:r w:rsidR="00FD6AA8" w:rsidRPr="00FD6AA8">
              <w:rPr>
                <w:rFonts w:ascii="宋体" w:eastAsia="宋体" w:hAnsi="宋体" w:cs="宋体"/>
              </w:rPr>
              <w:t>环保数据不做记录要求，避免后期环保调查争议</w:t>
            </w:r>
            <w:r w:rsidR="00FD6AA8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068" w:type="dxa"/>
            <w:vAlign w:val="center"/>
          </w:tcPr>
          <w:p w14:paraId="62634436" w14:textId="3084BFE8" w:rsidR="003D0938" w:rsidRDefault="004E6137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姚凯、李东明</w:t>
            </w:r>
          </w:p>
        </w:tc>
        <w:tc>
          <w:tcPr>
            <w:tcW w:w="1118" w:type="dxa"/>
            <w:vAlign w:val="center"/>
          </w:tcPr>
          <w:p w14:paraId="153CAADB" w14:textId="30C120A9" w:rsidR="003D0938" w:rsidRDefault="004E6137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立即执行</w:t>
            </w:r>
          </w:p>
        </w:tc>
      </w:tr>
      <w:tr w:rsidR="003D0938" w14:paraId="62E17D77" w14:textId="77777777" w:rsidTr="00434EA3">
        <w:trPr>
          <w:cantSplit/>
          <w:trHeight w:val="195"/>
          <w:jc w:val="center"/>
        </w:trPr>
        <w:tc>
          <w:tcPr>
            <w:tcW w:w="762" w:type="dxa"/>
            <w:vAlign w:val="center"/>
          </w:tcPr>
          <w:p w14:paraId="07B29EDE" w14:textId="77777777" w:rsidR="003D0938" w:rsidRDefault="00000000">
            <w:pPr>
              <w:spacing w:line="360" w:lineRule="auto"/>
              <w:jc w:val="center"/>
              <w:rPr>
                <w:rFonts w:ascii="Times New Roman" w:eastAsia="宋体" w:hAnsi="Times New Roman"/>
                <w:kern w:val="0"/>
                <w:szCs w:val="21"/>
              </w:rPr>
            </w:pPr>
            <w:r>
              <w:rPr>
                <w:rFonts w:ascii="Times New Roman" w:eastAsia="宋体" w:hAnsi="Times New Roman" w:hint="eastAsia"/>
                <w:kern w:val="0"/>
                <w:szCs w:val="21"/>
              </w:rPr>
              <w:t>9</w:t>
            </w:r>
          </w:p>
        </w:tc>
        <w:tc>
          <w:tcPr>
            <w:tcW w:w="1350" w:type="dxa"/>
            <w:vAlign w:val="center"/>
          </w:tcPr>
          <w:p w14:paraId="6A856D7B" w14:textId="77777777" w:rsidR="003D0938" w:rsidRDefault="000942CC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新能源需求</w:t>
            </w:r>
          </w:p>
        </w:tc>
        <w:tc>
          <w:tcPr>
            <w:tcW w:w="9538" w:type="dxa"/>
            <w:vAlign w:val="center"/>
          </w:tcPr>
          <w:p w14:paraId="1BC608CA" w14:textId="77777777" w:rsidR="003D0938" w:rsidRDefault="00072948" w:rsidP="00072948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072948">
              <w:rPr>
                <w:rFonts w:ascii="宋体" w:eastAsia="宋体" w:hAnsi="宋体" w:cs="宋体" w:hint="eastAsia"/>
              </w:rPr>
              <w:t>除臭检测要重点测评次氯酸钠的效果，以判断除臭网的存在是否必要，同时考虑对次氯酸钠的自动控制；该项评估工作预计在1</w:t>
            </w:r>
            <w:r w:rsidRPr="00072948">
              <w:rPr>
                <w:rFonts w:ascii="宋体" w:eastAsia="宋体" w:hAnsi="宋体" w:cs="宋体"/>
              </w:rPr>
              <w:t>1</w:t>
            </w:r>
            <w:r w:rsidRPr="00072948">
              <w:rPr>
                <w:rFonts w:ascii="宋体" w:eastAsia="宋体" w:hAnsi="宋体" w:cs="宋体" w:hint="eastAsia"/>
              </w:rPr>
              <w:t>月1</w:t>
            </w:r>
            <w:r w:rsidRPr="00072948">
              <w:rPr>
                <w:rFonts w:ascii="宋体" w:eastAsia="宋体" w:hAnsi="宋体" w:cs="宋体"/>
              </w:rPr>
              <w:t>5</w:t>
            </w:r>
            <w:r w:rsidRPr="00072948">
              <w:rPr>
                <w:rFonts w:ascii="宋体" w:eastAsia="宋体" w:hAnsi="宋体" w:cs="宋体" w:hint="eastAsia"/>
              </w:rPr>
              <w:t>日开展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068" w:type="dxa"/>
            <w:vAlign w:val="center"/>
          </w:tcPr>
          <w:p w14:paraId="174BDF96" w14:textId="77777777" w:rsidR="003D0938" w:rsidRDefault="002541EE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吕成军</w:t>
            </w:r>
          </w:p>
        </w:tc>
        <w:tc>
          <w:tcPr>
            <w:tcW w:w="1118" w:type="dxa"/>
            <w:vAlign w:val="center"/>
          </w:tcPr>
          <w:p w14:paraId="54CD4BCB" w14:textId="77777777" w:rsidR="003D0938" w:rsidRDefault="002541EE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Cs w:val="21"/>
              </w:rPr>
              <w:t>1-15</w:t>
            </w:r>
          </w:p>
        </w:tc>
      </w:tr>
      <w:tr w:rsidR="003D0938" w14:paraId="113F8347" w14:textId="77777777" w:rsidTr="00E75550">
        <w:trPr>
          <w:cantSplit/>
          <w:trHeight w:val="195"/>
          <w:jc w:val="center"/>
        </w:trPr>
        <w:tc>
          <w:tcPr>
            <w:tcW w:w="762" w:type="dxa"/>
            <w:vAlign w:val="center"/>
          </w:tcPr>
          <w:p w14:paraId="11CADAC2" w14:textId="77777777" w:rsidR="003D0938" w:rsidRDefault="00000000">
            <w:pPr>
              <w:spacing w:line="360" w:lineRule="auto"/>
              <w:jc w:val="center"/>
              <w:rPr>
                <w:rFonts w:ascii="Times New Roman" w:eastAsia="宋体" w:hAnsi="Times New Roman"/>
                <w:kern w:val="0"/>
                <w:szCs w:val="21"/>
              </w:rPr>
            </w:pPr>
            <w:r>
              <w:rPr>
                <w:rFonts w:ascii="Times New Roman" w:eastAsia="宋体" w:hAnsi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/>
                <w:kern w:val="0"/>
                <w:szCs w:val="21"/>
              </w:rPr>
              <w:t>1</w:t>
            </w:r>
          </w:p>
        </w:tc>
        <w:tc>
          <w:tcPr>
            <w:tcW w:w="1350" w:type="dxa"/>
            <w:vAlign w:val="center"/>
          </w:tcPr>
          <w:p w14:paraId="2E36F5C8" w14:textId="77777777" w:rsidR="003D0938" w:rsidRDefault="009E4BAB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环控器决议</w:t>
            </w:r>
          </w:p>
        </w:tc>
        <w:tc>
          <w:tcPr>
            <w:tcW w:w="9538" w:type="dxa"/>
            <w:vAlign w:val="center"/>
          </w:tcPr>
          <w:p w14:paraId="0D7FC111" w14:textId="77777777" w:rsidR="003D0938" w:rsidRDefault="00B82DED" w:rsidP="00B82DE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C721E0">
              <w:rPr>
                <w:rFonts w:ascii="宋体" w:eastAsia="宋体" w:hAnsi="宋体" w:cs="宋体" w:hint="eastAsia"/>
              </w:rPr>
              <w:t>会议通报了自研环控器的关键进展：</w:t>
            </w:r>
            <w:r w:rsidRPr="00C721E0">
              <w:rPr>
                <w:rFonts w:ascii="宋体" w:eastAsia="宋体" w:hAnsi="宋体" w:cs="宋体"/>
              </w:rPr>
              <w:t>已经在泰安部署安装完成；</w:t>
            </w:r>
            <w:r w:rsidRPr="00C721E0">
              <w:rPr>
                <w:rFonts w:ascii="宋体" w:eastAsia="宋体" w:hAnsi="宋体" w:cs="宋体" w:hint="eastAsia"/>
              </w:rPr>
              <w:t>并提倡今后采用集团自研的环控器方案</w:t>
            </w:r>
            <w:r w:rsidR="009E4BAB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068" w:type="dxa"/>
            <w:shd w:val="clear" w:color="auto" w:fill="auto"/>
            <w:vAlign w:val="center"/>
          </w:tcPr>
          <w:p w14:paraId="791E609F" w14:textId="0CF38B65" w:rsidR="003D0938" w:rsidRDefault="0021425E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胡</w:t>
            </w:r>
            <w:r w:rsidR="00E55493">
              <w:rPr>
                <w:rFonts w:ascii="宋体" w:eastAsia="宋体" w:hAnsi="宋体" w:hint="eastAsia"/>
                <w:kern w:val="0"/>
                <w:szCs w:val="21"/>
              </w:rPr>
              <w:t>骏</w:t>
            </w:r>
            <w:r w:rsidR="003E62FF">
              <w:rPr>
                <w:rFonts w:ascii="宋体" w:eastAsia="宋体" w:hAnsi="宋体" w:hint="eastAsia"/>
                <w:kern w:val="0"/>
                <w:szCs w:val="21"/>
              </w:rPr>
              <w:t>、张志祥</w:t>
            </w:r>
          </w:p>
        </w:tc>
        <w:tc>
          <w:tcPr>
            <w:tcW w:w="1118" w:type="dxa"/>
            <w:vAlign w:val="center"/>
          </w:tcPr>
          <w:p w14:paraId="1D6D9D7D" w14:textId="77777777" w:rsidR="003D0938" w:rsidRDefault="006A65B7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立即执行</w:t>
            </w:r>
          </w:p>
        </w:tc>
      </w:tr>
      <w:tr w:rsidR="003D0938" w14:paraId="2DAF44E4" w14:textId="77777777" w:rsidTr="00434EA3">
        <w:trPr>
          <w:cantSplit/>
          <w:trHeight w:val="195"/>
          <w:jc w:val="center"/>
        </w:trPr>
        <w:tc>
          <w:tcPr>
            <w:tcW w:w="762" w:type="dxa"/>
            <w:vAlign w:val="center"/>
          </w:tcPr>
          <w:p w14:paraId="4C9BFD7B" w14:textId="77777777" w:rsidR="003D0938" w:rsidRDefault="00000000">
            <w:pPr>
              <w:spacing w:line="360" w:lineRule="auto"/>
              <w:jc w:val="center"/>
              <w:rPr>
                <w:rFonts w:ascii="Times New Roman" w:eastAsia="宋体" w:hAnsi="Times New Roman"/>
                <w:kern w:val="0"/>
                <w:szCs w:val="21"/>
              </w:rPr>
            </w:pPr>
            <w:r>
              <w:rPr>
                <w:rFonts w:ascii="Times New Roman" w:eastAsia="宋体" w:hAnsi="Times New Roman" w:hint="eastAsia"/>
                <w:kern w:val="0"/>
                <w:szCs w:val="21"/>
              </w:rPr>
              <w:lastRenderedPageBreak/>
              <w:t>1</w:t>
            </w:r>
            <w:r>
              <w:rPr>
                <w:rFonts w:ascii="Times New Roman" w:eastAsia="宋体" w:hAnsi="Times New Roman"/>
                <w:kern w:val="0"/>
                <w:szCs w:val="21"/>
              </w:rPr>
              <w:t>2</w:t>
            </w:r>
          </w:p>
        </w:tc>
        <w:tc>
          <w:tcPr>
            <w:tcW w:w="1350" w:type="dxa"/>
            <w:vAlign w:val="center"/>
          </w:tcPr>
          <w:p w14:paraId="1758247D" w14:textId="77777777" w:rsidR="003D0938" w:rsidRDefault="009E4BAB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环控器采购要求</w:t>
            </w:r>
          </w:p>
        </w:tc>
        <w:tc>
          <w:tcPr>
            <w:tcW w:w="9538" w:type="dxa"/>
            <w:vAlign w:val="center"/>
          </w:tcPr>
          <w:p w14:paraId="2B7C89DB" w14:textId="77777777" w:rsidR="003D0938" w:rsidRPr="00C721E0" w:rsidRDefault="00B82DED" w:rsidP="00C721E0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C721E0">
              <w:rPr>
                <w:rFonts w:ascii="宋体" w:eastAsia="宋体" w:hAnsi="宋体" w:cs="宋体" w:hint="eastAsia"/>
              </w:rPr>
              <w:t>会议指出，从现场取得数据，支撑业务专家集中决策，是环控器、饲喂器的关键意义。会议决定由信息流程部牵头，史记智能配合，制定智能化设备选型中的通讯技术规范，作为采购要求。</w:t>
            </w:r>
          </w:p>
        </w:tc>
        <w:tc>
          <w:tcPr>
            <w:tcW w:w="1068" w:type="dxa"/>
            <w:vAlign w:val="center"/>
          </w:tcPr>
          <w:p w14:paraId="63C1641C" w14:textId="6BFF6670" w:rsidR="003D0938" w:rsidRDefault="00740EF8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王晓冰、</w:t>
            </w:r>
            <w:r w:rsidR="00CB373C">
              <w:rPr>
                <w:rFonts w:ascii="宋体" w:eastAsia="宋体" w:hAnsi="宋体" w:hint="eastAsia"/>
                <w:kern w:val="0"/>
                <w:szCs w:val="21"/>
              </w:rPr>
              <w:t>胡骏、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张志祥</w:t>
            </w:r>
          </w:p>
        </w:tc>
        <w:tc>
          <w:tcPr>
            <w:tcW w:w="1118" w:type="dxa"/>
            <w:vAlign w:val="center"/>
          </w:tcPr>
          <w:p w14:paraId="0D2A5FF0" w14:textId="77777777" w:rsidR="003D0938" w:rsidRDefault="00171DF8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Cs w:val="21"/>
              </w:rPr>
              <w:t>1-30</w:t>
            </w:r>
          </w:p>
        </w:tc>
      </w:tr>
      <w:tr w:rsidR="003D0938" w14:paraId="10082183" w14:textId="77777777" w:rsidTr="00434EA3">
        <w:trPr>
          <w:cantSplit/>
          <w:trHeight w:val="90"/>
          <w:jc w:val="center"/>
        </w:trPr>
        <w:tc>
          <w:tcPr>
            <w:tcW w:w="762" w:type="dxa"/>
            <w:vAlign w:val="center"/>
          </w:tcPr>
          <w:p w14:paraId="37F2BC57" w14:textId="77777777" w:rsidR="003D0938" w:rsidRDefault="00000000">
            <w:pPr>
              <w:spacing w:line="360" w:lineRule="auto"/>
              <w:jc w:val="center"/>
              <w:rPr>
                <w:rFonts w:ascii="Times New Roman" w:eastAsia="宋体" w:hAnsi="Times New Roman"/>
                <w:kern w:val="0"/>
                <w:szCs w:val="21"/>
              </w:rPr>
            </w:pPr>
            <w:r>
              <w:rPr>
                <w:rFonts w:ascii="Times New Roman" w:eastAsia="宋体" w:hAnsi="Times New Roman"/>
                <w:kern w:val="0"/>
                <w:szCs w:val="21"/>
              </w:rPr>
              <w:t>13</w:t>
            </w:r>
          </w:p>
        </w:tc>
        <w:tc>
          <w:tcPr>
            <w:tcW w:w="1350" w:type="dxa"/>
            <w:vAlign w:val="center"/>
          </w:tcPr>
          <w:p w14:paraId="76302374" w14:textId="77777777" w:rsidR="003D0938" w:rsidRDefault="009E4BAB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防偷方案决议</w:t>
            </w:r>
          </w:p>
        </w:tc>
        <w:tc>
          <w:tcPr>
            <w:tcW w:w="9538" w:type="dxa"/>
            <w:vAlign w:val="center"/>
          </w:tcPr>
          <w:p w14:paraId="2FCD0EC8" w14:textId="77777777" w:rsidR="003D0938" w:rsidRPr="00C721E0" w:rsidRDefault="00B82DED" w:rsidP="00C721E0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C721E0">
              <w:rPr>
                <w:rFonts w:ascii="宋体" w:eastAsia="宋体" w:hAnsi="宋体" w:cs="宋体" w:hint="eastAsia"/>
              </w:rPr>
              <w:t>会议中评议了防偷料、偷猪的解决方案或技术手段，由于智能化程度不够和增加现场工作量等不足被否定，后续智能事业部再组织讨论新方案。</w:t>
            </w:r>
          </w:p>
        </w:tc>
        <w:tc>
          <w:tcPr>
            <w:tcW w:w="1068" w:type="dxa"/>
            <w:vAlign w:val="center"/>
          </w:tcPr>
          <w:p w14:paraId="68BCC906" w14:textId="77777777" w:rsidR="003D0938" w:rsidRDefault="00516B8C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吕成军</w:t>
            </w:r>
          </w:p>
        </w:tc>
        <w:tc>
          <w:tcPr>
            <w:tcW w:w="1118" w:type="dxa"/>
            <w:vAlign w:val="center"/>
          </w:tcPr>
          <w:p w14:paraId="2D78D820" w14:textId="77777777" w:rsidR="003D0938" w:rsidRDefault="00A81415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Cs w:val="21"/>
              </w:rPr>
              <w:t>1-30</w:t>
            </w:r>
          </w:p>
        </w:tc>
      </w:tr>
      <w:tr w:rsidR="003D0938" w14:paraId="4A4EF523" w14:textId="77777777" w:rsidTr="00434EA3">
        <w:trPr>
          <w:cantSplit/>
          <w:trHeight w:val="195"/>
          <w:jc w:val="center"/>
        </w:trPr>
        <w:tc>
          <w:tcPr>
            <w:tcW w:w="762" w:type="dxa"/>
            <w:vAlign w:val="center"/>
          </w:tcPr>
          <w:p w14:paraId="22FA68EC" w14:textId="77777777" w:rsidR="003D0938" w:rsidRDefault="00000000">
            <w:pPr>
              <w:spacing w:line="360" w:lineRule="auto"/>
              <w:jc w:val="center"/>
              <w:rPr>
                <w:rFonts w:ascii="Times New Roman" w:eastAsia="宋体" w:hAnsi="Times New Roman"/>
                <w:kern w:val="0"/>
                <w:szCs w:val="21"/>
              </w:rPr>
            </w:pPr>
            <w:r>
              <w:rPr>
                <w:rFonts w:ascii="Times New Roman" w:eastAsia="宋体" w:hAnsi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/>
                <w:kern w:val="0"/>
                <w:szCs w:val="21"/>
              </w:rPr>
              <w:t>4</w:t>
            </w:r>
          </w:p>
        </w:tc>
        <w:tc>
          <w:tcPr>
            <w:tcW w:w="1350" w:type="dxa"/>
            <w:vAlign w:val="center"/>
          </w:tcPr>
          <w:p w14:paraId="7B97E066" w14:textId="77777777" w:rsidR="003D0938" w:rsidRDefault="009E4BAB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招聘建议</w:t>
            </w:r>
          </w:p>
        </w:tc>
        <w:tc>
          <w:tcPr>
            <w:tcW w:w="9538" w:type="dxa"/>
            <w:vAlign w:val="center"/>
          </w:tcPr>
          <w:p w14:paraId="0C88B1E1" w14:textId="77777777" w:rsidR="003D0938" w:rsidRPr="00C721E0" w:rsidRDefault="00B82DED" w:rsidP="00C721E0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C721E0">
              <w:rPr>
                <w:rFonts w:ascii="宋体" w:eastAsia="宋体" w:hAnsi="宋体" w:cs="宋体" w:hint="eastAsia"/>
              </w:rPr>
              <w:t>会议指出了智能化人员招聘中存在</w:t>
            </w:r>
            <w:r w:rsidRPr="00C721E0">
              <w:rPr>
                <w:rFonts w:ascii="宋体" w:eastAsia="宋体" w:hAnsi="宋体" w:cs="宋体"/>
              </w:rPr>
              <w:t>offer放弃率较</w:t>
            </w:r>
            <w:r w:rsidRPr="00C721E0">
              <w:rPr>
                <w:rFonts w:ascii="宋体" w:eastAsia="宋体" w:hAnsi="宋体" w:cs="宋体" w:hint="eastAsia"/>
              </w:rPr>
              <w:t>高的问题</w:t>
            </w:r>
            <w:r w:rsidRPr="00C721E0">
              <w:rPr>
                <w:rFonts w:ascii="宋体" w:eastAsia="宋体" w:hAnsi="宋体" w:cs="宋体"/>
              </w:rPr>
              <w:t>，建议加大内部</w:t>
            </w:r>
            <w:r w:rsidRPr="00C721E0">
              <w:rPr>
                <w:rFonts w:ascii="宋体" w:eastAsia="宋体" w:hAnsi="宋体" w:cs="宋体" w:hint="eastAsia"/>
              </w:rPr>
              <w:t>引荐力度。</w:t>
            </w:r>
          </w:p>
        </w:tc>
        <w:tc>
          <w:tcPr>
            <w:tcW w:w="1068" w:type="dxa"/>
            <w:vAlign w:val="center"/>
          </w:tcPr>
          <w:p w14:paraId="731CABEC" w14:textId="0868151B" w:rsidR="003D0938" w:rsidRDefault="00DF4CA8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全体成员</w:t>
            </w:r>
          </w:p>
        </w:tc>
        <w:tc>
          <w:tcPr>
            <w:tcW w:w="1118" w:type="dxa"/>
            <w:vAlign w:val="center"/>
          </w:tcPr>
          <w:p w14:paraId="2DFC7CDD" w14:textId="626397BC" w:rsidR="003D0938" w:rsidRDefault="00DF4CA8" w:rsidP="00434EA3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立即执行</w:t>
            </w:r>
          </w:p>
        </w:tc>
      </w:tr>
      <w:tr w:rsidR="00DF4CA8" w14:paraId="1D4E50A2" w14:textId="77777777" w:rsidTr="00434EA3">
        <w:trPr>
          <w:cantSplit/>
          <w:trHeight w:val="195"/>
          <w:jc w:val="center"/>
        </w:trPr>
        <w:tc>
          <w:tcPr>
            <w:tcW w:w="762" w:type="dxa"/>
            <w:vAlign w:val="center"/>
          </w:tcPr>
          <w:p w14:paraId="521F2B29" w14:textId="77777777" w:rsidR="00DF4CA8" w:rsidRDefault="00DF4CA8" w:rsidP="00DF4CA8">
            <w:pPr>
              <w:spacing w:line="360" w:lineRule="auto"/>
              <w:jc w:val="center"/>
              <w:rPr>
                <w:rFonts w:ascii="Times New Roman" w:eastAsia="宋体" w:hAnsi="Times New Roman"/>
                <w:kern w:val="0"/>
                <w:szCs w:val="21"/>
              </w:rPr>
            </w:pPr>
            <w:r>
              <w:rPr>
                <w:rFonts w:ascii="Times New Roman" w:eastAsia="宋体" w:hAnsi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/>
                <w:kern w:val="0"/>
                <w:szCs w:val="21"/>
              </w:rPr>
              <w:t>5</w:t>
            </w:r>
          </w:p>
        </w:tc>
        <w:tc>
          <w:tcPr>
            <w:tcW w:w="1350" w:type="dxa"/>
            <w:vAlign w:val="center"/>
          </w:tcPr>
          <w:p w14:paraId="10C7AFDF" w14:textId="77777777" w:rsidR="00DF4CA8" w:rsidRDefault="00DF4CA8" w:rsidP="00DF4CA8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知识产权工作决议</w:t>
            </w:r>
          </w:p>
        </w:tc>
        <w:tc>
          <w:tcPr>
            <w:tcW w:w="9538" w:type="dxa"/>
            <w:vAlign w:val="center"/>
          </w:tcPr>
          <w:p w14:paraId="57B2A7AC" w14:textId="77777777" w:rsidR="00DF4CA8" w:rsidRPr="00C721E0" w:rsidRDefault="00DF4CA8" w:rsidP="00DF4CA8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C721E0">
              <w:rPr>
                <w:rFonts w:ascii="宋体" w:eastAsia="宋体" w:hAnsi="宋体" w:cs="宋体" w:hint="eastAsia"/>
              </w:rPr>
              <w:t>会议指出前期知识产权工作基础较弱，今后要加大投入和管理，应在立项时就策划知识产权的成果。</w:t>
            </w:r>
          </w:p>
        </w:tc>
        <w:tc>
          <w:tcPr>
            <w:tcW w:w="1068" w:type="dxa"/>
            <w:vAlign w:val="center"/>
          </w:tcPr>
          <w:p w14:paraId="7BD74B05" w14:textId="4B3C1253" w:rsidR="00DF4CA8" w:rsidRPr="00A81415" w:rsidRDefault="00DF4CA8" w:rsidP="00DF4CA8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全体成员</w:t>
            </w:r>
          </w:p>
        </w:tc>
        <w:tc>
          <w:tcPr>
            <w:tcW w:w="1118" w:type="dxa"/>
            <w:vAlign w:val="center"/>
          </w:tcPr>
          <w:p w14:paraId="0D660158" w14:textId="0C847645" w:rsidR="00DF4CA8" w:rsidRDefault="00DF4CA8" w:rsidP="00DF4CA8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立即执行</w:t>
            </w:r>
          </w:p>
        </w:tc>
      </w:tr>
      <w:tr w:rsidR="00DF4CA8" w14:paraId="499014BE" w14:textId="77777777" w:rsidTr="00434EA3">
        <w:trPr>
          <w:cantSplit/>
          <w:trHeight w:val="90"/>
          <w:jc w:val="center"/>
        </w:trPr>
        <w:tc>
          <w:tcPr>
            <w:tcW w:w="762" w:type="dxa"/>
            <w:vAlign w:val="center"/>
          </w:tcPr>
          <w:p w14:paraId="60780B26" w14:textId="77777777" w:rsidR="00DF4CA8" w:rsidRDefault="00DF4CA8" w:rsidP="00DF4CA8">
            <w:pPr>
              <w:spacing w:line="360" w:lineRule="auto"/>
              <w:jc w:val="center"/>
              <w:rPr>
                <w:rFonts w:ascii="Times New Roman" w:eastAsia="宋体" w:hAnsi="Times New Roman"/>
                <w:kern w:val="0"/>
                <w:szCs w:val="21"/>
              </w:rPr>
            </w:pPr>
            <w:r>
              <w:rPr>
                <w:rFonts w:ascii="Times New Roman" w:eastAsia="宋体" w:hAnsi="Times New Roman"/>
                <w:kern w:val="0"/>
                <w:szCs w:val="21"/>
              </w:rPr>
              <w:t>16</w:t>
            </w:r>
          </w:p>
        </w:tc>
        <w:tc>
          <w:tcPr>
            <w:tcW w:w="1350" w:type="dxa"/>
            <w:vAlign w:val="center"/>
          </w:tcPr>
          <w:p w14:paraId="7850A8C3" w14:textId="77777777" w:rsidR="00DF4CA8" w:rsidRDefault="00DF4CA8" w:rsidP="00DF4CA8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预算要求</w:t>
            </w:r>
          </w:p>
        </w:tc>
        <w:tc>
          <w:tcPr>
            <w:tcW w:w="9538" w:type="dxa"/>
            <w:vAlign w:val="center"/>
          </w:tcPr>
          <w:p w14:paraId="496739A0" w14:textId="77777777" w:rsidR="00DF4CA8" w:rsidRPr="00C721E0" w:rsidRDefault="00DF4CA8" w:rsidP="00DF4CA8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C721E0">
              <w:rPr>
                <w:rFonts w:ascii="宋体" w:eastAsia="宋体" w:hAnsi="宋体" w:cs="宋体" w:hint="eastAsia"/>
              </w:rPr>
              <w:t>会议特别指出智能化相关产品必须做到汉世伟</w:t>
            </w:r>
            <w:r>
              <w:rPr>
                <w:rFonts w:ascii="宋体" w:eastAsia="宋体" w:hAnsi="宋体" w:cs="宋体" w:hint="eastAsia"/>
              </w:rPr>
              <w:t>等公司/业务部门</w:t>
            </w:r>
            <w:r w:rsidRPr="00C721E0">
              <w:rPr>
                <w:rFonts w:ascii="宋体" w:eastAsia="宋体" w:hAnsi="宋体" w:cs="宋体" w:hint="eastAsia"/>
              </w:rPr>
              <w:t>的</w:t>
            </w:r>
            <w:r>
              <w:rPr>
                <w:rFonts w:ascii="宋体" w:eastAsia="宋体" w:hAnsi="宋体" w:cs="宋体" w:hint="eastAsia"/>
              </w:rPr>
              <w:t>年度</w:t>
            </w:r>
            <w:r w:rsidRPr="00C721E0">
              <w:rPr>
                <w:rFonts w:ascii="宋体" w:eastAsia="宋体" w:hAnsi="宋体" w:cs="宋体" w:hint="eastAsia"/>
              </w:rPr>
              <w:t>预算里。</w:t>
            </w:r>
          </w:p>
        </w:tc>
        <w:tc>
          <w:tcPr>
            <w:tcW w:w="1068" w:type="dxa"/>
            <w:vAlign w:val="center"/>
          </w:tcPr>
          <w:p w14:paraId="181A8179" w14:textId="1187B120" w:rsidR="00DF4CA8" w:rsidRDefault="00DF4CA8" w:rsidP="00DF4CA8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全体成员</w:t>
            </w:r>
          </w:p>
        </w:tc>
        <w:tc>
          <w:tcPr>
            <w:tcW w:w="1118" w:type="dxa"/>
            <w:vAlign w:val="center"/>
          </w:tcPr>
          <w:p w14:paraId="4BE5CA56" w14:textId="77777777" w:rsidR="00DF4CA8" w:rsidRDefault="00DF4CA8" w:rsidP="00DF4CA8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立即执行</w:t>
            </w:r>
          </w:p>
        </w:tc>
      </w:tr>
      <w:tr w:rsidR="0000071E" w14:paraId="7CE08BFA" w14:textId="77777777" w:rsidTr="00434EA3">
        <w:trPr>
          <w:cantSplit/>
          <w:trHeight w:val="90"/>
          <w:jc w:val="center"/>
        </w:trPr>
        <w:tc>
          <w:tcPr>
            <w:tcW w:w="762" w:type="dxa"/>
            <w:vAlign w:val="center"/>
          </w:tcPr>
          <w:p w14:paraId="37788C26" w14:textId="77777777" w:rsidR="0000071E" w:rsidRDefault="0000071E" w:rsidP="0000071E">
            <w:pPr>
              <w:spacing w:line="360" w:lineRule="auto"/>
              <w:jc w:val="center"/>
              <w:rPr>
                <w:rFonts w:ascii="Times New Roman" w:eastAsia="宋体" w:hAnsi="Times New Roman"/>
                <w:kern w:val="0"/>
                <w:szCs w:val="21"/>
              </w:rPr>
            </w:pPr>
            <w:r>
              <w:rPr>
                <w:rFonts w:ascii="Times New Roman" w:eastAsia="宋体" w:hAnsi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/>
                <w:kern w:val="0"/>
                <w:szCs w:val="21"/>
              </w:rPr>
              <w:t>7</w:t>
            </w:r>
          </w:p>
        </w:tc>
        <w:tc>
          <w:tcPr>
            <w:tcW w:w="1350" w:type="dxa"/>
            <w:vAlign w:val="center"/>
          </w:tcPr>
          <w:p w14:paraId="26A56074" w14:textId="77777777" w:rsidR="0000071E" w:rsidRDefault="0000071E" w:rsidP="0000071E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裂变营销决议</w:t>
            </w:r>
          </w:p>
        </w:tc>
        <w:tc>
          <w:tcPr>
            <w:tcW w:w="9538" w:type="dxa"/>
            <w:vAlign w:val="center"/>
          </w:tcPr>
          <w:p w14:paraId="31720308" w14:textId="77777777" w:rsidR="0000071E" w:rsidRDefault="0000071E" w:rsidP="0000071E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C721E0">
              <w:rPr>
                <w:rFonts w:ascii="宋体" w:eastAsia="宋体" w:hAnsi="宋体" w:cs="宋体" w:hint="eastAsia"/>
              </w:rPr>
              <w:t>对裂变营销的软件需求，会议中达成共识：需业务部门确定需求再讨论开发还是采购软件产品。</w:t>
            </w:r>
          </w:p>
        </w:tc>
        <w:tc>
          <w:tcPr>
            <w:tcW w:w="1068" w:type="dxa"/>
            <w:vAlign w:val="center"/>
          </w:tcPr>
          <w:p w14:paraId="7DEB08EB" w14:textId="3E4E6EC2" w:rsidR="0000071E" w:rsidRDefault="0000071E" w:rsidP="0000071E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安民</w:t>
            </w:r>
            <w:r w:rsidR="00C95FD1">
              <w:rPr>
                <w:rFonts w:ascii="宋体" w:eastAsia="宋体" w:hAnsi="宋体" w:hint="eastAsia"/>
                <w:kern w:val="0"/>
                <w:szCs w:val="21"/>
              </w:rPr>
              <w:t>、姚凯、王晓冰</w:t>
            </w:r>
          </w:p>
        </w:tc>
        <w:tc>
          <w:tcPr>
            <w:tcW w:w="1118" w:type="dxa"/>
            <w:vAlign w:val="center"/>
          </w:tcPr>
          <w:p w14:paraId="3CC2165C" w14:textId="34E38BBE" w:rsidR="0000071E" w:rsidRDefault="0000071E" w:rsidP="0000071E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立即执行</w:t>
            </w:r>
          </w:p>
        </w:tc>
      </w:tr>
      <w:tr w:rsidR="0000071E" w14:paraId="124732F6" w14:textId="77777777" w:rsidTr="00434EA3">
        <w:trPr>
          <w:cantSplit/>
          <w:trHeight w:val="90"/>
          <w:jc w:val="center"/>
        </w:trPr>
        <w:tc>
          <w:tcPr>
            <w:tcW w:w="762" w:type="dxa"/>
            <w:vAlign w:val="center"/>
          </w:tcPr>
          <w:p w14:paraId="4D66FDBD" w14:textId="77777777" w:rsidR="0000071E" w:rsidRDefault="0000071E" w:rsidP="0000071E">
            <w:pPr>
              <w:spacing w:line="360" w:lineRule="auto"/>
              <w:jc w:val="center"/>
              <w:rPr>
                <w:rFonts w:ascii="Times New Roman" w:eastAsia="宋体" w:hAnsi="Times New Roman"/>
                <w:kern w:val="0"/>
                <w:szCs w:val="21"/>
              </w:rPr>
            </w:pPr>
            <w:r>
              <w:rPr>
                <w:rFonts w:ascii="Times New Roman" w:eastAsia="宋体" w:hAnsi="Times New Roman"/>
                <w:kern w:val="0"/>
                <w:szCs w:val="21"/>
              </w:rPr>
              <w:t>18</w:t>
            </w:r>
          </w:p>
        </w:tc>
        <w:tc>
          <w:tcPr>
            <w:tcW w:w="1350" w:type="dxa"/>
            <w:vAlign w:val="center"/>
          </w:tcPr>
          <w:p w14:paraId="032128AF" w14:textId="77777777" w:rsidR="0000071E" w:rsidRDefault="0000071E" w:rsidP="0000071E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其他要求</w:t>
            </w:r>
          </w:p>
        </w:tc>
        <w:tc>
          <w:tcPr>
            <w:tcW w:w="9538" w:type="dxa"/>
            <w:vAlign w:val="center"/>
          </w:tcPr>
          <w:p w14:paraId="2A228011" w14:textId="77777777" w:rsidR="0000071E" w:rsidRDefault="0000071E" w:rsidP="0000071E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C721E0">
              <w:rPr>
                <w:rFonts w:ascii="宋体" w:eastAsia="宋体" w:hAnsi="宋体" w:cs="宋体" w:hint="eastAsia"/>
              </w:rPr>
              <w:t>智能事业部将整理安装精准饲喂器和机器人的标准，提供给胡骏总在以后的猪舍设计时统一考虑。</w:t>
            </w:r>
          </w:p>
        </w:tc>
        <w:tc>
          <w:tcPr>
            <w:tcW w:w="1068" w:type="dxa"/>
            <w:vAlign w:val="center"/>
          </w:tcPr>
          <w:p w14:paraId="0897D264" w14:textId="6DA7936B" w:rsidR="0000071E" w:rsidRDefault="00BF1249" w:rsidP="0000071E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王晓冰、胡骏</w:t>
            </w:r>
          </w:p>
        </w:tc>
        <w:tc>
          <w:tcPr>
            <w:tcW w:w="1118" w:type="dxa"/>
            <w:vAlign w:val="center"/>
          </w:tcPr>
          <w:p w14:paraId="436EF203" w14:textId="47104A95" w:rsidR="0000071E" w:rsidRDefault="00BF1249" w:rsidP="000932B1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Cs w:val="21"/>
              </w:rPr>
              <w:t>11-11</w:t>
            </w:r>
          </w:p>
        </w:tc>
      </w:tr>
      <w:tr w:rsidR="0000071E" w14:paraId="07C2FD61" w14:textId="77777777" w:rsidTr="00434EA3">
        <w:trPr>
          <w:cantSplit/>
          <w:trHeight w:val="558"/>
          <w:jc w:val="center"/>
        </w:trPr>
        <w:tc>
          <w:tcPr>
            <w:tcW w:w="762" w:type="dxa"/>
            <w:vAlign w:val="center"/>
          </w:tcPr>
          <w:p w14:paraId="507AC0FD" w14:textId="77777777" w:rsidR="0000071E" w:rsidRDefault="0000071E" w:rsidP="0000071E">
            <w:pPr>
              <w:spacing w:line="360" w:lineRule="auto"/>
              <w:jc w:val="center"/>
              <w:rPr>
                <w:rFonts w:ascii="Times New Roman" w:eastAsia="宋体" w:hAnsi="Times New Roman"/>
                <w:kern w:val="0"/>
                <w:szCs w:val="21"/>
              </w:rPr>
            </w:pPr>
            <w:r>
              <w:rPr>
                <w:rFonts w:ascii="Times New Roman" w:eastAsia="宋体" w:hAnsi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/>
                <w:kern w:val="0"/>
                <w:szCs w:val="21"/>
              </w:rPr>
              <w:t>9</w:t>
            </w:r>
          </w:p>
        </w:tc>
        <w:tc>
          <w:tcPr>
            <w:tcW w:w="1350" w:type="dxa"/>
            <w:vAlign w:val="center"/>
          </w:tcPr>
          <w:p w14:paraId="104A778A" w14:textId="77777777" w:rsidR="0000071E" w:rsidRDefault="0000071E" w:rsidP="0000071E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其他要求</w:t>
            </w:r>
          </w:p>
        </w:tc>
        <w:tc>
          <w:tcPr>
            <w:tcW w:w="9538" w:type="dxa"/>
            <w:vAlign w:val="center"/>
          </w:tcPr>
          <w:p w14:paraId="13D8A381" w14:textId="77777777" w:rsidR="0000071E" w:rsidRDefault="0000071E" w:rsidP="0000071E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C721E0">
              <w:rPr>
                <w:rFonts w:ascii="宋体" w:eastAsia="宋体" w:hAnsi="宋体" w:cs="宋体" w:hint="eastAsia"/>
              </w:rPr>
              <w:t>今后将采取禅道</w:t>
            </w:r>
            <w:r>
              <w:rPr>
                <w:rFonts w:ascii="宋体" w:eastAsia="宋体" w:hAnsi="宋体" w:cs="宋体" w:hint="eastAsia"/>
              </w:rPr>
              <w:t>软件</w:t>
            </w:r>
            <w:r w:rsidRPr="00C721E0">
              <w:rPr>
                <w:rFonts w:ascii="宋体" w:eastAsia="宋体" w:hAnsi="宋体" w:cs="宋体" w:hint="eastAsia"/>
              </w:rPr>
              <w:t>作为本小组会议遗留事务及专项活动管理工具，用于跟踪决议或遗留事项。</w:t>
            </w:r>
          </w:p>
        </w:tc>
        <w:tc>
          <w:tcPr>
            <w:tcW w:w="1068" w:type="dxa"/>
            <w:vAlign w:val="center"/>
          </w:tcPr>
          <w:p w14:paraId="79055271" w14:textId="77777777" w:rsidR="0000071E" w:rsidRDefault="0000071E" w:rsidP="0000071E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陈锐</w:t>
            </w:r>
          </w:p>
        </w:tc>
        <w:tc>
          <w:tcPr>
            <w:tcW w:w="1118" w:type="dxa"/>
            <w:vAlign w:val="center"/>
          </w:tcPr>
          <w:p w14:paraId="5C38BD4C" w14:textId="77777777" w:rsidR="0000071E" w:rsidRDefault="0000071E" w:rsidP="0000071E">
            <w:pPr>
              <w:spacing w:line="360" w:lineRule="auto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Cs w:val="21"/>
              </w:rPr>
              <w:t>1-4</w:t>
            </w:r>
          </w:p>
        </w:tc>
      </w:tr>
    </w:tbl>
    <w:p w14:paraId="5E7F33E0" w14:textId="77777777" w:rsidR="003D0938" w:rsidRDefault="003D0938"/>
    <w:p w14:paraId="50F5F6B6" w14:textId="77777777" w:rsidR="003D0938" w:rsidRDefault="00000000">
      <w:pPr>
        <w:tabs>
          <w:tab w:val="left" w:pos="13608"/>
        </w:tabs>
        <w:spacing w:beforeLines="100" w:before="312" w:line="360" w:lineRule="auto"/>
        <w:ind w:rightChars="166" w:right="349"/>
        <w:jc w:val="right"/>
        <w:rPr>
          <w:rFonts w:ascii="楷体" w:hAnsi="楷体"/>
          <w:b/>
          <w:sz w:val="24"/>
          <w:szCs w:val="28"/>
        </w:rPr>
      </w:pPr>
      <w:r>
        <w:rPr>
          <w:rFonts w:ascii="楷体" w:hAnsi="楷体" w:hint="eastAsia"/>
          <w:b/>
          <w:sz w:val="24"/>
          <w:szCs w:val="28"/>
        </w:rPr>
        <w:t>史记生物技术（南京）有限公司</w:t>
      </w:r>
    </w:p>
    <w:p w14:paraId="070671E6" w14:textId="77777777" w:rsidR="004A3250" w:rsidRDefault="00000000">
      <w:pPr>
        <w:spacing w:line="360" w:lineRule="auto"/>
        <w:ind w:leftChars="250" w:left="525" w:rightChars="166" w:right="349"/>
        <w:jc w:val="right"/>
        <w:rPr>
          <w:rFonts w:ascii="楷体" w:hAnsi="楷体"/>
          <w:b/>
          <w:sz w:val="24"/>
          <w:szCs w:val="28"/>
        </w:rPr>
      </w:pPr>
      <w:r>
        <w:rPr>
          <w:rFonts w:ascii="楷体" w:hAnsi="楷体" w:hint="eastAsia"/>
          <w:b/>
          <w:sz w:val="24"/>
          <w:szCs w:val="28"/>
        </w:rPr>
        <w:t>2022年10月2</w:t>
      </w:r>
      <w:r w:rsidR="00C06448">
        <w:rPr>
          <w:rFonts w:ascii="楷体" w:hAnsi="楷体"/>
          <w:b/>
          <w:sz w:val="24"/>
          <w:szCs w:val="28"/>
        </w:rPr>
        <w:t>8</w:t>
      </w:r>
      <w:r>
        <w:rPr>
          <w:rFonts w:ascii="楷体" w:hAnsi="楷体" w:hint="eastAsia"/>
          <w:b/>
          <w:sz w:val="24"/>
          <w:szCs w:val="28"/>
        </w:rPr>
        <w:t>日</w:t>
      </w:r>
    </w:p>
    <w:sectPr w:rsidR="004A3250">
      <w:headerReference w:type="default" r:id="rId7"/>
      <w:footerReference w:type="default" r:id="rId8"/>
      <w:pgSz w:w="16838" w:h="11906" w:orient="landscape"/>
      <w:pgMar w:top="1797" w:right="1440" w:bottom="993" w:left="1440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6D96" w14:textId="77777777" w:rsidR="008A0B86" w:rsidRDefault="008A0B86">
      <w:r>
        <w:separator/>
      </w:r>
    </w:p>
  </w:endnote>
  <w:endnote w:type="continuationSeparator" w:id="0">
    <w:p w14:paraId="66BE25E2" w14:textId="77777777" w:rsidR="008A0B86" w:rsidRDefault="008A0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D9CF5" w14:textId="77777777" w:rsidR="003D0938" w:rsidRDefault="00000000">
    <w:pPr>
      <w:pStyle w:val="a8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534ED" w14:textId="77777777" w:rsidR="008A0B86" w:rsidRDefault="008A0B86">
      <w:r>
        <w:separator/>
      </w:r>
    </w:p>
  </w:footnote>
  <w:footnote w:type="continuationSeparator" w:id="0">
    <w:p w14:paraId="39894BFF" w14:textId="77777777" w:rsidR="008A0B86" w:rsidRDefault="008A0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6EDB" w14:textId="386EF634" w:rsidR="003D0938" w:rsidRDefault="00C44CC4">
    <w:pPr>
      <w:pStyle w:val="aa"/>
      <w:jc w:val="both"/>
    </w:pPr>
    <w:r>
      <w:rPr>
        <w:noProof/>
      </w:rPr>
      <w:drawing>
        <wp:inline distT="0" distB="0" distL="0" distR="0" wp14:anchorId="14D10B2F" wp14:editId="49BB7B1D">
          <wp:extent cx="1531620" cy="42672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162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</w:t>
    </w:r>
    <w:r>
      <w:rPr>
        <w:sz w:val="21"/>
        <w:szCs w:val="21"/>
      </w:rPr>
      <w:t xml:space="preserve">   </w:t>
    </w:r>
    <w:r>
      <w:rPr>
        <w:rFonts w:hint="eastAsia"/>
      </w:rPr>
      <w:t xml:space="preserve">                    </w:t>
    </w:r>
    <w:r>
      <w:t xml:space="preserve">          </w:t>
    </w:r>
    <w:r>
      <w:rPr>
        <w:rFonts w:hint="eastAsia"/>
      </w:rPr>
      <w:t xml:space="preserve">  </w:t>
    </w:r>
    <w:r>
      <w:rPr>
        <w:sz w:val="21"/>
        <w:szCs w:val="21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5FED55"/>
    <w:multiLevelType w:val="singleLevel"/>
    <w:tmpl w:val="835FED5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FAA8777"/>
    <w:multiLevelType w:val="singleLevel"/>
    <w:tmpl w:val="AFAA877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CAA1495B"/>
    <w:multiLevelType w:val="singleLevel"/>
    <w:tmpl w:val="CAA1495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CE5F7FF0"/>
    <w:multiLevelType w:val="singleLevel"/>
    <w:tmpl w:val="CE5F7FF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CEF51527"/>
    <w:multiLevelType w:val="singleLevel"/>
    <w:tmpl w:val="CEF5152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E7CF4069"/>
    <w:multiLevelType w:val="singleLevel"/>
    <w:tmpl w:val="E7CF406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F46E898F"/>
    <w:multiLevelType w:val="singleLevel"/>
    <w:tmpl w:val="F46E898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F99CE67C"/>
    <w:multiLevelType w:val="singleLevel"/>
    <w:tmpl w:val="F99CE67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00000001"/>
    <w:multiLevelType w:val="singleLevel"/>
    <w:tmpl w:val="0000000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00000005"/>
    <w:multiLevelType w:val="multilevel"/>
    <w:tmpl w:val="00000005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0000007"/>
    <w:multiLevelType w:val="multilevel"/>
    <w:tmpl w:val="00000007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0A"/>
    <w:multiLevelType w:val="multilevel"/>
    <w:tmpl w:val="0000000A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01C9FA"/>
    <w:multiLevelType w:val="multilevel"/>
    <w:tmpl w:val="1201C9FA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4ECAE8"/>
    <w:multiLevelType w:val="singleLevel"/>
    <w:tmpl w:val="1E4ECAE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2463EBF4"/>
    <w:multiLevelType w:val="multilevel"/>
    <w:tmpl w:val="2463EBF4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7A6CAA"/>
    <w:multiLevelType w:val="hybridMultilevel"/>
    <w:tmpl w:val="3ACC2BF4"/>
    <w:lvl w:ilvl="0" w:tplc="BBFE90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597D6F"/>
    <w:multiLevelType w:val="hybridMultilevel"/>
    <w:tmpl w:val="087E1842"/>
    <w:lvl w:ilvl="0" w:tplc="E41A52B2">
      <w:start w:val="1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C7C26D"/>
    <w:multiLevelType w:val="singleLevel"/>
    <w:tmpl w:val="45C7C26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59919DF1"/>
    <w:multiLevelType w:val="singleLevel"/>
    <w:tmpl w:val="59919DF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7FC6DDA9"/>
    <w:multiLevelType w:val="singleLevel"/>
    <w:tmpl w:val="7FC6DDA9"/>
    <w:lvl w:ilvl="0">
      <w:start w:val="1"/>
      <w:numFmt w:val="decimal"/>
      <w:suff w:val="nothing"/>
      <w:lvlText w:val="（%1）"/>
      <w:lvlJc w:val="left"/>
      <w:pPr>
        <w:ind w:left="420" w:firstLine="0"/>
      </w:pPr>
    </w:lvl>
  </w:abstractNum>
  <w:num w:numId="1" w16cid:durableId="2041975094">
    <w:abstractNumId w:val="8"/>
  </w:num>
  <w:num w:numId="2" w16cid:durableId="1987468882">
    <w:abstractNumId w:val="13"/>
  </w:num>
  <w:num w:numId="3" w16cid:durableId="1296792064">
    <w:abstractNumId w:val="2"/>
  </w:num>
  <w:num w:numId="4" w16cid:durableId="743380198">
    <w:abstractNumId w:val="0"/>
  </w:num>
  <w:num w:numId="5" w16cid:durableId="1667703432">
    <w:abstractNumId w:val="7"/>
  </w:num>
  <w:num w:numId="6" w16cid:durableId="36469087">
    <w:abstractNumId w:val="11"/>
  </w:num>
  <w:num w:numId="7" w16cid:durableId="146866398">
    <w:abstractNumId w:val="12"/>
  </w:num>
  <w:num w:numId="8" w16cid:durableId="49960947">
    <w:abstractNumId w:val="6"/>
  </w:num>
  <w:num w:numId="9" w16cid:durableId="1012607859">
    <w:abstractNumId w:val="4"/>
  </w:num>
  <w:num w:numId="10" w16cid:durableId="597836146">
    <w:abstractNumId w:val="9"/>
  </w:num>
  <w:num w:numId="11" w16cid:durableId="1793599149">
    <w:abstractNumId w:val="1"/>
  </w:num>
  <w:num w:numId="12" w16cid:durableId="1708990480">
    <w:abstractNumId w:val="3"/>
  </w:num>
  <w:num w:numId="13" w16cid:durableId="907105860">
    <w:abstractNumId w:val="18"/>
  </w:num>
  <w:num w:numId="14" w16cid:durableId="1060446422">
    <w:abstractNumId w:val="5"/>
  </w:num>
  <w:num w:numId="15" w16cid:durableId="1844660607">
    <w:abstractNumId w:val="14"/>
  </w:num>
  <w:num w:numId="16" w16cid:durableId="1428693138">
    <w:abstractNumId w:val="10"/>
  </w:num>
  <w:num w:numId="17" w16cid:durableId="951090936">
    <w:abstractNumId w:val="19"/>
  </w:num>
  <w:num w:numId="18" w16cid:durableId="1391883095">
    <w:abstractNumId w:val="17"/>
  </w:num>
  <w:num w:numId="19" w16cid:durableId="294608377">
    <w:abstractNumId w:val="15"/>
  </w:num>
  <w:num w:numId="20" w16cid:durableId="19153173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3FD46F8C"/>
    <w:rsid w:val="7CFB26FA"/>
    <w:rsid w:val="7FDDAFC7"/>
    <w:rsid w:val="BFFF1C70"/>
    <w:rsid w:val="DF294200"/>
    <w:rsid w:val="DFF522C6"/>
    <w:rsid w:val="E2B4FB17"/>
    <w:rsid w:val="F3DF7A7B"/>
    <w:rsid w:val="FBB7B69E"/>
    <w:rsid w:val="FFED46E4"/>
    <w:rsid w:val="0000071E"/>
    <w:rsid w:val="00060BE2"/>
    <w:rsid w:val="00072948"/>
    <w:rsid w:val="000932B1"/>
    <w:rsid w:val="000942CC"/>
    <w:rsid w:val="000B6B4B"/>
    <w:rsid w:val="00142A03"/>
    <w:rsid w:val="00171DF8"/>
    <w:rsid w:val="001A2DD7"/>
    <w:rsid w:val="001B2245"/>
    <w:rsid w:val="001B5D88"/>
    <w:rsid w:val="001C65C7"/>
    <w:rsid w:val="001F1259"/>
    <w:rsid w:val="001F7B80"/>
    <w:rsid w:val="0021425E"/>
    <w:rsid w:val="002541EE"/>
    <w:rsid w:val="00351028"/>
    <w:rsid w:val="00385FA3"/>
    <w:rsid w:val="003D0938"/>
    <w:rsid w:val="003E62FF"/>
    <w:rsid w:val="003E734E"/>
    <w:rsid w:val="00417E93"/>
    <w:rsid w:val="00434EA3"/>
    <w:rsid w:val="004A3250"/>
    <w:rsid w:val="004E6137"/>
    <w:rsid w:val="00506FE0"/>
    <w:rsid w:val="00516B8C"/>
    <w:rsid w:val="00521C04"/>
    <w:rsid w:val="00524DE9"/>
    <w:rsid w:val="00572F22"/>
    <w:rsid w:val="0059236B"/>
    <w:rsid w:val="006079FA"/>
    <w:rsid w:val="00610F68"/>
    <w:rsid w:val="006A65B7"/>
    <w:rsid w:val="006C324A"/>
    <w:rsid w:val="006D3AE9"/>
    <w:rsid w:val="006F60C9"/>
    <w:rsid w:val="00740EF8"/>
    <w:rsid w:val="007A1B30"/>
    <w:rsid w:val="007D1001"/>
    <w:rsid w:val="00841D60"/>
    <w:rsid w:val="00863B8D"/>
    <w:rsid w:val="008A0B86"/>
    <w:rsid w:val="008B5198"/>
    <w:rsid w:val="00982A9A"/>
    <w:rsid w:val="009E245D"/>
    <w:rsid w:val="009E4BAB"/>
    <w:rsid w:val="00A14782"/>
    <w:rsid w:val="00A329C4"/>
    <w:rsid w:val="00A378E5"/>
    <w:rsid w:val="00A81415"/>
    <w:rsid w:val="00AD6159"/>
    <w:rsid w:val="00B4755B"/>
    <w:rsid w:val="00B82DED"/>
    <w:rsid w:val="00BF1249"/>
    <w:rsid w:val="00C06448"/>
    <w:rsid w:val="00C247EE"/>
    <w:rsid w:val="00C272D7"/>
    <w:rsid w:val="00C44CC4"/>
    <w:rsid w:val="00C721E0"/>
    <w:rsid w:val="00C95FD1"/>
    <w:rsid w:val="00CB373C"/>
    <w:rsid w:val="00CB7A18"/>
    <w:rsid w:val="00D1569C"/>
    <w:rsid w:val="00DB66A0"/>
    <w:rsid w:val="00DF4CA8"/>
    <w:rsid w:val="00E00A19"/>
    <w:rsid w:val="00E123CC"/>
    <w:rsid w:val="00E55493"/>
    <w:rsid w:val="00E75550"/>
    <w:rsid w:val="00EA7235"/>
    <w:rsid w:val="00ED3C70"/>
    <w:rsid w:val="00F22E27"/>
    <w:rsid w:val="00F63B6A"/>
    <w:rsid w:val="00F67AB5"/>
    <w:rsid w:val="00FC393E"/>
    <w:rsid w:val="00FD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3A6212"/>
  <w15:chartTrackingRefBased/>
  <w15:docId w15:val="{1714A3D0-0F1B-4756-9BE7-CDB0CB05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1"/>
    <w:lsdException w:name="Light List" w:uiPriority="1"/>
    <w:lsdException w:name="Light Grid" w:uiPriority="1"/>
    <w:lsdException w:name="Medium Shading 1" w:uiPriority="1"/>
    <w:lsdException w:name="Medium Shading 2" w:uiPriority="1"/>
    <w:lsdException w:name="Medium List 1" w:uiPriority="1"/>
    <w:lsdException w:name="Medium List 2" w:uiPriority="1"/>
    <w:lsdException w:name="Medium Grid 1" w:uiPriority="1"/>
    <w:lsdException w:name="Medium Grid 2" w:uiPriority="1"/>
    <w:lsdException w:name="Medium Grid 3" w:uiPriority="1"/>
    <w:lsdException w:name="Dark List" w:uiPriority="1"/>
    <w:lsdException w:name="Colorful Shading" w:uiPriority="1"/>
    <w:lsdException w:name="Colorful List" w:uiPriority="1"/>
    <w:lsdException w:name="Colorful Grid" w:uiPriority="1"/>
    <w:lsdException w:name="Light Shading Accent 1" w:uiPriority="1"/>
    <w:lsdException w:name="Light List Accent 1" w:uiPriority="1"/>
    <w:lsdException w:name="Light Grid Accent 1" w:uiPriority="1"/>
    <w:lsdException w:name="Medium Shading 1 Accent 1" w:uiPriority="1"/>
    <w:lsdException w:name="Medium Shading 2 Accent 1" w:uiPriority="1"/>
    <w:lsdException w:name="Medium List 1 Accent 1" w:uiPriority="1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1"/>
    <w:lsdException w:name="Medium Grid 1 Accent 1" w:uiPriority="1"/>
    <w:lsdException w:name="Medium Grid 2 Accent 1" w:uiPriority="1"/>
    <w:lsdException w:name="Medium Grid 3 Accent 1" w:uiPriority="1"/>
    <w:lsdException w:name="Dark List Accent 1" w:uiPriority="1"/>
    <w:lsdException w:name="Colorful Shading Accent 1" w:uiPriority="1"/>
    <w:lsdException w:name="Colorful List Accent 1" w:uiPriority="1"/>
    <w:lsdException w:name="Colorful Grid Accent 1" w:uiPriority="1"/>
    <w:lsdException w:name="Light Shading Accent 2" w:uiPriority="1"/>
    <w:lsdException w:name="Light List Accent 2" w:uiPriority="1"/>
    <w:lsdException w:name="Light Grid Accent 2" w:uiPriority="1"/>
    <w:lsdException w:name="Medium Shading 1 Accent 2" w:uiPriority="1"/>
    <w:lsdException w:name="Medium Shading 2 Accent 2" w:uiPriority="1"/>
    <w:lsdException w:name="Medium List 1 Accent 2" w:uiPriority="1"/>
    <w:lsdException w:name="Medium List 2 Accent 2" w:uiPriority="1"/>
    <w:lsdException w:name="Medium Grid 1 Accent 2" w:uiPriority="1"/>
    <w:lsdException w:name="Medium Grid 2 Accent 2" w:uiPriority="1"/>
    <w:lsdException w:name="Medium Grid 3 Accent 2" w:uiPriority="1"/>
    <w:lsdException w:name="Dark List Accent 2" w:uiPriority="1"/>
    <w:lsdException w:name="Colorful Shading Accent 2" w:uiPriority="1"/>
    <w:lsdException w:name="Colorful List Accent 2" w:uiPriority="1"/>
    <w:lsdException w:name="Colorful Grid Accent 2" w:uiPriority="1"/>
    <w:lsdException w:name="Light Shading Accent 3" w:uiPriority="1"/>
    <w:lsdException w:name="Light List Accent 3" w:uiPriority="1"/>
    <w:lsdException w:name="Light Grid Accent 3" w:uiPriority="1"/>
    <w:lsdException w:name="Medium Shading 1 Accent 3" w:uiPriority="1"/>
    <w:lsdException w:name="Medium Shading 2 Accent 3" w:uiPriority="1"/>
    <w:lsdException w:name="Medium List 1 Accent 3" w:uiPriority="1"/>
    <w:lsdException w:name="Medium List 2 Accent 3" w:uiPriority="1"/>
    <w:lsdException w:name="Medium Grid 1 Accent 3" w:uiPriority="1"/>
    <w:lsdException w:name="Medium Grid 2 Accent 3" w:uiPriority="1"/>
    <w:lsdException w:name="Medium Grid 3 Accent 3" w:uiPriority="1"/>
    <w:lsdException w:name="Dark List Accent 3" w:uiPriority="1"/>
    <w:lsdException w:name="Colorful Shading Accent 3" w:uiPriority="1"/>
    <w:lsdException w:name="Colorful List Accent 3" w:uiPriority="1"/>
    <w:lsdException w:name="Colorful Grid Accent 3" w:uiPriority="1"/>
    <w:lsdException w:name="Light Shading Accent 4" w:uiPriority="1"/>
    <w:lsdException w:name="Light List Accent 4" w:uiPriority="1"/>
    <w:lsdException w:name="Light Grid Accent 4" w:uiPriority="1"/>
    <w:lsdException w:name="Medium Shading 1 Accent 4" w:uiPriority="1"/>
    <w:lsdException w:name="Medium Shading 2 Accent 4" w:uiPriority="1"/>
    <w:lsdException w:name="Medium List 1 Accent 4" w:uiPriority="1"/>
    <w:lsdException w:name="Medium List 2 Accent 4" w:uiPriority="1"/>
    <w:lsdException w:name="Medium Grid 1 Accent 4" w:uiPriority="1"/>
    <w:lsdException w:name="Medium Grid 2 Accent 4" w:uiPriority="1"/>
    <w:lsdException w:name="Medium Grid 3 Accent 4" w:uiPriority="1"/>
    <w:lsdException w:name="Dark List Accent 4" w:uiPriority="1"/>
    <w:lsdException w:name="Colorful Shading Accent 4" w:uiPriority="1"/>
    <w:lsdException w:name="Colorful List Accent 4" w:uiPriority="1"/>
    <w:lsdException w:name="Colorful Grid Accent 4" w:uiPriority="1"/>
    <w:lsdException w:name="Light Shading Accent 5" w:uiPriority="1"/>
    <w:lsdException w:name="Light List Accent 5" w:uiPriority="1"/>
    <w:lsdException w:name="Light Grid Accent 5" w:uiPriority="1"/>
    <w:lsdException w:name="Medium Shading 1 Accent 5" w:uiPriority="1"/>
    <w:lsdException w:name="Medium Shading 2 Accent 5" w:uiPriority="1"/>
    <w:lsdException w:name="Medium List 1 Accent 5" w:uiPriority="1"/>
    <w:lsdException w:name="Medium List 2 Accent 5" w:uiPriority="1"/>
    <w:lsdException w:name="Medium Grid 1 Accent 5" w:uiPriority="1"/>
    <w:lsdException w:name="Medium Grid 2 Accent 5" w:uiPriority="1"/>
    <w:lsdException w:name="Medium Grid 3 Accent 5" w:uiPriority="1"/>
    <w:lsdException w:name="Dark List Accent 5" w:uiPriority="1"/>
    <w:lsdException w:name="Colorful Shading Accent 5" w:uiPriority="1"/>
    <w:lsdException w:name="Colorful List Accent 5" w:uiPriority="1"/>
    <w:lsdException w:name="Colorful Grid Accent 5" w:uiPriority="1"/>
    <w:lsdException w:name="Light Shading Accent 6" w:uiPriority="1"/>
    <w:lsdException w:name="Light List Accent 6" w:uiPriority="1"/>
    <w:lsdException w:name="Light Grid Accent 6" w:uiPriority="1"/>
    <w:lsdException w:name="Medium Shading 1 Accent 6" w:uiPriority="1"/>
    <w:lsdException w:name="Medium Shading 2 Accent 6" w:uiPriority="1"/>
    <w:lsdException w:name="Medium List 1 Accent 6" w:uiPriority="1"/>
    <w:lsdException w:name="Medium List 2 Accent 6" w:uiPriority="1"/>
    <w:lsdException w:name="Medium Grid 1 Accent 6" w:uiPriority="1"/>
    <w:lsdException w:name="Medium Grid 2 Accent 6" w:uiPriority="1"/>
    <w:lsdException w:name="Medium Grid 3 Accent 6" w:uiPriority="1"/>
    <w:lsdException w:name="Dark List Accent 6" w:uiPriority="1"/>
    <w:lsdException w:name="Colorful Shading Accent 6" w:uiPriority="1"/>
    <w:lsdException w:name="Colorful List Accent 6" w:uiPriority="1"/>
    <w:lsdException w:name="Colorful Grid Accent 6" w:uiPriority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楷体" w:hAnsi="等线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240" w:after="240" w:line="360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rPr>
      <w:rFonts w:ascii="Times New Roman" w:eastAsia="楷体" w:hAnsi="Times New Roman" w:cs="Times New Roman"/>
      <w:kern w:val="2"/>
      <w:sz w:val="18"/>
      <w:szCs w:val="18"/>
    </w:rPr>
  </w:style>
  <w:style w:type="character" w:customStyle="1" w:styleId="a5">
    <w:name w:val="批注主题 字符"/>
    <w:link w:val="a6"/>
    <w:rPr>
      <w:rFonts w:ascii="Times New Roman" w:eastAsia="楷体" w:hAnsi="Times New Roman" w:cs="Times New Roman"/>
      <w:b/>
      <w:bCs/>
      <w:kern w:val="2"/>
      <w:sz w:val="21"/>
      <w:szCs w:val="24"/>
    </w:rPr>
  </w:style>
  <w:style w:type="character" w:customStyle="1" w:styleId="30">
    <w:name w:val="标题 3 字符"/>
    <w:link w:val="3"/>
    <w:rPr>
      <w:rFonts w:ascii="Times New Roman" w:eastAsia="楷体" w:hAnsi="Times New Roman" w:cs="Times New Roman"/>
      <w:b/>
      <w:bCs/>
      <w:sz w:val="32"/>
      <w:szCs w:val="32"/>
    </w:rPr>
  </w:style>
  <w:style w:type="character" w:customStyle="1" w:styleId="a7">
    <w:name w:val="页脚 字符"/>
    <w:link w:val="a8"/>
    <w:rPr>
      <w:rFonts w:ascii="Times New Roman" w:eastAsia="楷体" w:hAnsi="Times New Roman" w:cs="Times New Roman"/>
      <w:sz w:val="18"/>
      <w:szCs w:val="18"/>
    </w:rPr>
  </w:style>
  <w:style w:type="character" w:customStyle="1" w:styleId="a9">
    <w:name w:val="页眉 字符"/>
    <w:link w:val="aa"/>
    <w:rPr>
      <w:rFonts w:ascii="Times New Roman" w:eastAsia="楷体" w:hAnsi="Times New Roman" w:cs="Times New Roman"/>
      <w:sz w:val="18"/>
      <w:szCs w:val="18"/>
    </w:rPr>
  </w:style>
  <w:style w:type="character" w:customStyle="1" w:styleId="10">
    <w:name w:val="标题 1 字符"/>
    <w:link w:val="1"/>
    <w:rPr>
      <w:rFonts w:ascii="Times New Roman" w:eastAsia="楷体" w:hAnsi="Times New Roman" w:cs="Times New Roman"/>
      <w:b/>
      <w:bCs/>
      <w:kern w:val="44"/>
      <w:sz w:val="44"/>
      <w:szCs w:val="44"/>
    </w:rPr>
  </w:style>
  <w:style w:type="character" w:styleId="ab">
    <w:name w:val="Strong"/>
    <w:qFormat/>
    <w:rPr>
      <w:rFonts w:ascii="Times New Roman" w:eastAsia="宋体" w:hAnsi="Times New Roman" w:cs="Times New Roman"/>
      <w:b/>
    </w:rPr>
  </w:style>
  <w:style w:type="character" w:customStyle="1" w:styleId="ac">
    <w:name w:val="批注文字 字符"/>
    <w:link w:val="ad"/>
    <w:rPr>
      <w:rFonts w:ascii="Times New Roman" w:eastAsia="楷体" w:hAnsi="Times New Roman" w:cs="Times New Roman"/>
      <w:kern w:val="2"/>
      <w:sz w:val="21"/>
      <w:szCs w:val="24"/>
    </w:rPr>
  </w:style>
  <w:style w:type="character" w:styleId="ae">
    <w:name w:val="annotation reference"/>
    <w:rPr>
      <w:rFonts w:ascii="Times New Roman" w:eastAsia="宋体" w:hAnsi="Times New Roman" w:cs="Times New Roman"/>
      <w:sz w:val="21"/>
      <w:szCs w:val="21"/>
    </w:rPr>
  </w:style>
  <w:style w:type="paragraph" w:customStyle="1" w:styleId="af">
    <w:name w:val="??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af0">
    <w:name w:val="List Paragraph"/>
    <w:basedOn w:val="a"/>
    <w:uiPriority w:val="34"/>
    <w:qFormat/>
    <w:pPr>
      <w:ind w:firstLineChars="200" w:firstLine="420"/>
    </w:pPr>
    <w:rPr>
      <w:rFonts w:ascii="Times New Roman" w:eastAsia="宋体" w:hAnsi="Times New Roman"/>
    </w:rPr>
  </w:style>
  <w:style w:type="paragraph" w:styleId="a6">
    <w:name w:val="annotation subject"/>
    <w:basedOn w:val="ad"/>
    <w:next w:val="ad"/>
    <w:link w:val="a5"/>
    <w:rPr>
      <w:b/>
      <w:bCs/>
    </w:rPr>
  </w:style>
  <w:style w:type="paragraph" w:styleId="af1">
    <w:name w:val="Normal (Web)"/>
    <w:basedOn w:val="a"/>
    <w:pPr>
      <w:spacing w:beforeAutospacing="1" w:afterAutospacing="1"/>
      <w:jc w:val="left"/>
    </w:pPr>
    <w:rPr>
      <w:rFonts w:ascii="Times New Roman" w:eastAsia="宋体" w:hAnsi="Times New Roman"/>
      <w:kern w:val="0"/>
      <w:sz w:val="24"/>
    </w:rPr>
  </w:style>
  <w:style w:type="paragraph" w:styleId="aa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sz w:val="18"/>
      <w:szCs w:val="18"/>
    </w:rPr>
  </w:style>
  <w:style w:type="paragraph" w:styleId="a4">
    <w:name w:val="Balloon Text"/>
    <w:basedOn w:val="a"/>
    <w:link w:val="a3"/>
    <w:rPr>
      <w:rFonts w:ascii="Times New Roman" w:eastAsia="宋体" w:hAnsi="Times New Roman"/>
      <w:sz w:val="18"/>
      <w:szCs w:val="18"/>
    </w:rPr>
  </w:style>
  <w:style w:type="paragraph" w:styleId="ad">
    <w:name w:val="annotation text"/>
    <w:basedOn w:val="a"/>
    <w:link w:val="ac"/>
    <w:pPr>
      <w:jc w:val="left"/>
    </w:pPr>
    <w:rPr>
      <w:rFonts w:ascii="Times New Roman" w:eastAsia="宋体" w:hAnsi="Times New Roman"/>
    </w:rPr>
  </w:style>
  <w:style w:type="table" w:styleId="af2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249</Words>
  <Characters>1421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>China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chenrui</cp:lastModifiedBy>
  <cp:revision>21</cp:revision>
  <cp:lastPrinted>2022-09-15T08:29:00Z</cp:lastPrinted>
  <dcterms:created xsi:type="dcterms:W3CDTF">2022-10-28T03:05:00Z</dcterms:created>
  <dcterms:modified xsi:type="dcterms:W3CDTF">2022-10-28T10:26:00Z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138CDCF8850C4876BC50D33C1720C138</vt:lpwstr>
  </property>
</Properties>
</file>