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Virtualizing a network with Docker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Why docker?</w:t>
      </w:r>
    </w:p>
    <w:p w:rsidR="00000000" w:rsidDel="00000000" w:rsidP="00000000" w:rsidRDefault="00000000" w:rsidRPr="00000000" w14:paraId="00000004">
      <w:pPr>
        <w:rPr>
          <w:rFonts w:ascii="Times New Roman" w:cs="Times New Roman" w:eastAsia="Times New Roman" w:hAnsi="Times New Roman"/>
          <w:color w:val="33444d"/>
          <w:sz w:val="24"/>
          <w:szCs w:val="24"/>
          <w:highlight w:val="white"/>
        </w:rPr>
      </w:pPr>
      <w:r w:rsidDel="00000000" w:rsidR="00000000" w:rsidRPr="00000000">
        <w:rPr>
          <w:rFonts w:ascii="Times New Roman" w:cs="Times New Roman" w:eastAsia="Times New Roman" w:hAnsi="Times New Roman"/>
          <w:color w:val="33444d"/>
          <w:sz w:val="24"/>
          <w:szCs w:val="24"/>
          <w:highlight w:val="white"/>
          <w:rtl w:val="0"/>
        </w:rPr>
        <w:t xml:space="preserve">Docker containers and services are so powerful that you can connect them together, or connect them to non-Docker workloads. Docker containers and services do not even need to be aware that they are deployed on Docker, or whether their peers are also Docker workloads or not. Whether your Docker hosts run Linux, Windows, or a mix of the two, you can use Docker to manage them in a platform-agnostic way.</w:t>
      </w:r>
    </w:p>
    <w:p w:rsidR="00000000" w:rsidDel="00000000" w:rsidP="00000000" w:rsidRDefault="00000000" w:rsidRPr="00000000" w14:paraId="00000005">
      <w:pPr>
        <w:rPr>
          <w:rFonts w:ascii="Times New Roman" w:cs="Times New Roman" w:eastAsia="Times New Roman" w:hAnsi="Times New Roman"/>
          <w:color w:val="33444d"/>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33444d"/>
          <w:sz w:val="24"/>
          <w:szCs w:val="24"/>
          <w:highlight w:val="white"/>
        </w:rPr>
      </w:pPr>
      <w:r w:rsidDel="00000000" w:rsidR="00000000" w:rsidRPr="00000000">
        <w:rPr>
          <w:rFonts w:ascii="Times New Roman" w:cs="Times New Roman" w:eastAsia="Times New Roman" w:hAnsi="Times New Roman"/>
          <w:color w:val="33444d"/>
          <w:sz w:val="24"/>
          <w:szCs w:val="24"/>
          <w:highlight w:val="white"/>
          <w:rtl w:val="0"/>
        </w:rPr>
        <w:t xml:space="preserve">Containers instead of virtualizing the underlying hardware, they virtualize the operating system so each container contains only the application and its libraries. This helps in development stages especially when we are creating a protocol. </w:t>
      </w:r>
    </w:p>
    <w:p w:rsidR="00000000" w:rsidDel="00000000" w:rsidP="00000000" w:rsidRDefault="00000000" w:rsidRPr="00000000" w14:paraId="00000007">
      <w:pPr>
        <w:rPr>
          <w:color w:val="33444d"/>
          <w:sz w:val="20"/>
          <w:szCs w:val="20"/>
          <w:highlight w:val="white"/>
        </w:rPr>
      </w:pPr>
      <w:r w:rsidDel="00000000" w:rsidR="00000000" w:rsidRPr="00000000">
        <w:rPr>
          <w:rtl w:val="0"/>
        </w:rPr>
      </w:r>
    </w:p>
    <w:p w:rsidR="00000000" w:rsidDel="00000000" w:rsidP="00000000" w:rsidRDefault="00000000" w:rsidRPr="00000000" w14:paraId="00000008">
      <w:pPr>
        <w:rPr>
          <w:color w:val="33444d"/>
          <w:sz w:val="28"/>
          <w:szCs w:val="28"/>
          <w:highlight w:val="white"/>
        </w:rPr>
      </w:pPr>
      <w:r w:rsidDel="00000000" w:rsidR="00000000" w:rsidRPr="00000000">
        <w:rPr>
          <w:color w:val="33444d"/>
          <w:sz w:val="28"/>
          <w:szCs w:val="28"/>
          <w:highlight w:val="white"/>
          <w:rtl w:val="0"/>
        </w:rPr>
        <w:t xml:space="preserve">Why VrNetLab?</w:t>
      </w:r>
    </w:p>
    <w:p w:rsidR="00000000" w:rsidDel="00000000" w:rsidP="00000000" w:rsidRDefault="00000000" w:rsidRPr="00000000" w14:paraId="00000009">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Vrnetlab creates Docker images for each type of router that will run in the virtual network. It packages the router’s disk image together with KVM software, Python scripts, and any other resources required by the router into the Docker image.</w:t>
      </w:r>
    </w:p>
    <w:p w:rsidR="00000000" w:rsidDel="00000000" w:rsidP="00000000" w:rsidRDefault="00000000" w:rsidRPr="00000000" w14:paraId="0000000A">
      <w:pPr>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160" w:before="0" w:line="288" w:lineRule="auto"/>
        <w:rPr>
          <w:b w:val="1"/>
          <w:color w:val="333333"/>
          <w:sz w:val="26"/>
          <w:szCs w:val="26"/>
          <w:highlight w:val="white"/>
        </w:rPr>
      </w:pPr>
      <w:bookmarkStart w:colFirst="0" w:colLast="0" w:name="_w6tfn08oat1h" w:id="0"/>
      <w:bookmarkEnd w:id="0"/>
      <w:r w:rsidDel="00000000" w:rsidR="00000000" w:rsidRPr="00000000">
        <w:rPr>
          <w:b w:val="1"/>
          <w:color w:val="333333"/>
          <w:sz w:val="26"/>
          <w:szCs w:val="26"/>
          <w:highlight w:val="white"/>
          <w:rtl w:val="0"/>
        </w:rPr>
        <w:t xml:space="preserve">Pros Of Container</w:t>
      </w:r>
    </w:p>
    <w:p w:rsidR="00000000" w:rsidDel="00000000" w:rsidP="00000000" w:rsidRDefault="00000000" w:rsidRPr="00000000" w14:paraId="0000000C">
      <w:pPr>
        <w:numPr>
          <w:ilvl w:val="0"/>
          <w:numId w:val="2"/>
        </w:numPr>
        <w:shd w:fill="ffffff" w:val="clear"/>
        <w:spacing w:after="0" w:afterAutospacing="0" w:lineRule="auto"/>
        <w:ind w:left="1320" w:hanging="360"/>
        <w:rPr>
          <w:color w:val="333333"/>
          <w:highlight w:val="white"/>
        </w:rPr>
      </w:pPr>
      <w:r w:rsidDel="00000000" w:rsidR="00000000" w:rsidRPr="00000000">
        <w:rPr>
          <w:color w:val="333333"/>
          <w:sz w:val="21"/>
          <w:szCs w:val="21"/>
          <w:highlight w:val="white"/>
          <w:rtl w:val="0"/>
        </w:rPr>
        <w:t xml:space="preserve">Containers can be as small as 10MB and you can easily limit their memory and CPU usage. So, they are lightweight.</w:t>
      </w:r>
    </w:p>
    <w:p w:rsidR="00000000" w:rsidDel="00000000" w:rsidP="00000000" w:rsidRDefault="00000000" w:rsidRPr="00000000" w14:paraId="0000000D">
      <w:pPr>
        <w:numPr>
          <w:ilvl w:val="0"/>
          <w:numId w:val="2"/>
        </w:numPr>
        <w:shd w:fill="ffffff" w:val="clear"/>
        <w:spacing w:after="0" w:afterAutospacing="0" w:lineRule="auto"/>
        <w:ind w:left="1320" w:hanging="360"/>
        <w:rPr>
          <w:color w:val="333333"/>
          <w:highlight w:val="white"/>
        </w:rPr>
      </w:pPr>
      <w:r w:rsidDel="00000000" w:rsidR="00000000" w:rsidRPr="00000000">
        <w:rPr>
          <w:color w:val="333333"/>
          <w:sz w:val="21"/>
          <w:szCs w:val="21"/>
          <w:highlight w:val="white"/>
          <w:rtl w:val="0"/>
        </w:rPr>
        <w:t xml:space="preserve">Since they are small in size, they can boot up faster and can be quickly scaled too.</w:t>
      </w:r>
    </w:p>
    <w:p w:rsidR="00000000" w:rsidDel="00000000" w:rsidP="00000000" w:rsidRDefault="00000000" w:rsidRPr="00000000" w14:paraId="0000000E">
      <w:pPr>
        <w:numPr>
          <w:ilvl w:val="0"/>
          <w:numId w:val="2"/>
        </w:numPr>
        <w:shd w:fill="ffffff" w:val="clear"/>
        <w:spacing w:after="840" w:lineRule="auto"/>
        <w:ind w:left="1320" w:hanging="360"/>
        <w:rPr>
          <w:color w:val="333333"/>
          <w:highlight w:val="white"/>
        </w:rPr>
      </w:pPr>
      <w:r w:rsidDel="00000000" w:rsidR="00000000" w:rsidRPr="00000000">
        <w:rPr>
          <w:color w:val="333333"/>
          <w:sz w:val="21"/>
          <w:szCs w:val="21"/>
          <w:highlight w:val="white"/>
          <w:rtl w:val="0"/>
        </w:rPr>
        <w:t xml:space="preserve">Containers are exemplary when it comes to </w:t>
      </w:r>
      <w:r w:rsidDel="00000000" w:rsidR="00000000" w:rsidRPr="00000000">
        <w:rPr>
          <w:b w:val="1"/>
          <w:color w:val="333333"/>
          <w:sz w:val="21"/>
          <w:szCs w:val="21"/>
          <w:highlight w:val="white"/>
          <w:rtl w:val="0"/>
        </w:rPr>
        <w:t xml:space="preserve">Continuous Integration and Continuous Deployment</w:t>
      </w:r>
      <w:r w:rsidDel="00000000" w:rsidR="00000000" w:rsidRPr="00000000">
        <w:rPr>
          <w:color w:val="333333"/>
          <w:sz w:val="21"/>
          <w:szCs w:val="21"/>
          <w:highlight w:val="white"/>
          <w:rtl w:val="0"/>
        </w:rPr>
        <w:t xml:space="preserve"> (CI/CD) implementation.</w:t>
      </w:r>
    </w:p>
    <w:p w:rsidR="00000000" w:rsidDel="00000000" w:rsidP="00000000" w:rsidRDefault="00000000" w:rsidRPr="00000000" w14:paraId="0000000F">
      <w:pPr>
        <w:pStyle w:val="Heading3"/>
        <w:keepNext w:val="0"/>
        <w:keepLines w:val="0"/>
        <w:shd w:fill="ffffff" w:val="clear"/>
        <w:spacing w:after="160" w:before="0" w:line="288" w:lineRule="auto"/>
        <w:rPr>
          <w:b w:val="1"/>
          <w:color w:val="333333"/>
          <w:sz w:val="26"/>
          <w:szCs w:val="26"/>
          <w:highlight w:val="white"/>
        </w:rPr>
      </w:pPr>
      <w:bookmarkStart w:colFirst="0" w:colLast="0" w:name="_hy0acx4it4vs" w:id="1"/>
      <w:bookmarkEnd w:id="1"/>
      <w:r w:rsidDel="00000000" w:rsidR="00000000" w:rsidRPr="00000000">
        <w:rPr>
          <w:b w:val="1"/>
          <w:color w:val="333333"/>
          <w:sz w:val="26"/>
          <w:szCs w:val="26"/>
          <w:highlight w:val="white"/>
          <w:rtl w:val="0"/>
        </w:rPr>
        <w:t xml:space="preserve">Cons Of Container</w:t>
      </w:r>
    </w:p>
    <w:p w:rsidR="00000000" w:rsidDel="00000000" w:rsidP="00000000" w:rsidRDefault="00000000" w:rsidRPr="00000000" w14:paraId="00000010">
      <w:pPr>
        <w:numPr>
          <w:ilvl w:val="0"/>
          <w:numId w:val="1"/>
        </w:numPr>
        <w:shd w:fill="ffffff" w:val="clear"/>
        <w:spacing w:after="0" w:afterAutospacing="0" w:lineRule="auto"/>
        <w:ind w:left="1320" w:hanging="360"/>
        <w:rPr>
          <w:color w:val="333333"/>
          <w:highlight w:val="white"/>
        </w:rPr>
      </w:pPr>
      <w:r w:rsidDel="00000000" w:rsidR="00000000" w:rsidRPr="00000000">
        <w:rPr>
          <w:color w:val="333333"/>
          <w:sz w:val="21"/>
          <w:szCs w:val="21"/>
          <w:highlight w:val="white"/>
          <w:rtl w:val="0"/>
        </w:rPr>
        <w:t xml:space="preserve">Since the containers run on host OS, it has a dependency on the host underlying host Operating System.</w:t>
      </w:r>
    </w:p>
    <w:p w:rsidR="00000000" w:rsidDel="00000000" w:rsidP="00000000" w:rsidRDefault="00000000" w:rsidRPr="00000000" w14:paraId="00000011">
      <w:pPr>
        <w:numPr>
          <w:ilvl w:val="0"/>
          <w:numId w:val="1"/>
        </w:numPr>
        <w:shd w:fill="ffffff" w:val="clear"/>
        <w:spacing w:after="0" w:afterAutospacing="0" w:lineRule="auto"/>
        <w:ind w:left="1320" w:hanging="360"/>
        <w:rPr>
          <w:color w:val="333333"/>
          <w:highlight w:val="white"/>
        </w:rPr>
      </w:pPr>
      <w:r w:rsidDel="00000000" w:rsidR="00000000" w:rsidRPr="00000000">
        <w:rPr>
          <w:color w:val="333333"/>
          <w:sz w:val="21"/>
          <w:szCs w:val="21"/>
          <w:highlight w:val="white"/>
          <w:rtl w:val="0"/>
        </w:rPr>
        <w:t xml:space="preserve">Containers cannot all by themselves cannot provide security at a commendable level.</w:t>
      </w:r>
    </w:p>
    <w:p w:rsidR="00000000" w:rsidDel="00000000" w:rsidP="00000000" w:rsidRDefault="00000000" w:rsidRPr="00000000" w14:paraId="00000012">
      <w:pPr>
        <w:numPr>
          <w:ilvl w:val="0"/>
          <w:numId w:val="1"/>
        </w:numPr>
        <w:shd w:fill="ffffff" w:val="clear"/>
        <w:spacing w:after="840" w:lineRule="auto"/>
        <w:ind w:left="1320" w:hanging="360"/>
        <w:rPr>
          <w:color w:val="333333"/>
          <w:highlight w:val="white"/>
        </w:rPr>
      </w:pPr>
      <w:r w:rsidDel="00000000" w:rsidR="00000000" w:rsidRPr="00000000">
        <w:rPr>
          <w:color w:val="333333"/>
          <w:sz w:val="21"/>
          <w:szCs w:val="21"/>
          <w:highlight w:val="white"/>
          <w:rtl w:val="0"/>
        </w:rPr>
        <w:t xml:space="preserve">When the container is deleted if the data inside the container is lost. You will have to add Data Volumes in order to store the data.</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303.1578947368421" w:lineRule="auto"/>
        <w:rPr>
          <w:b w:val="1"/>
          <w:color w:val="232323"/>
          <w:sz w:val="26"/>
          <w:szCs w:val="26"/>
          <w:highlight w:val="white"/>
        </w:rPr>
      </w:pPr>
      <w:bookmarkStart w:colFirst="0" w:colLast="0" w:name="_r0fulefzwe90" w:id="2"/>
      <w:bookmarkEnd w:id="2"/>
      <w:r w:rsidDel="00000000" w:rsidR="00000000" w:rsidRPr="00000000">
        <w:rPr>
          <w:b w:val="1"/>
          <w:color w:val="232323"/>
          <w:sz w:val="26"/>
          <w:szCs w:val="26"/>
          <w:highlight w:val="white"/>
          <w:rtl w:val="0"/>
        </w:rPr>
        <w:t xml:space="preserve">Docker Network Types</w:t>
      </w:r>
    </w:p>
    <w:p w:rsidR="00000000" w:rsidDel="00000000" w:rsidP="00000000" w:rsidRDefault="00000000" w:rsidRPr="00000000" w14:paraId="00000014">
      <w:pPr>
        <w:pBdr>
          <w:top w:color="auto" w:space="0" w:sz="0" w:val="none"/>
          <w:left w:color="auto" w:space="0" w:sz="0" w:val="none"/>
          <w:bottom w:color="auto" w:space="20" w:sz="0" w:val="none"/>
          <w:right w:color="auto" w:space="0" w:sz="0" w:val="none"/>
        </w:pBdr>
        <w:shd w:fill="ffffff" w:val="clear"/>
        <w:rPr>
          <w:rFonts w:ascii="Times New Roman" w:cs="Times New Roman" w:eastAsia="Times New Roman" w:hAnsi="Times New Roman"/>
          <w:color w:val="232323"/>
          <w:sz w:val="24"/>
          <w:szCs w:val="24"/>
          <w:highlight w:val="white"/>
        </w:rPr>
      </w:pPr>
      <w:r w:rsidDel="00000000" w:rsidR="00000000" w:rsidRPr="00000000">
        <w:rPr>
          <w:rFonts w:ascii="Times New Roman" w:cs="Times New Roman" w:eastAsia="Times New Roman" w:hAnsi="Times New Roman"/>
          <w:color w:val="232323"/>
          <w:sz w:val="24"/>
          <w:szCs w:val="24"/>
          <w:highlight w:val="white"/>
          <w:rtl w:val="0"/>
        </w:rPr>
        <w:t xml:space="preserve">There are four different types of network configurations for containers. Listed from most secure/restrictive to most open/unrestrictive.</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32323"/>
          <w:sz w:val="24"/>
          <w:szCs w:val="24"/>
          <w:highlight w:val="white"/>
          <w:rtl w:val="0"/>
        </w:rPr>
        <w:t xml:space="preserve">Closed</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32323"/>
          <w:sz w:val="24"/>
          <w:szCs w:val="24"/>
          <w:highlight w:val="white"/>
          <w:rtl w:val="0"/>
        </w:rPr>
        <w:t xml:space="preserve">Bridged</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32323"/>
          <w:sz w:val="24"/>
          <w:szCs w:val="24"/>
          <w:highlight w:val="white"/>
          <w:rtl w:val="0"/>
        </w:rPr>
        <w:t xml:space="preserve">Joined</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hd w:fill="ffffff" w:val="clear"/>
        <w:spacing w:after="920" w:lineRule="auto"/>
        <w:ind w:left="11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32323"/>
          <w:sz w:val="24"/>
          <w:szCs w:val="24"/>
          <w:highlight w:val="white"/>
          <w:rtl w:val="0"/>
        </w:rPr>
        <w:t xml:space="preserve">Open</w:t>
      </w: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480" w:line="288" w:lineRule="auto"/>
        <w:rPr>
          <w:b w:val="1"/>
          <w:color w:val="222222"/>
          <w:sz w:val="34"/>
          <w:szCs w:val="34"/>
          <w:highlight w:val="white"/>
        </w:rPr>
      </w:pPr>
      <w:bookmarkStart w:colFirst="0" w:colLast="0" w:name="_61vrphmzy2z9" w:id="3"/>
      <w:bookmarkEnd w:id="3"/>
      <w:r w:rsidDel="00000000" w:rsidR="00000000" w:rsidRPr="00000000">
        <w:rPr>
          <w:b w:val="1"/>
          <w:color w:val="222222"/>
          <w:sz w:val="34"/>
          <w:szCs w:val="34"/>
          <w:highlight w:val="white"/>
          <w:rtl w:val="0"/>
        </w:rPr>
        <w:t xml:space="preserve">Bridge Mode Networking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360" w:lineRule="auto"/>
        <w:rPr>
          <w:color w:val="222222"/>
          <w:sz w:val="21"/>
          <w:szCs w:val="21"/>
          <w:highlight w:val="white"/>
        </w:rPr>
      </w:pPr>
      <w:r w:rsidDel="00000000" w:rsidR="00000000" w:rsidRPr="00000000">
        <w:rPr>
          <w:color w:val="222222"/>
          <w:sz w:val="21"/>
          <w:szCs w:val="21"/>
          <w:highlight w:val="white"/>
          <w:rtl w:val="0"/>
        </w:rPr>
        <w:t xml:space="preserve">In this mode (see </w:t>
      </w:r>
      <w:hyperlink r:id="rId6">
        <w:r w:rsidDel="00000000" w:rsidR="00000000" w:rsidRPr="00000000">
          <w:rPr>
            <w:color w:val="222222"/>
            <w:sz w:val="21"/>
            <w:szCs w:val="21"/>
            <w:highlight w:val="white"/>
            <w:u w:val="single"/>
            <w:rtl w:val="0"/>
          </w:rPr>
          <w:t xml:space="preserve">Figure 2</w:t>
        </w:r>
      </w:hyperlink>
      <w:r w:rsidDel="00000000" w:rsidR="00000000" w:rsidRPr="00000000">
        <w:rPr>
          <w:color w:val="222222"/>
          <w:sz w:val="21"/>
          <w:szCs w:val="21"/>
          <w:highlight w:val="white"/>
          <w:rtl w:val="0"/>
        </w:rPr>
        <w:t xml:space="preserve">), the Docker daemon creates </w:t>
      </w:r>
      <w:r w:rsidDel="00000000" w:rsidR="00000000" w:rsidRPr="00000000">
        <w:rPr>
          <w:rFonts w:ascii="Courier New" w:cs="Courier New" w:eastAsia="Courier New" w:hAnsi="Courier New"/>
          <w:color w:val="222222"/>
          <w:sz w:val="21"/>
          <w:szCs w:val="21"/>
          <w:shd w:fill="f1f1f1" w:val="clear"/>
          <w:rtl w:val="0"/>
        </w:rPr>
        <w:t xml:space="preserve">docker0</w:t>
      </w:r>
      <w:r w:rsidDel="00000000" w:rsidR="00000000" w:rsidRPr="00000000">
        <w:rPr>
          <w:color w:val="222222"/>
          <w:sz w:val="21"/>
          <w:szCs w:val="21"/>
          <w:highlight w:val="white"/>
          <w:rtl w:val="0"/>
        </w:rPr>
        <w:t xml:space="preserve">, a virtual Ethernet bridge that automatically forwards packets between any other network interfaces that are attached to it. By default, the daemon then connects all containers on a host to this internal network through creating a pair of peer interfaces, assigning one of the peers to become the containers </w:t>
      </w:r>
      <w:r w:rsidDel="00000000" w:rsidR="00000000" w:rsidRPr="00000000">
        <w:rPr>
          <w:rFonts w:ascii="Courier New" w:cs="Courier New" w:eastAsia="Courier New" w:hAnsi="Courier New"/>
          <w:color w:val="222222"/>
          <w:sz w:val="21"/>
          <w:szCs w:val="21"/>
          <w:shd w:fill="f1f1f1" w:val="clear"/>
          <w:rtl w:val="0"/>
        </w:rPr>
        <w:t xml:space="preserve">eth0</w:t>
      </w:r>
      <w:r w:rsidDel="00000000" w:rsidR="00000000" w:rsidRPr="00000000">
        <w:rPr>
          <w:color w:val="222222"/>
          <w:sz w:val="21"/>
          <w:szCs w:val="21"/>
          <w:highlight w:val="white"/>
          <w:rtl w:val="0"/>
        </w:rPr>
        <w:t xml:space="preserve"> interface and other peer in the namespace of the host, as well as assigning an IP address/subnet from the </w:t>
      </w:r>
      <w:hyperlink r:id="rId7">
        <w:r w:rsidDel="00000000" w:rsidR="00000000" w:rsidRPr="00000000">
          <w:rPr>
            <w:color w:val="222222"/>
            <w:sz w:val="21"/>
            <w:szCs w:val="21"/>
            <w:highlight w:val="white"/>
            <w:u w:val="single"/>
            <w:rtl w:val="0"/>
          </w:rPr>
          <w:t xml:space="preserve">private IP range</w:t>
        </w:r>
      </w:hyperlink>
      <w:r w:rsidDel="00000000" w:rsidR="00000000" w:rsidRPr="00000000">
        <w:rPr>
          <w:color w:val="222222"/>
          <w:sz w:val="21"/>
          <w:szCs w:val="21"/>
          <w:highlight w:val="white"/>
          <w:rtl w:val="0"/>
        </w:rPr>
        <w:t xml:space="preserve"> to the bridge (</w:t>
      </w:r>
      <w:hyperlink r:id="rId8">
        <w:r w:rsidDel="00000000" w:rsidR="00000000" w:rsidRPr="00000000">
          <w:rPr>
            <w:color w:val="222222"/>
            <w:sz w:val="21"/>
            <w:szCs w:val="21"/>
            <w:highlight w:val="white"/>
            <w:u w:val="single"/>
            <w:rtl w:val="0"/>
          </w:rPr>
          <w:t xml:space="preserve">Example 1</w:t>
        </w:r>
      </w:hyperlink>
      <w:r w:rsidDel="00000000" w:rsidR="00000000" w:rsidRPr="00000000">
        <w:rPr>
          <w:color w:val="222222"/>
          <w:sz w:val="21"/>
          <w:szCs w:val="21"/>
          <w:highlight w:val="white"/>
          <w:rtl w:val="0"/>
        </w:rPr>
        <w:t xml:space="preserve">).</w:t>
      </w:r>
    </w:p>
    <w:p w:rsidR="00000000" w:rsidDel="00000000" w:rsidP="00000000" w:rsidRDefault="00000000" w:rsidRPr="00000000" w14:paraId="0000001B">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b w:val="1"/>
          <w:i w:val="0"/>
          <w:color w:val="222222"/>
          <w:sz w:val="20"/>
          <w:szCs w:val="20"/>
          <w:highlight w:val="white"/>
        </w:rPr>
      </w:pPr>
      <w:bookmarkStart w:colFirst="0" w:colLast="0" w:name="_cpo73w4rmhyz" w:id="4"/>
      <w:bookmarkEnd w:id="4"/>
      <w:r w:rsidDel="00000000" w:rsidR="00000000" w:rsidRPr="00000000">
        <w:rPr>
          <w:b w:val="1"/>
          <w:i w:val="0"/>
          <w:color w:val="222222"/>
          <w:sz w:val="20"/>
          <w:szCs w:val="20"/>
          <w:highlight w:val="white"/>
          <w:rtl w:val="0"/>
        </w:rPr>
        <w:t xml:space="preserve">Example 1. Docker bridge mode networking in action</w:t>
      </w:r>
    </w:p>
    <w:p w:rsidR="00000000" w:rsidDel="00000000" w:rsidP="00000000" w:rsidRDefault="00000000" w:rsidRPr="00000000" w14:paraId="0000001C">
      <w:pPr>
        <w:shd w:fill="ffffff" w:val="clear"/>
        <w:spacing w:after="840" w:lineRule="auto"/>
        <w:ind w:left="720" w:firstLine="0"/>
        <w:rPr>
          <w:rFonts w:ascii="Courier New" w:cs="Courier New" w:eastAsia="Courier New" w:hAnsi="Courier New"/>
          <w:color w:val="ffffff"/>
          <w:sz w:val="24"/>
          <w:szCs w:val="24"/>
          <w:shd w:fill="222222" w:val="clear"/>
        </w:rPr>
      </w:pPr>
      <w:r w:rsidDel="00000000" w:rsidR="00000000" w:rsidRPr="00000000">
        <w:rPr>
          <w:rFonts w:ascii="Courier New" w:cs="Courier New" w:eastAsia="Courier New" w:hAnsi="Courier New"/>
          <w:color w:val="ffffff"/>
          <w:sz w:val="24"/>
          <w:szCs w:val="24"/>
          <w:shd w:fill="222222" w:val="clear"/>
          <w:rtl w:val="0"/>
        </w:rPr>
        <w:t xml:space="preserve">$ docker run -d -P --net=bridge nginx:1.9.1$ docker ps</w:t>
        <w:br w:type="textWrapping"/>
        <w:t xml:space="preserve">CONTAINER ID   IMAGE                  COMMAND    CREATED</w:t>
        <w:br w:type="textWrapping"/>
        <w:t xml:space="preserve">STATUS         PORTS                  NAMES</w:t>
        <w:br w:type="textWrapping"/>
        <w:t xml:space="preserve">17d447b7425d   nginx:1.9.1            nginx -g   19 seconds ago</w:t>
        <w:br w:type="textWrapping"/>
        <w:t xml:space="preserve">Up 18 seconds  0.0.0.0:49153-&gt;443/tcp,               0.0.0.0:49154-&gt;80/tcp  trusting_feynman</w:t>
      </w:r>
    </w:p>
    <w:p w:rsidR="00000000" w:rsidDel="00000000" w:rsidP="00000000" w:rsidRDefault="00000000" w:rsidRPr="00000000" w14:paraId="0000001D">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1f1f1" w:val="clear"/>
        <w:spacing w:after="600" w:before="300" w:line="360" w:lineRule="auto"/>
        <w:rPr>
          <w:color w:val="333333"/>
          <w:sz w:val="21"/>
          <w:szCs w:val="21"/>
          <w:highlight w:val="white"/>
        </w:rPr>
      </w:pPr>
      <w:bookmarkStart w:colFirst="0" w:colLast="0" w:name="_7mpr3bdtrt8x" w:id="5"/>
      <w:bookmarkEnd w:id="5"/>
      <w:r w:rsidDel="00000000" w:rsidR="00000000" w:rsidRPr="00000000">
        <w:rPr>
          <w:b w:val="1"/>
          <w:i w:val="0"/>
          <w:color w:val="444444"/>
          <w:sz w:val="18"/>
          <w:szCs w:val="18"/>
          <w:highlight w:val="white"/>
          <w:rtl w:val="0"/>
        </w:rPr>
        <w:t xml:space="preserve">Note</w:t>
        <w:br w:type="textWrapping"/>
      </w:r>
      <w:r w:rsidDel="00000000" w:rsidR="00000000" w:rsidRPr="00000000">
        <w:rPr>
          <w:color w:val="444444"/>
          <w:sz w:val="21"/>
          <w:szCs w:val="21"/>
          <w:highlight w:val="white"/>
          <w:rtl w:val="0"/>
        </w:rPr>
        <w:t xml:space="preserve">Because bridge mode is the Docker default, you could have equally used </w:t>
      </w:r>
      <w:r w:rsidDel="00000000" w:rsidR="00000000" w:rsidRPr="00000000">
        <w:rPr>
          <w:rFonts w:ascii="Courier New" w:cs="Courier New" w:eastAsia="Courier New" w:hAnsi="Courier New"/>
          <w:color w:val="222222"/>
          <w:sz w:val="21"/>
          <w:szCs w:val="21"/>
          <w:highlight w:val="white"/>
          <w:rtl w:val="0"/>
        </w:rPr>
        <w:t xml:space="preserve">docker run -d -P nginx:1.9.1</w:t>
      </w:r>
      <w:r w:rsidDel="00000000" w:rsidR="00000000" w:rsidRPr="00000000">
        <w:rPr>
          <w:color w:val="444444"/>
          <w:sz w:val="21"/>
          <w:szCs w:val="21"/>
          <w:highlight w:val="white"/>
          <w:rtl w:val="0"/>
        </w:rPr>
        <w:t xml:space="preserve"> in </w:t>
      </w:r>
      <w:hyperlink r:id="rId9">
        <w:r w:rsidDel="00000000" w:rsidR="00000000" w:rsidRPr="00000000">
          <w:rPr>
            <w:color w:val="444444"/>
            <w:sz w:val="21"/>
            <w:szCs w:val="21"/>
            <w:highlight w:val="white"/>
            <w:u w:val="single"/>
            <w:rtl w:val="0"/>
          </w:rPr>
          <w:t xml:space="preserve">Example 1</w:t>
        </w:r>
      </w:hyperlink>
      <w:r w:rsidDel="00000000" w:rsidR="00000000" w:rsidRPr="00000000">
        <w:rPr>
          <w:color w:val="444444"/>
          <w:sz w:val="21"/>
          <w:szCs w:val="21"/>
          <w:highlight w:val="white"/>
          <w:rtl w:val="0"/>
        </w:rPr>
        <w:t xml:space="preserve">. If you do not use </w:t>
      </w:r>
      <w:r w:rsidDel="00000000" w:rsidR="00000000" w:rsidRPr="00000000">
        <w:rPr>
          <w:rFonts w:ascii="Courier New" w:cs="Courier New" w:eastAsia="Courier New" w:hAnsi="Courier New"/>
          <w:color w:val="222222"/>
          <w:sz w:val="21"/>
          <w:szCs w:val="21"/>
          <w:highlight w:val="white"/>
          <w:rtl w:val="0"/>
        </w:rPr>
        <w:t xml:space="preserve">-P</w:t>
      </w:r>
      <w:r w:rsidDel="00000000" w:rsidR="00000000" w:rsidRPr="00000000">
        <w:rPr>
          <w:color w:val="444444"/>
          <w:sz w:val="21"/>
          <w:szCs w:val="21"/>
          <w:highlight w:val="white"/>
          <w:rtl w:val="0"/>
        </w:rPr>
        <w:t xml:space="preserve"> (which publishes all exposed ports of the container) or </w:t>
      </w:r>
      <w:r w:rsidDel="00000000" w:rsidR="00000000" w:rsidRPr="00000000">
        <w:rPr>
          <w:rFonts w:ascii="Courier New" w:cs="Courier New" w:eastAsia="Courier New" w:hAnsi="Courier New"/>
          <w:color w:val="222222"/>
          <w:sz w:val="21"/>
          <w:szCs w:val="21"/>
          <w:highlight w:val="white"/>
          <w:rtl w:val="0"/>
        </w:rPr>
        <w:t xml:space="preserve">-p host_port:container_port</w:t>
      </w:r>
      <w:r w:rsidDel="00000000" w:rsidR="00000000" w:rsidRPr="00000000">
        <w:rPr>
          <w:color w:val="444444"/>
          <w:sz w:val="21"/>
          <w:szCs w:val="21"/>
          <w:highlight w:val="white"/>
          <w:rtl w:val="0"/>
        </w:rPr>
        <w:t xml:space="preserve"> (which publishes a specific port), the IP packets will not be routable to the container outside of the host.</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333333"/>
          <w:sz w:val="20"/>
          <w:szCs w:val="20"/>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595688" cy="297857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95688" cy="2978579"/>
                    </a:xfrm>
                    <a:prstGeom prst="rect"/>
                    <a:ln/>
                  </pic:spPr>
                </pic:pic>
              </a:graphicData>
            </a:graphic>
          </wp:anchor>
        </w:draw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Helpful Links: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11">
        <w:r w:rsidDel="00000000" w:rsidR="00000000" w:rsidRPr="00000000">
          <w:rPr>
            <w:color w:val="1155cc"/>
            <w:u w:val="single"/>
            <w:rtl w:val="0"/>
          </w:rPr>
          <w:t xml:space="preserve">https://www.brianlinkletter.com/vrnetlab-emulate-networks-using-kvm-and-docker/</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12">
        <w:r w:rsidDel="00000000" w:rsidR="00000000" w:rsidRPr="00000000">
          <w:rPr>
            <w:color w:val="1155cc"/>
            <w:u w:val="single"/>
            <w:rtl w:val="0"/>
          </w:rPr>
          <w:t xml:space="preserve">https://openwrt.org/docs/guide-user/virtualization/virtualbox-vm</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3">
        <w:r w:rsidDel="00000000" w:rsidR="00000000" w:rsidRPr="00000000">
          <w:rPr>
            <w:color w:val="1155cc"/>
            <w:u w:val="single"/>
            <w:rtl w:val="0"/>
          </w:rPr>
          <w:t xml:space="preserve">https://openwrt.org/docs/guide-user/virtualization/docker_host</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14">
        <w:r w:rsidDel="00000000" w:rsidR="00000000" w:rsidRPr="00000000">
          <w:rPr>
            <w:color w:val="1155cc"/>
            <w:u w:val="single"/>
            <w:rtl w:val="0"/>
          </w:rPr>
          <w:t xml:space="preserve">https://openwrt.org/docs/guide-user/network/openwrt_as_routerdevice</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15">
        <w:r w:rsidDel="00000000" w:rsidR="00000000" w:rsidRPr="00000000">
          <w:rPr>
            <w:color w:val="1155cc"/>
            <w:u w:val="single"/>
            <w:rtl w:val="0"/>
          </w:rPr>
          <w:t xml:space="preserve">https://k21academy.com/docker-kubernetes/docker-vs-virtual-machine/</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6">
        <w:r w:rsidDel="00000000" w:rsidR="00000000" w:rsidRPr="00000000">
          <w:rPr>
            <w:color w:val="1155cc"/>
            <w:u w:val="single"/>
            <w:rtl w:val="0"/>
          </w:rPr>
          <w:t xml:space="preserve">https://netbeez.net/blog/networking-with-docker/</w:t>
        </w:r>
      </w:hyperlink>
      <w:r w:rsidDel="00000000" w:rsidR="00000000" w:rsidRPr="00000000">
        <w:rPr>
          <w:rtl w:val="0"/>
        </w:rPr>
      </w:r>
    </w:p>
    <w:p w:rsidR="00000000" w:rsidDel="00000000" w:rsidP="00000000" w:rsidRDefault="00000000" w:rsidRPr="00000000" w14:paraId="0000003A">
      <w:pPr>
        <w:rPr/>
      </w:pPr>
      <w:hyperlink r:id="rId17">
        <w:r w:rsidDel="00000000" w:rsidR="00000000" w:rsidRPr="00000000">
          <w:rPr>
            <w:color w:val="1155cc"/>
            <w:u w:val="single"/>
            <w:rtl w:val="0"/>
          </w:rPr>
          <w:t xml:space="preserve">https://netcraftsmen.com/docker-networking/</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8">
        <w:r w:rsidDel="00000000" w:rsidR="00000000" w:rsidRPr="00000000">
          <w:rPr>
            <w:color w:val="1155cc"/>
            <w:u w:val="single"/>
            <w:rtl w:val="0"/>
          </w:rPr>
          <w:t xml:space="preserve">https://www.oreilly.com/content/what-is-docker-networking/</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9">
        <w:r w:rsidDel="00000000" w:rsidR="00000000" w:rsidRPr="00000000">
          <w:rPr>
            <w:color w:val="1155cc"/>
            <w:u w:val="single"/>
            <w:rtl w:val="0"/>
          </w:rPr>
          <w:t xml:space="preserve">https://docs.docker.com/network/</w:t>
        </w:r>
      </w:hyperlink>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32323"/>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brianlinkletter.com/vrnetlab-emulate-networks-using-kvm-and-docker/" TargetMode="External"/><Relationship Id="rId10" Type="http://schemas.openxmlformats.org/officeDocument/2006/relationships/image" Target="media/image1.png"/><Relationship Id="rId13" Type="http://schemas.openxmlformats.org/officeDocument/2006/relationships/hyperlink" Target="https://openwrt.org/docs/guide-user/virtualization/docker_host" TargetMode="External"/><Relationship Id="rId12" Type="http://schemas.openxmlformats.org/officeDocument/2006/relationships/hyperlink" Target="https://openwrt.org/docs/guide-user/virtualization/virtualbox-v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eilly.com/content/what-is-docker-networking/#example-bridge-mode-networking" TargetMode="External"/><Relationship Id="rId15" Type="http://schemas.openxmlformats.org/officeDocument/2006/relationships/hyperlink" Target="https://k21academy.com/docker-kubernetes/docker-vs-virtual-machine/" TargetMode="External"/><Relationship Id="rId14" Type="http://schemas.openxmlformats.org/officeDocument/2006/relationships/hyperlink" Target="https://openwrt.org/docs/guide-user/network/openwrt_as_routerdevice" TargetMode="External"/><Relationship Id="rId17" Type="http://schemas.openxmlformats.org/officeDocument/2006/relationships/hyperlink" Target="https://netcraftsmen.com/docker-networking/" TargetMode="External"/><Relationship Id="rId16" Type="http://schemas.openxmlformats.org/officeDocument/2006/relationships/hyperlink" Target="https://netbeez.net/blog/networking-with-docker/" TargetMode="External"/><Relationship Id="rId5" Type="http://schemas.openxmlformats.org/officeDocument/2006/relationships/styles" Target="styles.xml"/><Relationship Id="rId19" Type="http://schemas.openxmlformats.org/officeDocument/2006/relationships/hyperlink" Target="https://docs.docker.com/network/" TargetMode="External"/><Relationship Id="rId6" Type="http://schemas.openxmlformats.org/officeDocument/2006/relationships/hyperlink" Target="https://www.oreilly.com/content/what-is-docker-networking/#fig-ch2-docker-bridge-mode" TargetMode="External"/><Relationship Id="rId18" Type="http://schemas.openxmlformats.org/officeDocument/2006/relationships/hyperlink" Target="https://www.oreilly.com/content/what-is-docker-networking/" TargetMode="External"/><Relationship Id="rId7" Type="http://schemas.openxmlformats.org/officeDocument/2006/relationships/hyperlink" Target="https://tools.ietf.org/html/rfc1918" TargetMode="External"/><Relationship Id="rId8" Type="http://schemas.openxmlformats.org/officeDocument/2006/relationships/hyperlink" Target="https://www.oreilly.com/content/what-is-docker-networking/#example-bridge-mode-networ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