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D864" w14:textId="77777777" w:rsidR="00B4559D" w:rsidRDefault="00000000">
      <w:pPr>
        <w:pStyle w:val="Heading1"/>
      </w:pPr>
      <w:r>
        <w:t>Labor Catalog Markup — New Standard Schedule</w:t>
      </w:r>
    </w:p>
    <w:p w14:paraId="2248D55C" w14:textId="77777777" w:rsidR="00B4559D" w:rsidRDefault="00000000">
      <w:pPr>
        <w:pStyle w:val="Heading2"/>
      </w:pPr>
      <w:r>
        <w:t>The New Standard</w:t>
      </w:r>
    </w:p>
    <w:p w14:paraId="5F2DE95C" w14:textId="77777777" w:rsidR="00B4559D" w:rsidRDefault="00000000">
      <w:r>
        <w:t xml:space="preserve">Effective immediately, Telle's labor catalog markup carries a minimum of </w:t>
      </w:r>
      <w:r>
        <w:rPr>
          <w:b/>
        </w:rPr>
        <w:t>1.25x</w:t>
      </w:r>
      <w:r>
        <w:t xml:space="preserve"> for every vehicle 3 years and older — closing a gap that's existed since the system was first configured, when everything under 5 years old billed at 1.10x, below industry minimum. Vehicles under 3 years stay at today's 1.10x, unchanged.</w:t>
      </w:r>
    </w:p>
    <w:p w14:paraId="7F5E5E70" w14:textId="77777777" w:rsidR="00B4559D" w:rsidRDefault="00000000">
      <w:pPr>
        <w:pStyle w:val="Heading2"/>
      </w:pPr>
      <w:r>
        <w:t>Why 1.25x</w:t>
      </w:r>
    </w:p>
    <w:p w14:paraId="6259DDBB" w14:textId="1D177A00" w:rsidR="00B4559D" w:rsidRDefault="00000000">
      <w:r>
        <w:t xml:space="preserve">1.25x reflects long-standing industry teaching — </w:t>
      </w:r>
      <w:r w:rsidR="000B3804">
        <w:t>Multiple coaching companies</w:t>
      </w:r>
      <w:r>
        <w:t xml:space="preserve"> and more than a decade of direct industry relationships — on the minimum a shop should run. MOTOR Information Systems and </w:t>
      </w:r>
      <w:proofErr w:type="spellStart"/>
      <w:r>
        <w:t>Tekmetric</w:t>
      </w:r>
      <w:proofErr w:type="spellEnd"/>
      <w:r>
        <w:t xml:space="preserve"> both independently confirm the underlying practice of adjusting labor time for age, rust, and region.</w:t>
      </w:r>
    </w:p>
    <w:p w14:paraId="2C9C3044" w14:textId="77777777" w:rsidR="00B4559D" w:rsidRDefault="00000000">
      <w:r>
        <w:t>From 3 years on, every technician is guaranteed at least 1.25x — vehicles under 3 stay at today's 1.10x. On older vehicles, where labor genuinely takes more time, the billed rate climbs further — 1.30x at 6–10 years, 1.50x at 10+ — and that additional spread is what funds work we already give away for free, DVI and other complimentary inspection items chief among them.</w:t>
      </w:r>
    </w:p>
    <w:p w14:paraId="7EF478AA" w14:textId="77777777" w:rsidR="00B4559D" w:rsidRDefault="00000000">
      <w:pPr>
        <w:pStyle w:val="Heading2"/>
      </w:pPr>
      <w:r>
        <w:t>The Schedule</w:t>
      </w:r>
    </w:p>
    <w:p w14:paraId="03C61B68" w14:textId="77777777" w:rsidR="00B4559D" w:rsidRDefault="00000000">
      <w:r>
        <w:rPr>
          <w:b/>
        </w:rPr>
        <w:t>Standard vehicles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4559D" w14:paraId="25151A53" w14:textId="77777777">
        <w:trPr>
          <w:tblHeader/>
        </w:trPr>
        <w:tc>
          <w:tcPr>
            <w:tcW w:w="2340" w:type="dxa"/>
            <w:shd w:val="clear" w:color="auto" w:fill="F2F2F2"/>
          </w:tcPr>
          <w:p w14:paraId="62160BD1" w14:textId="77777777" w:rsidR="00B4559D" w:rsidRDefault="00000000">
            <w:r>
              <w:t>Age</w:t>
            </w:r>
          </w:p>
        </w:tc>
        <w:tc>
          <w:tcPr>
            <w:tcW w:w="2340" w:type="dxa"/>
            <w:shd w:val="clear" w:color="auto" w:fill="F2F2F2"/>
          </w:tcPr>
          <w:p w14:paraId="02D0431F" w14:textId="77777777" w:rsidR="00B4559D" w:rsidRDefault="00000000">
            <w:r>
              <w:t>Billed Rate</w:t>
            </w:r>
          </w:p>
        </w:tc>
        <w:tc>
          <w:tcPr>
            <w:tcW w:w="2340" w:type="dxa"/>
            <w:shd w:val="clear" w:color="auto" w:fill="F2F2F2"/>
          </w:tcPr>
          <w:p w14:paraId="0AABA8D9" w14:textId="77777777" w:rsidR="00B4559D" w:rsidRDefault="00000000">
            <w:r>
              <w:t>Technician Pay</w:t>
            </w:r>
          </w:p>
        </w:tc>
        <w:tc>
          <w:tcPr>
            <w:tcW w:w="2340" w:type="dxa"/>
            <w:shd w:val="clear" w:color="auto" w:fill="F2F2F2"/>
          </w:tcPr>
          <w:p w14:paraId="7679433B" w14:textId="77777777" w:rsidR="00B4559D" w:rsidRDefault="00000000">
            <w:r>
              <w:t>Company Retains</w:t>
            </w:r>
          </w:p>
        </w:tc>
      </w:tr>
      <w:tr w:rsidR="00B4559D" w14:paraId="737997DF" w14:textId="77777777">
        <w:tc>
          <w:tcPr>
            <w:tcW w:w="2340" w:type="dxa"/>
          </w:tcPr>
          <w:p w14:paraId="359F9C13" w14:textId="77777777" w:rsidR="00B4559D" w:rsidRDefault="00000000">
            <w:r>
              <w:t>0–3 yrs</w:t>
            </w:r>
          </w:p>
        </w:tc>
        <w:tc>
          <w:tcPr>
            <w:tcW w:w="2340" w:type="dxa"/>
          </w:tcPr>
          <w:p w14:paraId="4733480A" w14:textId="77777777" w:rsidR="00B4559D" w:rsidRDefault="00000000">
            <w:r>
              <w:t>1.10x</w:t>
            </w:r>
          </w:p>
        </w:tc>
        <w:tc>
          <w:tcPr>
            <w:tcW w:w="2340" w:type="dxa"/>
          </w:tcPr>
          <w:p w14:paraId="155F77E2" w14:textId="77777777" w:rsidR="00B4559D" w:rsidRDefault="00000000">
            <w:r>
              <w:t>1.10x</w:t>
            </w:r>
          </w:p>
        </w:tc>
        <w:tc>
          <w:tcPr>
            <w:tcW w:w="2340" w:type="dxa"/>
          </w:tcPr>
          <w:p w14:paraId="0A86E130" w14:textId="77777777" w:rsidR="00B4559D" w:rsidRDefault="00000000">
            <w:r>
              <w:t>0.00x</w:t>
            </w:r>
          </w:p>
        </w:tc>
      </w:tr>
      <w:tr w:rsidR="00B4559D" w14:paraId="29696CEB" w14:textId="77777777">
        <w:tc>
          <w:tcPr>
            <w:tcW w:w="2340" w:type="dxa"/>
          </w:tcPr>
          <w:p w14:paraId="1AC43103" w14:textId="77777777" w:rsidR="00B4559D" w:rsidRDefault="00000000">
            <w:r>
              <w:t>3–5 yrs</w:t>
            </w:r>
          </w:p>
        </w:tc>
        <w:tc>
          <w:tcPr>
            <w:tcW w:w="2340" w:type="dxa"/>
          </w:tcPr>
          <w:p w14:paraId="73990240" w14:textId="77777777" w:rsidR="00B4559D" w:rsidRDefault="00000000">
            <w:r>
              <w:t>1.25x</w:t>
            </w:r>
          </w:p>
        </w:tc>
        <w:tc>
          <w:tcPr>
            <w:tcW w:w="2340" w:type="dxa"/>
          </w:tcPr>
          <w:p w14:paraId="4FF83A00" w14:textId="77777777" w:rsidR="00B4559D" w:rsidRDefault="00000000">
            <w:r>
              <w:t>1.25x</w:t>
            </w:r>
          </w:p>
        </w:tc>
        <w:tc>
          <w:tcPr>
            <w:tcW w:w="2340" w:type="dxa"/>
          </w:tcPr>
          <w:p w14:paraId="00D5E972" w14:textId="77777777" w:rsidR="00B4559D" w:rsidRDefault="00000000">
            <w:r>
              <w:t>0.00x</w:t>
            </w:r>
          </w:p>
        </w:tc>
      </w:tr>
      <w:tr w:rsidR="00B4559D" w14:paraId="0B8F9D7B" w14:textId="77777777">
        <w:tc>
          <w:tcPr>
            <w:tcW w:w="2340" w:type="dxa"/>
          </w:tcPr>
          <w:p w14:paraId="4C84372F" w14:textId="77777777" w:rsidR="00B4559D" w:rsidRDefault="00000000">
            <w:r>
              <w:t>6–10 yrs</w:t>
            </w:r>
          </w:p>
        </w:tc>
        <w:tc>
          <w:tcPr>
            <w:tcW w:w="2340" w:type="dxa"/>
          </w:tcPr>
          <w:p w14:paraId="0745D3D1" w14:textId="77777777" w:rsidR="00B4559D" w:rsidRDefault="00000000">
            <w:r>
              <w:t>1.30x</w:t>
            </w:r>
          </w:p>
        </w:tc>
        <w:tc>
          <w:tcPr>
            <w:tcW w:w="2340" w:type="dxa"/>
          </w:tcPr>
          <w:p w14:paraId="1CDBAA88" w14:textId="77777777" w:rsidR="00B4559D" w:rsidRDefault="00000000">
            <w:r>
              <w:t>1.25x</w:t>
            </w:r>
          </w:p>
        </w:tc>
        <w:tc>
          <w:tcPr>
            <w:tcW w:w="2340" w:type="dxa"/>
          </w:tcPr>
          <w:p w14:paraId="3229E053" w14:textId="77777777" w:rsidR="00B4559D" w:rsidRDefault="00000000">
            <w:r>
              <w:t>0.05x</w:t>
            </w:r>
          </w:p>
        </w:tc>
      </w:tr>
      <w:tr w:rsidR="00B4559D" w14:paraId="602137C7" w14:textId="77777777">
        <w:tc>
          <w:tcPr>
            <w:tcW w:w="2340" w:type="dxa"/>
          </w:tcPr>
          <w:p w14:paraId="1F993C8C" w14:textId="77777777" w:rsidR="00B4559D" w:rsidRDefault="00000000">
            <w:r>
              <w:t>10+ yrs</w:t>
            </w:r>
          </w:p>
        </w:tc>
        <w:tc>
          <w:tcPr>
            <w:tcW w:w="2340" w:type="dxa"/>
          </w:tcPr>
          <w:p w14:paraId="54B47790" w14:textId="77777777" w:rsidR="00B4559D" w:rsidRDefault="00000000">
            <w:r>
              <w:t>1.50x</w:t>
            </w:r>
          </w:p>
        </w:tc>
        <w:tc>
          <w:tcPr>
            <w:tcW w:w="2340" w:type="dxa"/>
          </w:tcPr>
          <w:p w14:paraId="2A5BABB3" w14:textId="77777777" w:rsidR="00B4559D" w:rsidRDefault="00000000">
            <w:r>
              <w:t>1.25x</w:t>
            </w:r>
          </w:p>
        </w:tc>
        <w:tc>
          <w:tcPr>
            <w:tcW w:w="2340" w:type="dxa"/>
          </w:tcPr>
          <w:p w14:paraId="19D6CA72" w14:textId="77777777" w:rsidR="00B4559D" w:rsidRDefault="00000000">
            <w:r>
              <w:t>0.25x</w:t>
            </w:r>
          </w:p>
        </w:tc>
      </w:tr>
    </w:tbl>
    <w:p w14:paraId="7565A841" w14:textId="77777777" w:rsidR="00B4559D" w:rsidRDefault="00000000">
      <w:r>
        <w:rPr>
          <w:b/>
        </w:rPr>
        <w:t>European makes</w:t>
      </w:r>
      <w:r>
        <w:t xml:space="preserve"> (VW, BMW, Mercedes-Benz, Audi, Volvo, Land Rover, Mini, and others)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4559D" w14:paraId="2F9AE348" w14:textId="77777777">
        <w:trPr>
          <w:tblHeader/>
        </w:trPr>
        <w:tc>
          <w:tcPr>
            <w:tcW w:w="2340" w:type="dxa"/>
            <w:shd w:val="clear" w:color="auto" w:fill="F2F2F2"/>
          </w:tcPr>
          <w:p w14:paraId="57F4B315" w14:textId="77777777" w:rsidR="00B4559D" w:rsidRDefault="00000000">
            <w:r>
              <w:t>Age</w:t>
            </w:r>
          </w:p>
        </w:tc>
        <w:tc>
          <w:tcPr>
            <w:tcW w:w="2340" w:type="dxa"/>
            <w:shd w:val="clear" w:color="auto" w:fill="F2F2F2"/>
          </w:tcPr>
          <w:p w14:paraId="61871501" w14:textId="77777777" w:rsidR="00B4559D" w:rsidRDefault="00000000">
            <w:r>
              <w:t>Billed Rate</w:t>
            </w:r>
          </w:p>
        </w:tc>
        <w:tc>
          <w:tcPr>
            <w:tcW w:w="2340" w:type="dxa"/>
            <w:shd w:val="clear" w:color="auto" w:fill="F2F2F2"/>
          </w:tcPr>
          <w:p w14:paraId="163DA22E" w14:textId="77777777" w:rsidR="00B4559D" w:rsidRDefault="00000000">
            <w:r>
              <w:t>Technician Pay</w:t>
            </w:r>
          </w:p>
        </w:tc>
        <w:tc>
          <w:tcPr>
            <w:tcW w:w="2340" w:type="dxa"/>
            <w:shd w:val="clear" w:color="auto" w:fill="F2F2F2"/>
          </w:tcPr>
          <w:p w14:paraId="558377E1" w14:textId="77777777" w:rsidR="00B4559D" w:rsidRDefault="00000000">
            <w:r>
              <w:t>Company Retains</w:t>
            </w:r>
          </w:p>
        </w:tc>
      </w:tr>
      <w:tr w:rsidR="00B4559D" w14:paraId="6F893AAB" w14:textId="77777777">
        <w:tc>
          <w:tcPr>
            <w:tcW w:w="2340" w:type="dxa"/>
          </w:tcPr>
          <w:p w14:paraId="640E1440" w14:textId="77777777" w:rsidR="00B4559D" w:rsidRDefault="00000000">
            <w:r>
              <w:t>0–3 yrs</w:t>
            </w:r>
          </w:p>
        </w:tc>
        <w:tc>
          <w:tcPr>
            <w:tcW w:w="2340" w:type="dxa"/>
          </w:tcPr>
          <w:p w14:paraId="0B2BC5F4" w14:textId="77777777" w:rsidR="00B4559D" w:rsidRDefault="00000000">
            <w:r>
              <w:t>1.50x</w:t>
            </w:r>
          </w:p>
        </w:tc>
        <w:tc>
          <w:tcPr>
            <w:tcW w:w="2340" w:type="dxa"/>
          </w:tcPr>
          <w:p w14:paraId="2955C7EE" w14:textId="77777777" w:rsidR="00B4559D" w:rsidRDefault="00000000">
            <w:r>
              <w:t>1.50x</w:t>
            </w:r>
          </w:p>
        </w:tc>
        <w:tc>
          <w:tcPr>
            <w:tcW w:w="2340" w:type="dxa"/>
          </w:tcPr>
          <w:p w14:paraId="5AE3C855" w14:textId="77777777" w:rsidR="00B4559D" w:rsidRDefault="00000000">
            <w:r>
              <w:t>0.00x</w:t>
            </w:r>
          </w:p>
        </w:tc>
      </w:tr>
      <w:tr w:rsidR="00B4559D" w14:paraId="6B3E724A" w14:textId="77777777">
        <w:tc>
          <w:tcPr>
            <w:tcW w:w="2340" w:type="dxa"/>
          </w:tcPr>
          <w:p w14:paraId="7E9CB17F" w14:textId="77777777" w:rsidR="00B4559D" w:rsidRDefault="00000000">
            <w:r>
              <w:t>3–5 yrs</w:t>
            </w:r>
          </w:p>
        </w:tc>
        <w:tc>
          <w:tcPr>
            <w:tcW w:w="2340" w:type="dxa"/>
          </w:tcPr>
          <w:p w14:paraId="5C524D3F" w14:textId="77777777" w:rsidR="00B4559D" w:rsidRDefault="00000000">
            <w:r>
              <w:t>1.60x</w:t>
            </w:r>
          </w:p>
        </w:tc>
        <w:tc>
          <w:tcPr>
            <w:tcW w:w="2340" w:type="dxa"/>
          </w:tcPr>
          <w:p w14:paraId="5C6A4A51" w14:textId="77777777" w:rsidR="00B4559D" w:rsidRDefault="00000000">
            <w:r>
              <w:t>1.50x</w:t>
            </w:r>
          </w:p>
        </w:tc>
        <w:tc>
          <w:tcPr>
            <w:tcW w:w="2340" w:type="dxa"/>
          </w:tcPr>
          <w:p w14:paraId="74B1FCDC" w14:textId="77777777" w:rsidR="00B4559D" w:rsidRDefault="00000000">
            <w:r>
              <w:t>0.10x</w:t>
            </w:r>
          </w:p>
        </w:tc>
      </w:tr>
      <w:tr w:rsidR="00B4559D" w14:paraId="37DEBA78" w14:textId="77777777">
        <w:tc>
          <w:tcPr>
            <w:tcW w:w="2340" w:type="dxa"/>
          </w:tcPr>
          <w:p w14:paraId="55B37026" w14:textId="77777777" w:rsidR="00B4559D" w:rsidRDefault="00000000">
            <w:r>
              <w:t>6–10 yrs</w:t>
            </w:r>
          </w:p>
        </w:tc>
        <w:tc>
          <w:tcPr>
            <w:tcW w:w="2340" w:type="dxa"/>
          </w:tcPr>
          <w:p w14:paraId="5FE257F7" w14:textId="77777777" w:rsidR="00B4559D" w:rsidRDefault="00000000">
            <w:r>
              <w:t>1.70x</w:t>
            </w:r>
          </w:p>
        </w:tc>
        <w:tc>
          <w:tcPr>
            <w:tcW w:w="2340" w:type="dxa"/>
          </w:tcPr>
          <w:p w14:paraId="095589BB" w14:textId="77777777" w:rsidR="00B4559D" w:rsidRDefault="00000000">
            <w:r>
              <w:t>1.50x</w:t>
            </w:r>
          </w:p>
        </w:tc>
        <w:tc>
          <w:tcPr>
            <w:tcW w:w="2340" w:type="dxa"/>
          </w:tcPr>
          <w:p w14:paraId="31918D19" w14:textId="77777777" w:rsidR="00B4559D" w:rsidRDefault="00000000">
            <w:r>
              <w:t>0.20x</w:t>
            </w:r>
          </w:p>
        </w:tc>
      </w:tr>
      <w:tr w:rsidR="00B4559D" w14:paraId="4E2DCEC6" w14:textId="77777777">
        <w:tc>
          <w:tcPr>
            <w:tcW w:w="2340" w:type="dxa"/>
          </w:tcPr>
          <w:p w14:paraId="76A464E2" w14:textId="77777777" w:rsidR="00B4559D" w:rsidRDefault="00000000">
            <w:r>
              <w:t>10+ yrs</w:t>
            </w:r>
          </w:p>
        </w:tc>
        <w:tc>
          <w:tcPr>
            <w:tcW w:w="2340" w:type="dxa"/>
          </w:tcPr>
          <w:p w14:paraId="1BBF2365" w14:textId="77777777" w:rsidR="00B4559D" w:rsidRDefault="00000000">
            <w:r>
              <w:t>1.80x</w:t>
            </w:r>
          </w:p>
        </w:tc>
        <w:tc>
          <w:tcPr>
            <w:tcW w:w="2340" w:type="dxa"/>
          </w:tcPr>
          <w:p w14:paraId="0EBDA5BF" w14:textId="77777777" w:rsidR="00B4559D" w:rsidRDefault="00000000">
            <w:r>
              <w:t>1.50x</w:t>
            </w:r>
          </w:p>
        </w:tc>
        <w:tc>
          <w:tcPr>
            <w:tcW w:w="2340" w:type="dxa"/>
          </w:tcPr>
          <w:p w14:paraId="1C8C51E0" w14:textId="77777777" w:rsidR="00B4559D" w:rsidRDefault="00000000">
            <w:r>
              <w:t>0.30x</w:t>
            </w:r>
          </w:p>
        </w:tc>
      </w:tr>
    </w:tbl>
    <w:p w14:paraId="056438C3" w14:textId="77777777" w:rsidR="000B3804" w:rsidRDefault="000B3804">
      <w:pPr>
        <w:rPr>
          <w:b/>
        </w:rPr>
      </w:pPr>
    </w:p>
    <w:p w14:paraId="327AD393" w14:textId="77777777" w:rsidR="000B3804" w:rsidRDefault="000B3804">
      <w:pPr>
        <w:rPr>
          <w:b/>
        </w:rPr>
      </w:pPr>
    </w:p>
    <w:p w14:paraId="4E6257F2" w14:textId="70E23E3E" w:rsidR="00B4559D" w:rsidRDefault="00000000">
      <w:r>
        <w:rPr>
          <w:b/>
        </w:rPr>
        <w:lastRenderedPageBreak/>
        <w:t>Trucks</w:t>
      </w:r>
      <w:r>
        <w:t xml:space="preserve"> (3/4-ton &amp; 1-ton pickups, gas or diesel)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4559D" w14:paraId="22564228" w14:textId="77777777">
        <w:trPr>
          <w:tblHeader/>
        </w:trPr>
        <w:tc>
          <w:tcPr>
            <w:tcW w:w="2340" w:type="dxa"/>
            <w:shd w:val="clear" w:color="auto" w:fill="F2F2F2"/>
          </w:tcPr>
          <w:p w14:paraId="2DD4CCD6" w14:textId="77777777" w:rsidR="00B4559D" w:rsidRDefault="00000000">
            <w:r>
              <w:t>Age</w:t>
            </w:r>
          </w:p>
        </w:tc>
        <w:tc>
          <w:tcPr>
            <w:tcW w:w="2340" w:type="dxa"/>
            <w:shd w:val="clear" w:color="auto" w:fill="F2F2F2"/>
          </w:tcPr>
          <w:p w14:paraId="57C2F320" w14:textId="77777777" w:rsidR="00B4559D" w:rsidRDefault="00000000">
            <w:r>
              <w:t>Billed Rate</w:t>
            </w:r>
          </w:p>
        </w:tc>
        <w:tc>
          <w:tcPr>
            <w:tcW w:w="2340" w:type="dxa"/>
            <w:shd w:val="clear" w:color="auto" w:fill="F2F2F2"/>
          </w:tcPr>
          <w:p w14:paraId="6CF5F41B" w14:textId="77777777" w:rsidR="00B4559D" w:rsidRDefault="00000000">
            <w:r>
              <w:t>Technician Pay</w:t>
            </w:r>
          </w:p>
        </w:tc>
        <w:tc>
          <w:tcPr>
            <w:tcW w:w="2340" w:type="dxa"/>
            <w:shd w:val="clear" w:color="auto" w:fill="F2F2F2"/>
          </w:tcPr>
          <w:p w14:paraId="32A295B6" w14:textId="77777777" w:rsidR="00B4559D" w:rsidRDefault="00000000">
            <w:r>
              <w:t>Company Retains</w:t>
            </w:r>
          </w:p>
        </w:tc>
      </w:tr>
      <w:tr w:rsidR="00B4559D" w14:paraId="60D43253" w14:textId="77777777">
        <w:tc>
          <w:tcPr>
            <w:tcW w:w="2340" w:type="dxa"/>
          </w:tcPr>
          <w:p w14:paraId="6234C69B" w14:textId="77777777" w:rsidR="00B4559D" w:rsidRDefault="00000000">
            <w:r>
              <w:t>0–3 yrs</w:t>
            </w:r>
          </w:p>
        </w:tc>
        <w:tc>
          <w:tcPr>
            <w:tcW w:w="2340" w:type="dxa"/>
          </w:tcPr>
          <w:p w14:paraId="1DB40C7D" w14:textId="77777777" w:rsidR="00B4559D" w:rsidRDefault="00000000">
            <w:r>
              <w:t>1.30x</w:t>
            </w:r>
          </w:p>
        </w:tc>
        <w:tc>
          <w:tcPr>
            <w:tcW w:w="2340" w:type="dxa"/>
          </w:tcPr>
          <w:p w14:paraId="1F4FEBA2" w14:textId="77777777" w:rsidR="00B4559D" w:rsidRDefault="00000000">
            <w:r>
              <w:t>1.30x</w:t>
            </w:r>
          </w:p>
        </w:tc>
        <w:tc>
          <w:tcPr>
            <w:tcW w:w="2340" w:type="dxa"/>
          </w:tcPr>
          <w:p w14:paraId="580F5F9F" w14:textId="77777777" w:rsidR="00B4559D" w:rsidRDefault="00000000">
            <w:r>
              <w:t>0.00x</w:t>
            </w:r>
          </w:p>
        </w:tc>
      </w:tr>
      <w:tr w:rsidR="00B4559D" w14:paraId="795A0E6B" w14:textId="77777777">
        <w:tc>
          <w:tcPr>
            <w:tcW w:w="2340" w:type="dxa"/>
          </w:tcPr>
          <w:p w14:paraId="479B72A4" w14:textId="77777777" w:rsidR="00B4559D" w:rsidRDefault="00000000">
            <w:r>
              <w:t>3–5 yrs</w:t>
            </w:r>
          </w:p>
        </w:tc>
        <w:tc>
          <w:tcPr>
            <w:tcW w:w="2340" w:type="dxa"/>
          </w:tcPr>
          <w:p w14:paraId="3189EB46" w14:textId="77777777" w:rsidR="00B4559D" w:rsidRDefault="00000000">
            <w:r>
              <w:t>1.40x</w:t>
            </w:r>
          </w:p>
        </w:tc>
        <w:tc>
          <w:tcPr>
            <w:tcW w:w="2340" w:type="dxa"/>
          </w:tcPr>
          <w:p w14:paraId="1313B346" w14:textId="77777777" w:rsidR="00B4559D" w:rsidRDefault="00000000">
            <w:r>
              <w:t>1.30x</w:t>
            </w:r>
          </w:p>
        </w:tc>
        <w:tc>
          <w:tcPr>
            <w:tcW w:w="2340" w:type="dxa"/>
          </w:tcPr>
          <w:p w14:paraId="75D14BE9" w14:textId="77777777" w:rsidR="00B4559D" w:rsidRDefault="00000000">
            <w:r>
              <w:t>0.10x</w:t>
            </w:r>
          </w:p>
        </w:tc>
      </w:tr>
      <w:tr w:rsidR="00B4559D" w14:paraId="7EC78EB6" w14:textId="77777777">
        <w:tc>
          <w:tcPr>
            <w:tcW w:w="2340" w:type="dxa"/>
          </w:tcPr>
          <w:p w14:paraId="0EE82AEA" w14:textId="77777777" w:rsidR="00B4559D" w:rsidRDefault="00000000">
            <w:r>
              <w:t>6–10 yrs</w:t>
            </w:r>
          </w:p>
        </w:tc>
        <w:tc>
          <w:tcPr>
            <w:tcW w:w="2340" w:type="dxa"/>
          </w:tcPr>
          <w:p w14:paraId="7BC31936" w14:textId="77777777" w:rsidR="00B4559D" w:rsidRDefault="00000000">
            <w:r>
              <w:t>1.50x</w:t>
            </w:r>
          </w:p>
        </w:tc>
        <w:tc>
          <w:tcPr>
            <w:tcW w:w="2340" w:type="dxa"/>
          </w:tcPr>
          <w:p w14:paraId="06AB3464" w14:textId="77777777" w:rsidR="00B4559D" w:rsidRDefault="00000000">
            <w:r>
              <w:t>1.30x</w:t>
            </w:r>
          </w:p>
        </w:tc>
        <w:tc>
          <w:tcPr>
            <w:tcW w:w="2340" w:type="dxa"/>
          </w:tcPr>
          <w:p w14:paraId="710598E5" w14:textId="77777777" w:rsidR="00B4559D" w:rsidRDefault="00000000">
            <w:r>
              <w:t>0.20x</w:t>
            </w:r>
          </w:p>
        </w:tc>
      </w:tr>
      <w:tr w:rsidR="00B4559D" w14:paraId="718CE0E1" w14:textId="77777777">
        <w:tc>
          <w:tcPr>
            <w:tcW w:w="2340" w:type="dxa"/>
          </w:tcPr>
          <w:p w14:paraId="48BAD055" w14:textId="77777777" w:rsidR="00B4559D" w:rsidRDefault="00000000">
            <w:r>
              <w:t>10+ yrs</w:t>
            </w:r>
          </w:p>
        </w:tc>
        <w:tc>
          <w:tcPr>
            <w:tcW w:w="2340" w:type="dxa"/>
          </w:tcPr>
          <w:p w14:paraId="41D71C3A" w14:textId="77777777" w:rsidR="00B4559D" w:rsidRDefault="00000000">
            <w:r>
              <w:t>1.60x</w:t>
            </w:r>
          </w:p>
        </w:tc>
        <w:tc>
          <w:tcPr>
            <w:tcW w:w="2340" w:type="dxa"/>
          </w:tcPr>
          <w:p w14:paraId="7462C49E" w14:textId="77777777" w:rsidR="00B4559D" w:rsidRDefault="00000000">
            <w:r>
              <w:t>1.30x</w:t>
            </w:r>
          </w:p>
        </w:tc>
        <w:tc>
          <w:tcPr>
            <w:tcW w:w="2340" w:type="dxa"/>
          </w:tcPr>
          <w:p w14:paraId="0C1DE2A7" w14:textId="77777777" w:rsidR="00B4559D" w:rsidRDefault="00000000">
            <w:r>
              <w:t>0.30x</w:t>
            </w:r>
          </w:p>
        </w:tc>
      </w:tr>
    </w:tbl>
    <w:p w14:paraId="449C0B21" w14:textId="77777777" w:rsidR="00B4559D" w:rsidRDefault="00000000">
      <w:pPr>
        <w:pStyle w:val="Heading2"/>
      </w:pPr>
      <w:r>
        <w:t>Bottom Line</w:t>
      </w:r>
    </w:p>
    <w:p w14:paraId="3163C057" w14:textId="77777777" w:rsidR="00B4559D" w:rsidRDefault="00000000">
      <w:r>
        <w:t xml:space="preserve">Every vehicle 3 years and older bills at 1.25x or higher; vehicles under 3 </w:t>
      </w:r>
      <w:proofErr w:type="gramStart"/>
      <w:r>
        <w:t>stay</w:t>
      </w:r>
      <w:proofErr w:type="gramEnd"/>
      <w:r>
        <w:t xml:space="preserve"> unchanged at 1.10x. Technician pay stays predictable and consistent by age. The spread between billed and paid funds </w:t>
      </w:r>
      <w:proofErr w:type="gramStart"/>
      <w:r>
        <w:t>the</w:t>
      </w:r>
      <w:proofErr w:type="gramEnd"/>
      <w:r>
        <w:t xml:space="preserve"> free work we already do for every customer — it isn't a pay cut, it's how that work gets covered.</w:t>
      </w:r>
    </w:p>
    <w:p w14:paraId="5AD68ACB" w14:textId="77777777" w:rsidR="00B4559D" w:rsidRDefault="00000000">
      <w:r>
        <w:t xml:space="preserve">Standard vehicles alone: blended rate moves from 1.186x to 1.387x — </w:t>
      </w:r>
      <w:proofErr w:type="gramStart"/>
      <w:r>
        <w:t>a</w:t>
      </w:r>
      <w:proofErr w:type="gramEnd"/>
      <w:r>
        <w:t xml:space="preserve"> </w:t>
      </w:r>
      <w:r>
        <w:rPr>
          <w:b/>
        </w:rPr>
        <w:t>$8.65M YTD opportunity</w:t>
      </w:r>
      <w:r>
        <w:t xml:space="preserve"> (~$6.1M at realistic advisor adoption). Euro and truck impact </w:t>
      </w:r>
      <w:proofErr w:type="gramStart"/>
      <w:r>
        <w:t>adds</w:t>
      </w:r>
      <w:proofErr w:type="gramEnd"/>
      <w:r>
        <w:t xml:space="preserve"> to this once fully rolled out.</w:t>
      </w:r>
    </w:p>
    <w:sectPr w:rsidR="00B455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B7B"/>
    <w:multiLevelType w:val="hybridMultilevel"/>
    <w:tmpl w:val="97C27164"/>
    <w:lvl w:ilvl="0" w:tplc="92D097AC">
      <w:start w:val="1"/>
      <w:numFmt w:val="decimal"/>
      <w:lvlText w:val="%1."/>
      <w:lvlJc w:val="left"/>
      <w:pPr>
        <w:ind w:left="720" w:hanging="360"/>
      </w:pPr>
    </w:lvl>
    <w:lvl w:ilvl="1" w:tplc="46CED5BA">
      <w:start w:val="1"/>
      <w:numFmt w:val="lowerLetter"/>
      <w:lvlText w:val="%2."/>
      <w:lvlJc w:val="left"/>
      <w:pPr>
        <w:ind w:left="1440" w:hanging="360"/>
      </w:pPr>
    </w:lvl>
    <w:lvl w:ilvl="2" w:tplc="F1E0D856">
      <w:start w:val="1"/>
      <w:numFmt w:val="lowerRoman"/>
      <w:lvlText w:val="%3."/>
      <w:lvlJc w:val="left"/>
      <w:pPr>
        <w:ind w:left="2160" w:hanging="360"/>
      </w:pPr>
    </w:lvl>
    <w:lvl w:ilvl="3" w:tplc="0A34CCD4">
      <w:start w:val="1"/>
      <w:numFmt w:val="decimal"/>
      <w:lvlText w:val="%4."/>
      <w:lvlJc w:val="left"/>
      <w:pPr>
        <w:ind w:left="2880" w:hanging="360"/>
      </w:pPr>
    </w:lvl>
    <w:lvl w:ilvl="4" w:tplc="65B437F4">
      <w:start w:val="1"/>
      <w:numFmt w:val="lowerLetter"/>
      <w:lvlText w:val="%5."/>
      <w:lvlJc w:val="left"/>
      <w:pPr>
        <w:ind w:left="3600" w:hanging="360"/>
      </w:pPr>
    </w:lvl>
    <w:lvl w:ilvl="5" w:tplc="E6D4D6AC">
      <w:start w:val="1"/>
      <w:numFmt w:val="lowerRoman"/>
      <w:lvlText w:val="%6."/>
      <w:lvlJc w:val="left"/>
      <w:pPr>
        <w:ind w:left="4320" w:hanging="360"/>
      </w:pPr>
    </w:lvl>
    <w:lvl w:ilvl="6" w:tplc="02F6F616">
      <w:start w:val="1"/>
      <w:numFmt w:val="decimal"/>
      <w:lvlText w:val="%7."/>
      <w:lvlJc w:val="left"/>
      <w:pPr>
        <w:ind w:left="5040" w:hanging="360"/>
      </w:pPr>
    </w:lvl>
    <w:lvl w:ilvl="7" w:tplc="32DA48C8">
      <w:start w:val="1"/>
      <w:numFmt w:val="lowerLetter"/>
      <w:lvlText w:val="%8."/>
      <w:lvlJc w:val="left"/>
      <w:pPr>
        <w:ind w:left="5760" w:hanging="360"/>
      </w:pPr>
    </w:lvl>
    <w:lvl w:ilvl="8" w:tplc="9E34D41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2F74068"/>
    <w:multiLevelType w:val="hybridMultilevel"/>
    <w:tmpl w:val="1F2AE966"/>
    <w:lvl w:ilvl="0" w:tplc="7A0819EC">
      <w:start w:val="1"/>
      <w:numFmt w:val="bullet"/>
      <w:lvlText w:val="•"/>
      <w:lvlJc w:val="left"/>
      <w:pPr>
        <w:ind w:left="720" w:hanging="360"/>
      </w:pPr>
    </w:lvl>
    <w:lvl w:ilvl="1" w:tplc="CC546AD2">
      <w:start w:val="1"/>
      <w:numFmt w:val="bullet"/>
      <w:lvlText w:val="o"/>
      <w:lvlJc w:val="left"/>
      <w:pPr>
        <w:ind w:left="1440" w:hanging="360"/>
      </w:pPr>
    </w:lvl>
    <w:lvl w:ilvl="2" w:tplc="85B4CDA4">
      <w:start w:val="1"/>
      <w:numFmt w:val="bullet"/>
      <w:lvlText w:val="▪"/>
      <w:lvlJc w:val="left"/>
      <w:pPr>
        <w:ind w:left="2160" w:hanging="360"/>
      </w:pPr>
    </w:lvl>
    <w:lvl w:ilvl="3" w:tplc="ACCE05AE">
      <w:start w:val="1"/>
      <w:numFmt w:val="bullet"/>
      <w:lvlText w:val="•"/>
      <w:lvlJc w:val="left"/>
      <w:pPr>
        <w:ind w:left="2880" w:hanging="360"/>
      </w:pPr>
    </w:lvl>
    <w:lvl w:ilvl="4" w:tplc="28FCCD30">
      <w:start w:val="1"/>
      <w:numFmt w:val="bullet"/>
      <w:lvlText w:val="o"/>
      <w:lvlJc w:val="left"/>
      <w:pPr>
        <w:ind w:left="3600" w:hanging="360"/>
      </w:pPr>
    </w:lvl>
    <w:lvl w:ilvl="5" w:tplc="49966A98">
      <w:start w:val="1"/>
      <w:numFmt w:val="bullet"/>
      <w:lvlText w:val="▪"/>
      <w:lvlJc w:val="left"/>
      <w:pPr>
        <w:ind w:left="4320" w:hanging="360"/>
      </w:pPr>
    </w:lvl>
    <w:lvl w:ilvl="6" w:tplc="C73C02AE">
      <w:start w:val="1"/>
      <w:numFmt w:val="bullet"/>
      <w:lvlText w:val="•"/>
      <w:lvlJc w:val="left"/>
      <w:pPr>
        <w:ind w:left="5040" w:hanging="360"/>
      </w:pPr>
    </w:lvl>
    <w:lvl w:ilvl="7" w:tplc="4566C2F4">
      <w:start w:val="1"/>
      <w:numFmt w:val="bullet"/>
      <w:lvlText w:val="o"/>
      <w:lvlJc w:val="left"/>
      <w:pPr>
        <w:ind w:left="5760" w:hanging="360"/>
      </w:pPr>
    </w:lvl>
    <w:lvl w:ilvl="8" w:tplc="8F6EE594">
      <w:start w:val="1"/>
      <w:numFmt w:val="bullet"/>
      <w:lvlText w:val="▪"/>
      <w:lvlJc w:val="left"/>
      <w:pPr>
        <w:ind w:left="6480" w:hanging="360"/>
      </w:pPr>
    </w:lvl>
  </w:abstractNum>
  <w:num w:numId="1" w16cid:durableId="1825730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559D"/>
    <w:rsid w:val="000B3804"/>
    <w:rsid w:val="00B4559D"/>
    <w:rsid w:val="00E0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ABA4"/>
  <w15:docId w15:val="{15639474-DA8F-4782-8B62-96C1578B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1843</Characters>
  <Application>Microsoft Office Word</Application>
  <DocSecurity>0</DocSecurity>
  <Lines>230</Lines>
  <Paragraphs>245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 Catalog Markup — New Standard Schedule</dc:title>
  <dc:description>Claude Docs node/c364dbe0-78f6@19 docx-w5</dc:description>
  <cp:lastModifiedBy>Brandon Crusha</cp:lastModifiedBy>
  <cp:revision>20</cp:revision>
  <dcterms:created xsi:type="dcterms:W3CDTF">2026-09-22T22:19:00Z</dcterms:created>
  <dcterms:modified xsi:type="dcterms:W3CDTF">2026-09-22T22:21:00Z</dcterms:modified>
</cp:coreProperties>
</file>