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some new features added so far to the API that should be in the new swagger, but if you need any clarification let me know:</w:t>
      </w:r>
    </w:p>
    <w:p w:rsidR="00000000" w:rsidDel="00000000" w:rsidP="00000000" w:rsidRDefault="00000000" w:rsidRPr="00000000" w14:paraId="0000000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Tire DOT numbers added to invoice endpoint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Holdovers added to work orders endpoint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exceptions added to work orders endpoint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Parts status added to work orders endpoint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Order Categories and Flags added to work orders endpoint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Deferred work can also be accessed via the vehicle directly instead of invoices, but I don’t believe it’s part of the swagger yet: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--location '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https://integration.protractor.com/integrationservices/2.0//ServicePackage/DeferredWorks?serviceItemID=bc37067a-4748-40c8-9d0c-a76dce8334fc&amp;startDate=01%2F01%2F2024&amp;endDate=12%2F31%2F2024</w:t>
        </w:r>
      </w:hyperlink>
      <w:r w:rsidDel="00000000" w:rsidR="00000000" w:rsidRPr="00000000">
        <w:rPr>
          <w:sz w:val="24"/>
          <w:szCs w:val="24"/>
          <w:rtl w:val="0"/>
        </w:rPr>
        <w:t xml:space="preserve">' \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--header 'apiKey: d2fc7d2720b94ebfb023389507dad7eb' \</w:t>
      </w:r>
    </w:p>
    <w:p w:rsidR="00000000" w:rsidDel="00000000" w:rsidP="00000000" w:rsidRDefault="00000000" w:rsidRPr="00000000" w14:paraId="0000000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--header 'authentication: A9fzC3I5KE91awJ8BBzAJ/TCwuo=' \</w:t>
      </w:r>
    </w:p>
    <w:p w:rsidR="00000000" w:rsidDel="00000000" w:rsidP="00000000" w:rsidRDefault="00000000" w:rsidRPr="00000000" w14:paraId="0000000E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--header 'connectionId: 847272de08494d1c8d434e877f575a76' \</w:t>
      </w:r>
    </w:p>
    <w:p w:rsidR="00000000" w:rsidDel="00000000" w:rsidP="00000000" w:rsidRDefault="00000000" w:rsidRPr="00000000" w14:paraId="0000000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--header 'Accept: application/json’</w:t>
      </w:r>
    </w:p>
    <w:p w:rsidR="00000000" w:rsidDel="00000000" w:rsidP="00000000" w:rsidRDefault="00000000" w:rsidRPr="00000000" w14:paraId="0000001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411.3599999999999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Integration API Updates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411.3599999999999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1f1f21" w:val="clear"/>
        <w:spacing w:after="0" w:afterAutospacing="0" w:before="18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connectionId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1f1f21" w:val="clear"/>
        <w:spacing w:after="0" w:afterAutospacing="0"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apiKey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1f1f21" w:val="clear"/>
        <w:spacing w:after="0" w:afterAutospacing="0"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1f1f21" w:val="clear"/>
        <w:spacing w:after="0" w:afterAutospacing="0"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serviceItemID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1f1f21" w:val="clear"/>
        <w:spacing w:after="0" w:afterAutospacing="0"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startDate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1f1f21" w:val="clear"/>
        <w:spacing w:after="0" w:afterAutospacing="0"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endDate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1f1f21" w:val="clear"/>
        <w:spacing w:before="0" w:beforeAutospacing="0" w:lineRule="auto"/>
        <w:ind w:left="9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411.3599999999999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Url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411.35999999999996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http://{</w:t>
        </w:r>
      </w:hyperlink>
      <w:hyperlink r:id="rId8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domain</w:t>
        </w:r>
      </w:hyperlink>
      <w:hyperlink r:id="rId9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}/ServicePackage/DeferredWorks?connectionId={</w:t>
        </w:r>
      </w:hyperlink>
      <w:hyperlink r:id="rId10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connectionId</w:t>
        </w:r>
      </w:hyperlink>
      <w:hyperlink r:id="rId11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}&amp;apiKey={</w:t>
        </w:r>
      </w:hyperlink>
      <w:hyperlink r:id="rId12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apiKey</w:t>
        </w:r>
      </w:hyperlink>
      <w:hyperlink r:id="rId13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}&amp;authentication={</w:t>
        </w:r>
      </w:hyperlink>
      <w:hyperlink r:id="rId14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authentication</w:t>
        </w:r>
      </w:hyperlink>
      <w:hyperlink r:id="rId15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}&amp;serviceItemID={</w:t>
        </w:r>
      </w:hyperlink>
      <w:hyperlink r:id="rId16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serviceItemID</w:t>
        </w:r>
      </w:hyperlink>
      <w:hyperlink r:id="rId17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}&amp;startDate={</w:t>
        </w:r>
      </w:hyperlink>
      <w:hyperlink r:id="rId18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startDate</w:t>
        </w:r>
      </w:hyperlink>
      <w:hyperlink r:id="rId19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}&amp;endDate={</w:t>
        </w:r>
      </w:hyperlink>
      <w:hyperlink r:id="rId20">
        <w:r w:rsidDel="00000000" w:rsidR="00000000" w:rsidRPr="00000000">
          <w:rPr>
            <w:b w:val="1"/>
            <w:bCs w:val="1"/>
            <w:color w:val="669df1"/>
            <w:sz w:val="24"/>
            <w:szCs w:val="24"/>
            <w:u w:val="single"/>
            <w:rtl w:val="0"/>
          </w:rPr>
          <w:t xml:space="preserve">endDate</w:t>
        </w:r>
      </w:hyperlink>
      <w:hyperlink r:id="rId21">
        <w:r w:rsidDel="00000000" w:rsidR="00000000" w:rsidRPr="00000000">
          <w:rPr>
            <w:color w:val="669df1"/>
            <w:sz w:val="24"/>
            <w:szCs w:val="24"/>
            <w:u w:val="single"/>
            <w:rtl w:val="0"/>
          </w:rPr>
          <w:t xml:space="preserve">}</w:t>
        </w:r>
      </w:hyperlink>
      <w:r w:rsidDel="00000000" w:rsidR="00000000" w:rsidRPr="00000000">
        <w:rPr>
          <w:sz w:val="24"/>
          <w:szCs w:val="24"/>
          <w:rtl w:val="0"/>
        </w:rPr>
        <w:t xml:space="preserve">&amp;format=json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9" Type="http://schemas.openxmlformats.org/officeDocument/2006/relationships/hyperlink" Target="about:blank" TargetMode="External"/><Relationship Id="rId6" Type="http://schemas.openxmlformats.org/officeDocument/2006/relationships/hyperlink" Target="https://integration.protractor.com/integrationservices/2.0//ServicePackage/DeferredWorks?serviceItemID=bc37067a-4748-40c8-9d0c-a76dce8334fc&amp;startDate=01%2F01%2F2024&amp;endDate=12%2F31%2F2024" TargetMode="External"/><Relationship Id="rId18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