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.814971923828125" w:right="0" w:firstLine="0"/>
        <w:jc w:val="left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Especificación de requerimientos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.814971923828125" w:right="0" w:firstLine="0"/>
        <w:jc w:val="left"/>
        <w:rPr>
          <w:sz w:val="39.375"/>
          <w:szCs w:val="39.3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.8149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Requerimientos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uncionales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2962646484375" w:line="240" w:lineRule="auto"/>
        <w:ind w:left="4.43634033203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Módulo de acceso y roles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462646484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RQF01 – Acceso a pantalla principal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4.62005615234375" w:right="327.460937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cualquier usuario acceda a la pantalla principal de la aplicación.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09521484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RQF02 – Selecciónde tipo de usuario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5.879974365234375" w:right="845.7135009765625" w:firstLine="0.4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mostrar en la pantalla principal las opciones de acceso para docente, alumno y comensal.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09521484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RQF03 – Inicio de sesiónde docente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docente inicie sesión mediante credenciales válidas.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9621582031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RQF04 – Inicio de sesiónde alumno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alumno inicie sesión mediante credenciales válidas.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RQF05 – Registro inicial de comensal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4.62005615234375" w:right="326.7114257812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comensal ingrese su nombre y declare sipresenta alergias antes de escanear el QR.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RQF06 – Validaciónde credenciales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3.780059814453125" w:right="668.15307617187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validar los datos ingresados por docente y alumno durante el proceso de autenticación.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RQF07 – Cierre de sesióndel docente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docente cierre sesión de forma segura.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RQF08 – Cierre de sesióndel alumno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alumno cierre sesión de forma segura.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RQF09 –Persistencia de sesión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0" w:right="57.4609375" w:firstLine="6.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mantener activa la sesión del usuario mientras su autenticación sea válida.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RQF10– Redirección según rol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5.24993896484375" w:right="1317.655029296875" w:firstLine="1.05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dirigir al usuario a la vista correspondiente según el rol seleccionado o autenticado.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28509521484375" w:line="240" w:lineRule="auto"/>
        <w:ind w:left="4.43634033203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Módulo docente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462646484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RQF11 – Visualización de menú docente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6.300048828125" w:right="731.002807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mostrar al docente un menú con los apartados de alumnos y comensales.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94262695312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RQF12 – Consulta de secciones disponibles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0384521484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mostrar al docente el listado de secciones disponibles para revisión.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RQF13 – Selección de sección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docente seleccione una sección específica.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RQF14 – Listado de alumnos por sección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5.24993896484375" w:right="234.21142578125" w:firstLine="1.05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mostrar al docente la lista de alumnos pertenecientes a la sección seleccionada.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RQF15 – Selección de alumno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3.780059814453125" w:right="665.71289062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docente seleccione un alumno específico para revisar su evaluación.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RQF16 – Visualización de formularios del alumno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4.62005615234375" w:right="154.4018554687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mostrar al docente todos los formularios respondidos asociados al alumno seleccionado.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RQF17 – Revisión individual de formulario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3.780059814453125" w:right="441.4624023437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docente abra y revise cada formulario de manera individual.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RQF18 – Asignaciónde nota por formulario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docente asigne una nota a cada formulario revisado.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RQF19 – Registro de observaciones docentes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3.780059814453125" w:right="18.920898437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docente agregue observaciones o comentarios sobre la evaluación del alumno.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09521484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RQF20– Guardado de calificación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almacenar la nota asignada por el docente en la base de datos.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9621582031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RQF21 – Guardado de comentarios del docente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5.879974365234375" w:right="191.71142578125" w:firstLine="0.4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almacenar los comentarios ingresados por el docente junto con la evaluación.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RQF22 – Visualizaciónde historial de evaluaciones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4.62005615234375" w:right="493.71215820312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al docente consultar el historial de evaluaciones de un alumno.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RQF23 – Identificaciónde formularios pendientes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indicar al docente cuáles formularios aún no han sido revisados.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RQF24 – Identificaciónde formularios revisados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6.300048828125" w:right="906.503295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indicar al docente cuáles formularios ya fueron revisados y calificados.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RQF25 – Consulta de detalle de evaluación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4.62005615234375" w:right="29.4604492187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al docente consultar el detalle completo de una evaluación anterior.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RQF26 – Visualizaciónde lista de comensales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4.62005615234375" w:right="0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mostrar al docente la lista de comensales registrados en la actividad actual.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RQF27 – Visualización de alergias de comensales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6.300048828125" w:right="593.42163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mostrar al docente si un comensal declaró alergias y el detalle correspondiente.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09521484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RQF28 – Filtrado de comensales por actividad activa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4.62005615234375" w:right="346.210937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mostrar al docente únicamente los comensales registrados en la actividad o sesión en curso.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94262695312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RQF29 – Búsqueda de alumno por nombre o sección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99.88000869750977" w:lineRule="auto"/>
        <w:ind w:left="5.879974365234375" w:right="229.171142578125" w:firstLine="0.4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docente busque alumnos por nombre o por código de sección.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RQF30– Búsqueda de comensal por nombre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3.780059814453125" w:right="209.15039062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docente busque un comensal específico dentro del listado de la actividad.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285400390625" w:line="240" w:lineRule="auto"/>
        <w:ind w:left="4.43634033203125" w:right="0" w:firstLine="0"/>
        <w:jc w:val="left"/>
        <w:rPr>
          <w:sz w:val="23.625"/>
          <w:szCs w:val="23.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285400390625" w:line="240" w:lineRule="auto"/>
        <w:ind w:left="4.43634033203125" w:right="0" w:firstLine="0"/>
        <w:jc w:val="left"/>
        <w:rPr>
          <w:sz w:val="23.625"/>
          <w:szCs w:val="23.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285400390625" w:line="240" w:lineRule="auto"/>
        <w:ind w:left="4.43634033203125" w:right="0" w:firstLine="0"/>
        <w:jc w:val="left"/>
        <w:rPr>
          <w:sz w:val="23.625"/>
          <w:szCs w:val="23.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285400390625" w:line="240" w:lineRule="auto"/>
        <w:ind w:left="4.43634033203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Módulo alumno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456542968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RQF31 – Visualización del perfil del alumno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3.780059814453125" w:right="542.42187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mostrar al alumno su nombre e información básica después de iniciar sesión.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RQF32 – Visualización de sección del alumno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mostrar al alumno su código de sección correspondiente.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RQF33 – Generación de QR del alumno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4.62005615234375" w:right="48.96118164062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generar y mostrar al alumno un código QR asociado a su evaluación activa.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RQF34 – Vinculación del QR con la evaluación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5.879974365234375" w:right="807.1734619140625" w:firstLine="0.4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vincular el QR mostrado por el </w:t>
      </w:r>
      <w:r w:rsidDel="00000000" w:rsidR="00000000" w:rsidRPr="00000000">
        <w:rPr>
          <w:sz w:val="21"/>
          <w:szCs w:val="21"/>
          <w:rtl w:val="0"/>
        </w:rPr>
        <w:t xml:space="preserve">docente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 su formulario de evaluación correspondiente.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RQF35 – Actualización del estado de evaluación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3.780059814453125" w:right="945.464477539062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al alumno visualizar si su evaluación se encuentra pendiente, respondida o revisada.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09521484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RQF36 – Acceso rápido al QR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6.300048828125" w:right="50.67016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alumno vuelva a mostrar su QR sin repetir el proceso completo de navegación.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436340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Módulo comensal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456542968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RQF37 – Registro de nombre del comensal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5.24993896484375" w:right="458.9013671875" w:firstLine="1.05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comensal registre su nombre antes de acceder al formulario de crítica.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RQF38 – Declaraciónde alergias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5.879974365234375" w:right="368.001708984375" w:firstLine="0.4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comensal indique </w:t>
      </w:r>
      <w:r w:rsidDel="00000000" w:rsidR="00000000" w:rsidRPr="00000000">
        <w:rPr>
          <w:sz w:val="21"/>
          <w:szCs w:val="21"/>
          <w:rtl w:val="0"/>
        </w:rPr>
        <w:t xml:space="preserve">si posee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alergias alimentarias y describa cuáles son.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RQF39 – Activaciónde cámara para escaneo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5.879974365234375" w:right="691.2127685546875" w:firstLine="0.4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comensal active la cámara del dispositivo para escanear el código QR.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RQF40– Lectura de código QR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6.300048828125" w:right="1381.9256591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interpretar el QR escaneado y asociarlo </w:t>
      </w:r>
      <w:r w:rsidDel="00000000" w:rsidR="00000000" w:rsidRPr="00000000">
        <w:rPr>
          <w:sz w:val="21"/>
          <w:szCs w:val="21"/>
          <w:rtl w:val="0"/>
        </w:rPr>
        <w:t xml:space="preserve">con la sección correspondiente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RQF41 – Redirecciónal formulario de crítica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dirigir al comensal al formulario correcto luego de escanear el QR.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RQF42 – Generación dinámica del formulario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5.879974365234375" w:right="1080.4644775390625" w:firstLine="0.4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obtener desde la APIel formulario de crítica asociado a la evaluación activa del alumno.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09521484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RQF43 – Soporte de preguntas de crítica y valoración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0" w:right="144.169921875" w:firstLine="6.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formulario contenga preguntas abiertas, escalas de valoración y campos de selección.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09521484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RQF44 – Envío del formulario completado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comensal envíe el formulario una vez completado.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RQF45 – Confirmación de envío exitoso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5.24993896484375" w:right="410.711669921875" w:firstLine="1.05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mostrar un mensaje de confirmación cuando el formulario haya sido enviado correctamente.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RQF46 – Notificación de error en envío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 El sistema debe mostrar un mensaje de error cuando falle el envío del formulario.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680419921875" w:line="240" w:lineRule="auto"/>
        <w:ind w:left="8.216247558593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Gestión de datos e integración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456542968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RQF47 – Registro de respuestas enbase de datos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5.879974365234375" w:right="368.42041015625" w:firstLine="0.4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almacenar las respuestas enviadas por el comensal en la base de datos.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RQF48 – Asociación entre comensal y formulario respondido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6.090087890625" w:right="273.651123046875" w:firstLine="0.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vincular cada formulario respondido con el nombre del comensal que lo completó.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RQF49 – Asociación entre alumno y respuestas recibidas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vincular cada respuesta del formulario con el alumno evaluado.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RQF50– Registro de fecha yhora de respuestas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registrar la fecha yhora en que cada formulario fue enviado.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11474609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RQF51 – Registro de fecha y hora de calificaciones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registrar la fecha yhora en que el docente asigna cada nota.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11474609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RQF52 – Integración mediante API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99.88000869750977" w:lineRule="auto"/>
        <w:ind w:left="3.780059814453125" w:right="258.75122070312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intercambiar datos entre aplicación móvil, formularios y backend mediante una API.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94262695312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RQF53 – Restricciónde acceso por rol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03845214844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6.300048828125" w:right="1177.174682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impedir que un usuario acceda a funcionalidades que no correspondan a su rol.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RQF54 – Edición controlada de evaluaciones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4.62005615234375" w:right="604.4018554687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la edición de evaluaciones solo cuando el flujo y el rol autorizado lo permitan.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RQF55 – Cálculo de nota basado encrítica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0" w:right="4.25048828125" w:firstLine="6.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docente asigne la nota final considerando la crítica y valoración contenida en el formulario.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RQF56 – Consulta de estado del formulario del alumno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3.780059814453125" w:right="195.4223632812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consultar si el formulario asociado a un alumno ya recibió respuestas.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RQF57 – Detecciónde QR inválido o vencido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5.879974365234375" w:right="34.920654296875" w:firstLine="0.4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informar al comensal cuando el QRescaneado no sea válido o ya no esté disponible.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RQF58 – Validación de campos obligatorios del comensal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5.879974365234375" w:right="286.590576171875" w:firstLine="0.4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verificar que el comensal complete los campos obligatorios antes de acceder al formulario.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RQF59 – Validación de campos obligatorios del formulario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5.24993896484375" w:right="683.1524658203125" w:firstLine="1.05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verificar que el comensal complete los campos requeridos del formulario antes de enviarlo.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09521484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RQF60– Conservación de coherencia entre entidades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5.24993896484375" w:right="293.76220703125" w:firstLine="1.05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mantener vinculados de forma consistente al alumno, comensal, formulario, respuesta y calificación.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94262695312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RQF61 – Visualización del nombre del comensal en la revisión docente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6.300048828125" w:right="37.21069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que el docente vea el nombre del comensal asociado a cada crítica recibida.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RQF62 – Visualización de </w:t>
      </w:r>
      <w:r w:rsidDel="00000000" w:rsidR="00000000" w:rsidRPr="00000000">
        <w:rPr>
          <w:sz w:val="21"/>
          <w:szCs w:val="21"/>
          <w:rtl w:val="0"/>
        </w:rPr>
        <w:t xml:space="preserve">sección en 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revisión docente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mostrar la sección del alumno en la vista de revisión del docente.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99.88000869750977" w:lineRule="auto"/>
        <w:ind w:left="2.310028076171875" w:right="2401.9866943359375" w:firstLine="3.56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RQF63 – Eliminacióno correcciónde registros erróneos de comensales Tipo:Funcional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Prioridad:Baja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5.879974365234375" w:right="91.34033203125" w:firstLine="0.4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corregir o eliminar registros de comensales ingresados por error, si el flujo autorizado lo contempla.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99.88000869750977" w:lineRule="auto"/>
        <w:ind w:left="2.310028076171875" w:right="2182.987060546875" w:firstLine="3.56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RQF64 – Visualización del estado de conectividad enoperaciones críticas Tipo:Funcional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Prioridad:Baja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4.62005615234375" w:right="352.71118164062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informar al usuario cuando una operación dependa de conexión activa con el servidor.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RQF65 – </w:t>
      </w:r>
      <w:r w:rsidDel="00000000" w:rsidR="00000000" w:rsidRPr="00000000">
        <w:rPr>
          <w:sz w:val="21"/>
          <w:szCs w:val="21"/>
          <w:rtl w:val="0"/>
        </w:rPr>
        <w:t xml:space="preserve">Generación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evidencia histórica de evaluación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Tipo:Funcional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Prioridad:Baja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3.780059814453125" w:right="567.5024414062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conservar un historial consultable de críticas, observaciones y notas por alumno.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847900390625" w:line="240" w:lineRule="auto"/>
        <w:ind w:left="6.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3.625"/>
          <w:szCs w:val="23.625"/>
          <w:u w:val="none"/>
          <w:shd w:fill="auto" w:val="clear"/>
          <w:vertAlign w:val="baseline"/>
          <w:rtl w:val="0"/>
        </w:rPr>
        <w:t xml:space="preserve">Requerimientos no funcionales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2962646484375" w:line="240" w:lineRule="auto"/>
        <w:ind w:left="3.2550048828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Usabilidad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462646484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RQNF01 – Facilidad de uso general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aplicación debe ser fácil de usar para docentes, alumnos y comensales.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11474609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RQNF02 – Interfaz clara y simple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2.519989013671875" w:right="529.173583984375" w:firstLine="3.780059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interfaz debe ser visualmente clara, simple y comprensible para usuarios no técnicos.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09521484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RQNF03 – Navegaciónintuitiva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navegación entre pantallas debe ser coherente e intuitiva.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9621582031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9621582031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9621582031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RQNF04 – Claridad de mensajes del sistema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03845214844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1.88995361328125" w:right="185.841064453125" w:firstLine="4.41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Descripción:Los mensajes de error, éxito y advertencia deben ser comprensibles para cualquier usuario.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RQNF05 – Legibilidad enpantallas móviles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aplicación debe mantener buena legibilidad en pantallas pequeñas y medianas.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RQNF06 – Accesibilidad visual básica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6.300048828125" w:right="172.5903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interfaz debe utilizar contraste suficiente, tamaño de fuente legible y etiquetas comprensibles.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RQNF07 – Confirmación visible de acciones importantes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informar claramente cuando una acción crítica se complete o falle.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RQNF08 – Flujo comprensible para el comensal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módulo del comensal debe poder usarse sin necesidad de capacitación previa.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6798095703125" w:line="240" w:lineRule="auto"/>
        <w:ind w:left="6.5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Rendimiento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462646484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RQNF09 –Tiempo razonable de carga inicial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aplicación debe cargar en un tiempo adecuado al iniciarse.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RQNF10– Respuesta rápida entre pantallas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Descripción:Los cambios entre vistas deben ejecutarse sin retrasos notorios para el usuario.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11474609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RQNF11 – Carga rápida del formulario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formulario de crítica debe cargarse rápidamente luego de escanear el QR.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1147460937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1147460937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11474609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RQNF12 – Rendimiento aceptable endispositivos Android comunes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99.88000869750977" w:lineRule="auto"/>
        <w:ind w:left="3.780059814453125" w:right="495.46264648437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aplicación debe funcionar de manera estable en teléfonos Android de gama media.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99.88000869750977" w:lineRule="auto"/>
        <w:ind w:left="3.780059814453125" w:right="495.462646484375" w:firstLine="2.519989013671875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RQNF13 – Respuesta eficiente del backend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6.300048828125" w:right="916.674194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backend debe responder de forma eficiente a operaciones frecuentes de consulta y registro.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RQNF14 – Soporte para múltiples solicitudes simultáneas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6.300048828125" w:right="311.71264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soportar varias solicitudes concurrentes sin degradarse de forma crítica.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285400390625" w:line="240" w:lineRule="auto"/>
        <w:ind w:left="6.79870605468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Seguridad y privacidad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456542968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RQNF15 – Protecciónde credenciales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Descripción:Las credenciales de usuario deben almacenarse y transmitirse de forma segura.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RQNF16 – Protección de datos personales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6.300048828125" w:right="576.92138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información personal de alumnos, docentes y comensales debe protegerse contra accesos no autorizados.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RQNF17 – Protección de datos sensibles de salud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5.24993896484375" w:right="249.42138671875" w:firstLine="1.05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información de alergias declarada por los comensales debe tratarse como dato sensible y resguardarse adecuadamente.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RQNF18 – Comunicación segura con la API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5.24993896484375" w:right="789.84375" w:firstLine="1.05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comunicación entre la app y la API debe realizarse mediante mecanismos seguros.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0952148437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0952148437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09521484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RQNF19 – Control de acceso por roles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restringir el acceso según el rol autenticado de cada usuario.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11474609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RQNF20– Expiraciónde sesiónpor inactividad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99.88000869750977" w:lineRule="auto"/>
        <w:ind w:left="4.62005615234375" w:right="330.590820312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Descripción:Las sesiones deben expirar tras un período razonable de inactividad para reducir accesos no autorizados.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99.88000869750977" w:lineRule="auto"/>
        <w:ind w:left="4.62005615234375" w:right="330.5908203125" w:firstLine="1.67999267578125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21624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Compatibilidad y plataforma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456542968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RQNF21 – Compatibilidad con Android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4.62005615234375" w:right="383.901367187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aplicación debe ser compatible con dispositivos Android definidos dentro del alcance del proyecto.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RQNF22 – Adaptación a distintos tamaños de pantalla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3.780059814453125" w:right="378.1713867187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interfaz debe adaptarse correctamente a distintos tamaños y resoluciones de pantalla.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RQNF23 – Solicitud correcta de permisos del dispositivo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5.879974365234375" w:right="394.26025390625" w:firstLine="0.4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aplicación debe solicitar y gestionar adecuadamente los permisos necesarios, especialmente el acceso a cámara.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RQNF24 – Lectura confiable del QR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3.780059814453125" w:right="725.34301757812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asegurar una lectura confiable del código QRen condiciones normales de uso.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2847900390625" w:line="240" w:lineRule="auto"/>
        <w:ind w:left="8.216247558593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Calidad, mantenibilidad y arquitectura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462646484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RQNF25 – Código mantenible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5.879974365234375" w:right="1050.504150390625" w:firstLine="0.4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código fuente debe organizarse de forma que facilite mantenimiento y evolución.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RQNF26 – Separación por capas o módulos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4.62005615234375" w:right="999.463500976562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solución debe estar organizada por capas o módulos coherentes con la arquitectura definida.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09521484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RQNF27 – Compatibilidad con MVVM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aplicación móvil debe estructurarse de forma compatible con el patrón MVVM.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9621582031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RQNF28 – Escalabilidad del backend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6.300048828125" w:right="424.1723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backend debe permitir crecimiento funcional o modular sin requerir rediseño completo.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RQNF29 – Facilidad de prueba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solución debe facilitar pruebas unitarias, funcionales e integradas.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RQNF30– Registro de eventos relevantes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registrar eventos importantes para facilitar auditoría y depuración.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680419921875" w:line="240" w:lineRule="auto"/>
        <w:ind w:left="8.216247558593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Confiabilidad e integridad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456542968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RQNF31 – Integridad de datos almacenados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3.780059814453125" w:right="758.013305664062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conservar consistencia entre alumno, comensal, formulario, respuesta ynota.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RQNF32 –Tolerancia a fallos temporales de red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5.879974365234375" w:right="187.2119140625" w:firstLine="0.4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aplicación debe manejar fallos temporales de red sin perder información crítica del proceso.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RQNF33 – Evitar duplicidad de registros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5.879974365234375" w:right="589.173583984375" w:firstLine="0.4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minimizar la creación de registros duplicados de formularios o evaluaciones.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RQNF34 – Estabilidad durante sesiones prolongadas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aplicación debe mantener estabilidad durante sesiones prolongadas de uso.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11474609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RQNF35 – Recuperación controlada ante errores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3.780059814453125" w:right="653.67309570312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Descripción:Ante fallos operacionales, el sistema debe recuperarse de forma controlada o informar claramente al usuario.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3.780059814453125" w:right="653.67309570312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5625" w:right="0" w:firstLine="0"/>
        <w:jc w:val="left"/>
        <w:rPr>
          <w:i w:val="0"/>
          <w:iCs w:val="0"/>
          <w:smallCaps w:val="0"/>
          <w:strike w:val="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3.625"/>
          <w:szCs w:val="23.625"/>
          <w:u w:val="none"/>
          <w:shd w:fill="auto" w:val="clear"/>
          <w:vertAlign w:val="baseline"/>
          <w:rtl w:val="0"/>
        </w:rPr>
        <w:t xml:space="preserve">Restricciones operativas y de proyecto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456542968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RQNF36 – Uso de Android Studio como entorno de desarrollo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3.780059814453125" w:right="403.9233398437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aplicación móvil debe desarrollarse utilizando Android Studio como entorno principal.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RQNF37 – Uso de API para integración de datos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6.300048828125" w:right="193.670654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solución debe apoyarse en servicios APIpara intercambio de información entre cliente y servidor.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RQNF38 – Disponibilidad de conexión para funciones críticas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4.62005615234375" w:right="318.21166992187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Descripción:Las funciones críticas que dependan del servidor deben ejecutarse con conexión activa a internet.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RQNF39 – Coherencia con mockups aprobados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5.879974365234375" w:right="260.340576171875" w:firstLine="0.420074462890625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implementación visual debe mantener coherencia razonable con los mockups definidos por el equipo.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462646484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RQNF41 – Facilidad de aprendizaje inicial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Descripción:Un usuario nuevo debe comprender el flujo principal de uso en poco tiempo.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1147460937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RQNF42 – Consistencia visual entre módulos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6.300048828125" w:right="842.152709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Descripción:Las vistas de docente, alumno y comensal deben mantener una línea visual coherente.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94262695312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RQNF43 – Resguardo ante cierre inesperado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96215820312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.62005615234375" w:right="157.211914062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minimizar la pérdida de información ante cierres inesperados de la aplicación.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RQNF44 – Claridad del estado del sistema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5.879974365234375" w:right="91.961669921875" w:firstLine="0.4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interfaz debe comunicar claramente siuna operación está cargando, fue exitosa o presentó error.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RQNF45 – Uso eficiente de recursos del dispositivo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99.88000869750977" w:lineRule="auto"/>
        <w:ind w:left="5.879974365234375" w:right="274.17236328125" w:firstLine="0.4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aplicación debe evitar consumo excesivo de memoria, batería y procesamiento en operaciones normales.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54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RQNF46 – Escalabilidad para más secciones o cursos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41992187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3.780059814453125" w:right="780.842895507812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ampliar su uso a más secciones, actividades o cursos relacionados.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RQNF47 – Flexibilidad del formulario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99.88000869750977" w:lineRule="auto"/>
        <w:ind w:left="5.24993896484375" w:right="12.4609375" w:firstLine="1.05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diseño del formulario debe permitir ajustes futuros sin rehacer completamente la solución.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3479003906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RQNF48 –Trazabilidad de cambios encalificaciones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Prioridad:Media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Descripción:El sistema debe permitir rastrear cuándo una calificación fue creada o modificada.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5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RQNF49 –Protecciónfrente a entradas inválidas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Tipo:No Funcional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298095703125" w:line="240" w:lineRule="auto"/>
        <w:ind w:left="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Prioridad:Alta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3.780059814453125" w:right="643.9233398437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Descripción:La solución debe validar y sanitizar entradas para evitar datos malformados o inconsistentes.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011474609375" w:line="299.88000869750977" w:lineRule="auto"/>
        <w:ind w:left="0" w:right="697.67395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35" w:top="603.75" w:left="1368.3599853515625" w:right="1323.40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