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24B0" w14:textId="77777777" w:rsidR="006A5E63" w:rsidRDefault="006A5E63" w:rsidP="006A5E63">
      <w:pPr>
        <w:spacing w:beforeAutospacing="1" w:after="0" w:afterAutospacing="1" w:line="240" w:lineRule="auto"/>
        <w:rPr>
          <w:rFonts w:ascii="Times New Roman" w:eastAsia="Times New Roman" w:hAnsi="Times New Roman" w:cs="Times New Roman"/>
          <w:b/>
          <w:bCs/>
          <w:kern w:val="0"/>
          <w:sz w:val="44"/>
          <w:szCs w:val="44"/>
          <w14:ligatures w14:val="none"/>
        </w:rPr>
      </w:pPr>
    </w:p>
    <w:p w14:paraId="0E851BBC" w14:textId="1E0B2175" w:rsidR="008C0EDC" w:rsidRDefault="007D4F3F" w:rsidP="006A5E63">
      <w:pPr>
        <w:spacing w:beforeAutospacing="1" w:after="0" w:afterAutospacing="1" w:line="240" w:lineRule="auto"/>
        <w:rPr>
          <w:rFonts w:ascii="Times New Roman" w:eastAsia="Times New Roman" w:hAnsi="Times New Roman" w:cs="Times New Roman"/>
          <w:b/>
          <w:bCs/>
          <w:kern w:val="0"/>
          <w:sz w:val="44"/>
          <w:szCs w:val="44"/>
          <w14:ligatures w14:val="none"/>
        </w:rPr>
      </w:pPr>
      <w:r w:rsidRPr="007D4F3F">
        <w:rPr>
          <w:rFonts w:ascii="Times New Roman" w:eastAsia="Times New Roman" w:hAnsi="Times New Roman" w:cs="Times New Roman"/>
          <w:b/>
          <w:bCs/>
          <w:kern w:val="0"/>
          <w:sz w:val="44"/>
          <w:szCs w:val="44"/>
          <w:highlight w:val="red"/>
          <w14:ligatures w14:val="none"/>
        </w:rPr>
        <w:t>More pictures</w:t>
      </w:r>
    </w:p>
    <w:p w14:paraId="5B2CCC7D" w14:textId="77777777" w:rsidR="008C0EDC" w:rsidRDefault="008C0EDC" w:rsidP="006A5E63">
      <w:pPr>
        <w:spacing w:beforeAutospacing="1" w:after="0" w:afterAutospacing="1" w:line="240" w:lineRule="auto"/>
        <w:rPr>
          <w:rFonts w:ascii="Times New Roman" w:eastAsia="Times New Roman" w:hAnsi="Times New Roman" w:cs="Times New Roman"/>
          <w:b/>
          <w:bCs/>
          <w:kern w:val="0"/>
          <w:sz w:val="44"/>
          <w:szCs w:val="44"/>
          <w14:ligatures w14:val="none"/>
        </w:rPr>
      </w:pPr>
    </w:p>
    <w:p w14:paraId="7311C35F" w14:textId="6DB83848" w:rsidR="006A5E63" w:rsidRPr="00421083" w:rsidRDefault="006A5E63" w:rsidP="006A5E63">
      <w:pPr>
        <w:spacing w:beforeAutospacing="1" w:after="0" w:afterAutospacing="1" w:line="240" w:lineRule="auto"/>
        <w:jc w:val="center"/>
        <w:outlineLvl w:val="0"/>
        <w:rPr>
          <w:rFonts w:asciiTheme="majorBidi" w:eastAsia="Times New Roman" w:hAnsiTheme="majorBidi" w:cstheme="majorBidi"/>
          <w:b/>
          <w:bCs/>
          <w:kern w:val="36"/>
          <w:sz w:val="72"/>
          <w:szCs w:val="72"/>
          <w:u w:val="single"/>
          <w14:ligatures w14:val="none"/>
        </w:rPr>
      </w:pPr>
      <w:r w:rsidRPr="00421083">
        <w:rPr>
          <w:rFonts w:asciiTheme="majorBidi" w:eastAsia="Times New Roman" w:hAnsiTheme="majorBidi" w:cstheme="majorBidi"/>
          <w:b/>
          <w:bCs/>
          <w:kern w:val="36"/>
          <w:sz w:val="72"/>
          <w:szCs w:val="72"/>
          <w:u w:val="single"/>
          <w14:ligatures w14:val="none"/>
        </w:rPr>
        <w:t xml:space="preserve">Backorder risk for SAP </w:t>
      </w:r>
      <w:r w:rsidRPr="00421083">
        <w:rPr>
          <w:rFonts w:asciiTheme="majorBidi" w:eastAsia="Times New Roman" w:hAnsiTheme="majorBidi" w:cstheme="majorBidi"/>
          <w:b/>
          <w:bCs/>
          <w:kern w:val="36"/>
          <w:sz w:val="72"/>
          <w:szCs w:val="72"/>
          <w:u w:val="single"/>
          <w14:ligatures w14:val="none"/>
        </w:rPr>
        <w:t>Databases</w:t>
      </w:r>
    </w:p>
    <w:p w14:paraId="3F033FA8" w14:textId="5FD9B338" w:rsidR="006A5E63" w:rsidRPr="00421083" w:rsidRDefault="006A5E63" w:rsidP="006A5E63">
      <w:pPr>
        <w:spacing w:beforeAutospacing="1" w:after="0" w:afterAutospacing="1" w:line="240" w:lineRule="auto"/>
        <w:jc w:val="center"/>
        <w:outlineLvl w:val="0"/>
        <w:rPr>
          <w:rFonts w:ascii="Segoe UI" w:eastAsia="Times New Roman" w:hAnsi="Segoe UI" w:cs="Segoe UI"/>
          <w:b/>
          <w:bCs/>
          <w:i/>
          <w:iCs/>
          <w:kern w:val="36"/>
          <w14:ligatures w14:val="none"/>
        </w:rPr>
      </w:pPr>
      <w:r w:rsidRPr="00421083">
        <w:rPr>
          <w:rFonts w:asciiTheme="majorBidi" w:eastAsia="Times New Roman" w:hAnsiTheme="majorBidi" w:cstheme="majorBidi"/>
          <w:b/>
          <w:bCs/>
          <w:i/>
          <w:iCs/>
          <w:kern w:val="36"/>
          <w14:ligatures w14:val="none"/>
        </w:rPr>
        <w:t>O</w:t>
      </w:r>
      <w:r w:rsidRPr="00421083">
        <w:rPr>
          <w:rFonts w:asciiTheme="majorBidi" w:eastAsia="Times New Roman" w:hAnsiTheme="majorBidi" w:cstheme="majorBidi"/>
          <w:b/>
          <w:bCs/>
          <w:i/>
          <w:iCs/>
          <w:kern w:val="36"/>
          <w14:ligatures w14:val="none"/>
        </w:rPr>
        <w:t>rder</w:t>
      </w:r>
      <w:r w:rsidRPr="00421083">
        <w:rPr>
          <w:rFonts w:asciiTheme="majorBidi" w:eastAsia="Times New Roman" w:hAnsiTheme="majorBidi" w:cstheme="majorBidi"/>
          <w:b/>
          <w:bCs/>
          <w:i/>
          <w:iCs/>
          <w:kern w:val="36"/>
          <w14:ligatures w14:val="none"/>
        </w:rPr>
        <w:t>-t</w:t>
      </w:r>
      <w:r w:rsidRPr="00421083">
        <w:rPr>
          <w:rFonts w:asciiTheme="majorBidi" w:eastAsia="Times New Roman" w:hAnsiTheme="majorBidi" w:cstheme="majorBidi"/>
          <w:b/>
          <w:bCs/>
          <w:i/>
          <w:iCs/>
          <w:kern w:val="36"/>
          <w14:ligatures w14:val="none"/>
        </w:rPr>
        <w:t>ime</w:t>
      </w:r>
      <w:r w:rsidRPr="00421083">
        <w:rPr>
          <w:rFonts w:asciiTheme="majorBidi" w:eastAsia="Times New Roman" w:hAnsiTheme="majorBidi" w:cstheme="majorBidi"/>
          <w:b/>
          <w:bCs/>
          <w:i/>
          <w:iCs/>
          <w:kern w:val="36"/>
          <w14:ligatures w14:val="none"/>
        </w:rPr>
        <w:t xml:space="preserve"> </w:t>
      </w:r>
      <w:r w:rsidRPr="00421083">
        <w:rPr>
          <w:rFonts w:asciiTheme="majorBidi" w:eastAsia="Times New Roman" w:hAnsiTheme="majorBidi" w:cstheme="majorBidi"/>
          <w:b/>
          <w:bCs/>
          <w:i/>
          <w:iCs/>
          <w:kern w:val="36"/>
          <w14:ligatures w14:val="none"/>
        </w:rPr>
        <w:t xml:space="preserve">classification </w:t>
      </w:r>
      <w:r w:rsidRPr="00421083">
        <w:rPr>
          <w:rFonts w:asciiTheme="majorBidi" w:eastAsia="Times New Roman" w:hAnsiTheme="majorBidi" w:cstheme="majorBidi"/>
          <w:b/>
          <w:bCs/>
          <w:i/>
          <w:iCs/>
          <w:kern w:val="36"/>
          <w14:ligatures w14:val="none"/>
        </w:rPr>
        <w:t>&amp;</w:t>
      </w:r>
      <w:r w:rsidRPr="00421083">
        <w:rPr>
          <w:rFonts w:asciiTheme="majorBidi" w:eastAsia="Times New Roman" w:hAnsiTheme="majorBidi" w:cstheme="majorBidi"/>
          <w:b/>
          <w:bCs/>
          <w:i/>
          <w:iCs/>
          <w:kern w:val="36"/>
          <w14:ligatures w14:val="none"/>
        </w:rPr>
        <w:t xml:space="preserve"> model evaluation</w:t>
      </w:r>
      <w:r w:rsidRPr="00421083">
        <w:rPr>
          <w:rFonts w:ascii="Segoe UI" w:eastAsia="Times New Roman" w:hAnsi="Segoe UI" w:cs="Segoe UI"/>
          <w:b/>
          <w:bCs/>
          <w:i/>
          <w:iCs/>
          <w:kern w:val="36"/>
          <w14:ligatures w14:val="none"/>
        </w:rPr>
        <w:br/>
      </w:r>
    </w:p>
    <w:p w14:paraId="47F69281" w14:textId="77777777" w:rsidR="006A5E63" w:rsidRDefault="006A5E63" w:rsidP="006A5E63">
      <w:pPr>
        <w:spacing w:beforeAutospacing="1" w:after="0" w:afterAutospacing="1" w:line="240" w:lineRule="auto"/>
        <w:jc w:val="center"/>
        <w:rPr>
          <w:rFonts w:ascii="Times New Roman" w:eastAsia="Times New Roman" w:hAnsi="Times New Roman" w:cs="Times New Roman"/>
          <w:b/>
          <w:bCs/>
          <w:kern w:val="0"/>
          <w:sz w:val="44"/>
          <w:szCs w:val="44"/>
          <w14:ligatures w14:val="none"/>
        </w:rPr>
      </w:pPr>
    </w:p>
    <w:p w14:paraId="7A9AAF5F" w14:textId="599BC58D" w:rsidR="0099582C" w:rsidRPr="006A5E63" w:rsidRDefault="0099582C" w:rsidP="006A5E63">
      <w:pPr>
        <w:spacing w:beforeAutospacing="1" w:after="0" w:afterAutospacing="1" w:line="240" w:lineRule="auto"/>
        <w:jc w:val="center"/>
        <w:rPr>
          <w:rFonts w:ascii="Times New Roman" w:eastAsia="Times New Roman" w:hAnsi="Times New Roman" w:cs="Times New Roman"/>
          <w:kern w:val="0"/>
          <w:sz w:val="44"/>
          <w:szCs w:val="44"/>
          <w14:ligatures w14:val="none"/>
        </w:rPr>
      </w:pPr>
      <w:r w:rsidRPr="006A5E63">
        <w:rPr>
          <w:rFonts w:ascii="Times New Roman" w:eastAsia="Times New Roman" w:hAnsi="Times New Roman" w:cs="Times New Roman"/>
          <w:b/>
          <w:bCs/>
          <w:kern w:val="0"/>
          <w:sz w:val="44"/>
          <w:szCs w:val="44"/>
          <w14:ligatures w14:val="none"/>
        </w:rPr>
        <w:t>Addy Cruz</w:t>
      </w:r>
    </w:p>
    <w:p w14:paraId="1B46C108" w14:textId="3FF1DD96" w:rsidR="0099582C" w:rsidRPr="006A5E63" w:rsidRDefault="0099582C" w:rsidP="006A5E63">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6A5E63">
        <w:rPr>
          <w:rFonts w:ascii="Times New Roman" w:eastAsia="Times New Roman" w:hAnsi="Times New Roman" w:cs="Times New Roman"/>
          <w:i/>
          <w:iCs/>
          <w:kern w:val="0"/>
          <w14:ligatures w14:val="none"/>
        </w:rPr>
        <w:t>DATA 470: Data Science Capstone</w:t>
      </w:r>
    </w:p>
    <w:p w14:paraId="4EFAC149" w14:textId="1EDBD7F9" w:rsidR="006A5E63" w:rsidRPr="006A5E63" w:rsidRDefault="006A5E63" w:rsidP="006A5E63">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6A5E63">
        <w:rPr>
          <w:rFonts w:ascii="Times New Roman" w:eastAsia="Times New Roman" w:hAnsi="Times New Roman" w:cs="Times New Roman"/>
          <w:i/>
          <w:iCs/>
          <w:kern w:val="0"/>
          <w14:ligatures w14:val="none"/>
        </w:rPr>
        <w:t>Westminster University</w:t>
      </w:r>
      <w:r w:rsidRPr="006A5E63">
        <w:rPr>
          <w:rFonts w:ascii="Times New Roman" w:eastAsia="Times New Roman" w:hAnsi="Times New Roman" w:cs="Times New Roman"/>
          <w:i/>
          <w:iCs/>
          <w:kern w:val="0"/>
          <w14:ligatures w14:val="none"/>
        </w:rPr>
        <w:t xml:space="preserve"> (2026)</w:t>
      </w:r>
    </w:p>
    <w:p w14:paraId="485C1919" w14:textId="77777777" w:rsidR="006A5E63" w:rsidRDefault="006A5E63" w:rsidP="006A5E63">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p>
    <w:p w14:paraId="2596AD5A" w14:textId="77777777" w:rsidR="008C0EDC" w:rsidRDefault="008C0EDC" w:rsidP="006A5E63">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p>
    <w:p w14:paraId="2FC85497" w14:textId="77777777" w:rsidR="008C0EDC" w:rsidRDefault="008C0EDC" w:rsidP="006A5E63">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p>
    <w:p w14:paraId="500D7480" w14:textId="77777777" w:rsidR="008C0EDC" w:rsidRPr="006A5E63" w:rsidRDefault="008C0EDC" w:rsidP="006A5E63">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p>
    <w:p w14:paraId="77A8C6B6" w14:textId="4225AADD" w:rsidR="0099582C" w:rsidRPr="006A5E63" w:rsidRDefault="0099582C" w:rsidP="006A5E63">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r w:rsidRPr="006A5E63">
        <w:rPr>
          <w:rFonts w:ascii="Times New Roman" w:eastAsia="Times New Roman" w:hAnsi="Times New Roman" w:cs="Times New Roman"/>
          <w:kern w:val="0"/>
          <w:sz w:val="44"/>
          <w:szCs w:val="44"/>
          <w14:ligatures w14:val="none"/>
        </w:rPr>
        <w:t>Instructor: Dr. Liang Jingsai</w:t>
      </w:r>
    </w:p>
    <w:p w14:paraId="18BCA6BC" w14:textId="77777777" w:rsidR="006A5E63" w:rsidRDefault="006A5E63"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57B7DD20" w14:textId="77777777" w:rsidR="006A5E63" w:rsidRDefault="006A5E63"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29F414A0" w14:textId="4C5BD8CB"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99582C">
        <w:rPr>
          <w:rFonts w:ascii="Segoe UI" w:eastAsia="Times New Roman" w:hAnsi="Segoe UI" w:cs="Segoe UI"/>
          <w:b/>
          <w:bCs/>
          <w:kern w:val="0"/>
          <w:sz w:val="36"/>
          <w:szCs w:val="36"/>
          <w14:ligatures w14:val="none"/>
        </w:rPr>
        <w:t>Abstract</w:t>
      </w:r>
    </w:p>
    <w:p w14:paraId="13C7F4FA" w14:textId="77777777" w:rsidR="0099582C" w:rsidRPr="0099582C" w:rsidRDefault="0099582C" w:rsidP="0099582C">
      <w:p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Supply and fulfillment teams lose time and margin when order lines backorder. This capstone builds a </w:t>
      </w:r>
      <w:r w:rsidRPr="0099582C">
        <w:rPr>
          <w:rFonts w:ascii="Times New Roman" w:eastAsia="Times New Roman" w:hAnsi="Times New Roman" w:cs="Times New Roman"/>
          <w:b/>
          <w:bCs/>
          <w:kern w:val="0"/>
          <w14:ligatures w14:val="none"/>
        </w:rPr>
        <w:t>binary risk model</w:t>
      </w:r>
      <w:r w:rsidRPr="0099582C">
        <w:rPr>
          <w:rFonts w:ascii="Times New Roman" w:eastAsia="Times New Roman" w:hAnsi="Times New Roman" w:cs="Times New Roman"/>
          <w:kern w:val="0"/>
          <w14:ligatures w14:val="none"/>
        </w:rPr>
        <w:t> for SAP-style order lines using only </w:t>
      </w:r>
      <w:r w:rsidRPr="0099582C">
        <w:rPr>
          <w:rFonts w:ascii="Times New Roman" w:eastAsia="Times New Roman" w:hAnsi="Times New Roman" w:cs="Times New Roman"/>
          <w:b/>
          <w:bCs/>
          <w:kern w:val="0"/>
          <w14:ligatures w14:val="none"/>
        </w:rPr>
        <w:t>information available at order time</w:t>
      </w:r>
      <w:r w:rsidRPr="0099582C">
        <w:rPr>
          <w:rFonts w:ascii="Times New Roman" w:eastAsia="Times New Roman" w:hAnsi="Times New Roman" w:cs="Times New Roman"/>
          <w:kern w:val="0"/>
          <w14:ligatures w14:val="none"/>
        </w:rPr>
        <w:t> (so the label is not “easy mode” with downstream inventory snapshots baked into the features). The work trains and compares baselines and ensembles, picks a primary model from </w:t>
      </w:r>
      <w:r w:rsidRPr="0099582C">
        <w:rPr>
          <w:rFonts w:ascii="Times New Roman" w:eastAsia="Times New Roman" w:hAnsi="Times New Roman" w:cs="Times New Roman"/>
          <w:b/>
          <w:bCs/>
          <w:kern w:val="0"/>
          <w14:ligatures w14:val="none"/>
        </w:rPr>
        <w:t>inner temporal validation</w:t>
      </w:r>
      <w:r w:rsidRPr="0099582C">
        <w:rPr>
          <w:rFonts w:ascii="Times New Roman" w:eastAsia="Times New Roman" w:hAnsi="Times New Roman" w:cs="Times New Roman"/>
          <w:kern w:val="0"/>
          <w14:ligatures w14:val="none"/>
        </w:rPr>
        <w:t> on the training time range, and then reports an honest </w:t>
      </w:r>
      <w:r w:rsidRPr="0099582C">
        <w:rPr>
          <w:rFonts w:ascii="Times New Roman" w:eastAsia="Times New Roman" w:hAnsi="Times New Roman" w:cs="Times New Roman"/>
          <w:b/>
          <w:bCs/>
          <w:kern w:val="0"/>
          <w14:ligatures w14:val="none"/>
        </w:rPr>
        <w:t>temporal holdout</w:t>
      </w:r>
      <w:r w:rsidRPr="0099582C">
        <w:rPr>
          <w:rFonts w:ascii="Times New Roman" w:eastAsia="Times New Roman" w:hAnsi="Times New Roman" w:cs="Times New Roman"/>
          <w:kern w:val="0"/>
          <w14:ligatures w14:val="none"/>
        </w:rPr>
        <w:t> on later orders. The current champion in the repository is an out-of-fold calibrated </w:t>
      </w:r>
      <w:r w:rsidRPr="0099582C">
        <w:rPr>
          <w:rFonts w:ascii="Times New Roman" w:eastAsia="Times New Roman" w:hAnsi="Times New Roman" w:cs="Times New Roman"/>
          <w:b/>
          <w:bCs/>
          <w:kern w:val="0"/>
          <w14:ligatures w14:val="none"/>
        </w:rPr>
        <w:t>stacking</w:t>
      </w:r>
      <w:r w:rsidRPr="0099582C">
        <w:rPr>
          <w:rFonts w:ascii="Times New Roman" w:eastAsia="Times New Roman" w:hAnsi="Times New Roman" w:cs="Times New Roman"/>
          <w:kern w:val="0"/>
          <w14:ligatures w14:val="none"/>
        </w:rPr>
        <w:t> ensemble; on outer holdout it shows strong ranking ability (ROC-AUC about 0.9) but, under a simple precision/recall </w:t>
      </w:r>
      <w:r w:rsidRPr="0099582C">
        <w:rPr>
          <w:rFonts w:ascii="Times New Roman" w:eastAsia="Times New Roman" w:hAnsi="Times New Roman" w:cs="Times New Roman"/>
          <w:b/>
          <w:bCs/>
          <w:kern w:val="0"/>
          <w14:ligatures w14:val="none"/>
        </w:rPr>
        <w:t>deployment gate</w:t>
      </w:r>
      <w:r w:rsidRPr="0099582C">
        <w:rPr>
          <w:rFonts w:ascii="Times New Roman" w:eastAsia="Times New Roman" w:hAnsi="Times New Roman" w:cs="Times New Roman"/>
          <w:kern w:val="0"/>
          <w14:ligatures w14:val="none"/>
        </w:rPr>
        <w:t>, it does </w:t>
      </w:r>
      <w:r w:rsidRPr="0099582C">
        <w:rPr>
          <w:rFonts w:ascii="Times New Roman" w:eastAsia="Times New Roman" w:hAnsi="Times New Roman" w:cs="Times New Roman"/>
          <w:b/>
          <w:bCs/>
          <w:kern w:val="0"/>
          <w14:ligatures w14:val="none"/>
        </w:rPr>
        <w:t>not</w:t>
      </w:r>
      <w:r w:rsidRPr="0099582C">
        <w:rPr>
          <w:rFonts w:ascii="Times New Roman" w:eastAsia="Times New Roman" w:hAnsi="Times New Roman" w:cs="Times New Roman"/>
          <w:kern w:val="0"/>
          <w14:ligatures w14:val="none"/>
        </w:rPr>
        <w:t> clear a recall floor, so the project reports a </w:t>
      </w:r>
      <w:r w:rsidRPr="0099582C">
        <w:rPr>
          <w:rFonts w:ascii="Times New Roman" w:eastAsia="Times New Roman" w:hAnsi="Times New Roman" w:cs="Times New Roman"/>
          <w:b/>
          <w:bCs/>
          <w:kern w:val="0"/>
          <w14:ligatures w14:val="none"/>
        </w:rPr>
        <w:t>no-go</w:t>
      </w:r>
      <w:r w:rsidRPr="0099582C">
        <w:rPr>
          <w:rFonts w:ascii="Times New Roman" w:eastAsia="Times New Roman" w:hAnsi="Times New Roman" w:cs="Times New Roman"/>
          <w:kern w:val="0"/>
          <w14:ligatures w14:val="none"/>
        </w:rPr>
        <w:t> for deployment as stated, and treats that outcome as part of the result, not something to hide.</w:t>
      </w:r>
    </w:p>
    <w:p w14:paraId="790DCCCB" w14:textId="77777777" w:rsidR="0099582C" w:rsidRPr="0099582C" w:rsidRDefault="0099582C" w:rsidP="0099582C">
      <w:p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A </w:t>
      </w:r>
      <w:r w:rsidRPr="0099582C">
        <w:rPr>
          <w:rFonts w:ascii="Times New Roman" w:eastAsia="Times New Roman" w:hAnsi="Times New Roman" w:cs="Times New Roman"/>
          <w:b/>
          <w:bCs/>
          <w:kern w:val="0"/>
          <w14:ligatures w14:val="none"/>
        </w:rPr>
        <w:t>secondary</w:t>
      </w:r>
      <w:r w:rsidRPr="0099582C">
        <w:rPr>
          <w:rFonts w:ascii="Times New Roman" w:eastAsia="Times New Roman" w:hAnsi="Times New Roman" w:cs="Times New Roman"/>
          <w:kern w:val="0"/>
          <w14:ligatures w14:val="none"/>
        </w:rPr>
        <w:t> track estimates shortfall magnitude (regression) after the classification story; the main capstone result is the classifier and its time-safe evaluation. [Draft: tighten and shorten to fit final page cap.]</w:t>
      </w:r>
    </w:p>
    <w:p w14:paraId="21768DDF" w14:textId="77777777"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99582C">
        <w:rPr>
          <w:rFonts w:ascii="Segoe UI" w:eastAsia="Times New Roman" w:hAnsi="Segoe UI" w:cs="Segoe UI"/>
          <w:b/>
          <w:bCs/>
          <w:kern w:val="0"/>
          <w:sz w:val="36"/>
          <w:szCs w:val="36"/>
          <w14:ligatures w14:val="none"/>
        </w:rPr>
        <w:t>Introduction</w:t>
      </w:r>
    </w:p>
    <w:p w14:paraId="5C2D5CBB" w14:textId="2FE95F52"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 xml:space="preserve">[Rough draft] Operations and sales organizations running on SAP (or similar ERP) process huge volumes of order lines. Some lines stall into backorder, which erodes service level, revenue, and planner attention. A defensible data science project must predict risk in a way leadership can </w:t>
      </w:r>
      <w:r w:rsidR="005D715A" w:rsidRPr="0099582C">
        <w:rPr>
          <w:rFonts w:ascii="Times New Roman" w:eastAsia="Times New Roman" w:hAnsi="Times New Roman" w:cs="Times New Roman"/>
          <w:kern w:val="0"/>
          <w14:ligatures w14:val="none"/>
        </w:rPr>
        <w:t>trust, features</w:t>
      </w:r>
      <w:r w:rsidRPr="0099582C">
        <w:rPr>
          <w:rFonts w:ascii="Times New Roman" w:eastAsia="Times New Roman" w:hAnsi="Times New Roman" w:cs="Times New Roman"/>
          <w:kern w:val="0"/>
          <w14:ligatures w14:val="none"/>
        </w:rPr>
        <w:t xml:space="preserve"> that only appear </w:t>
      </w:r>
      <w:r w:rsidRPr="0099582C">
        <w:rPr>
          <w:rFonts w:ascii="Times New Roman" w:eastAsia="Times New Roman" w:hAnsi="Times New Roman" w:cs="Times New Roman"/>
          <w:i/>
          <w:iCs/>
          <w:kern w:val="0"/>
          <w14:ligatures w14:val="none"/>
        </w:rPr>
        <w:t>after</w:t>
      </w:r>
      <w:r w:rsidRPr="0099582C">
        <w:rPr>
          <w:rFonts w:ascii="Times New Roman" w:eastAsia="Times New Roman" w:hAnsi="Times New Roman" w:cs="Times New Roman"/>
          <w:kern w:val="0"/>
          <w14:ligatures w14:val="none"/>
        </w:rPr>
        <w:t> the order (for example, live outstanding quantity and saleable stock snapshots right before shipment) can make a model look good while leaking information.</w:t>
      </w:r>
    </w:p>
    <w:p w14:paraId="534B5F07" w14:textId="77777777" w:rsidR="0099582C" w:rsidRPr="0099582C" w:rsidRDefault="0099582C" w:rsidP="0099582C">
      <w:pPr>
        <w:numPr>
          <w:ilvl w:val="0"/>
          <w:numId w:val="8"/>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Framing:</w:t>
      </w:r>
      <w:r w:rsidRPr="0099582C">
        <w:rPr>
          <w:rFonts w:ascii="Times New Roman" w:eastAsia="Times New Roman" w:hAnsi="Times New Roman" w:cs="Times New Roman"/>
          <w:kern w:val="0"/>
          <w14:ligatures w14:val="none"/>
        </w:rPr>
        <w:t> this repository standardizes a </w:t>
      </w:r>
      <w:r w:rsidRPr="0099582C">
        <w:rPr>
          <w:rFonts w:ascii="Menlo" w:eastAsia="Times New Roman" w:hAnsi="Menlo" w:cs="Menlo"/>
          <w:kern w:val="0"/>
          <w:sz w:val="22"/>
          <w:szCs w:val="22"/>
          <w:shd w:val="clear" w:color="auto" w:fill="F0F0F0"/>
          <w14:ligatures w14:val="none"/>
        </w:rPr>
        <w:t>v2</w:t>
      </w:r>
      <w:r w:rsidRPr="0099582C">
        <w:rPr>
          <w:rFonts w:ascii="Times New Roman" w:eastAsia="Times New Roman" w:hAnsi="Times New Roman" w:cs="Times New Roman"/>
          <w:kern w:val="0"/>
          <w14:ligatures w14:val="none"/>
        </w:rPr>
        <w:t> </w:t>
      </w:r>
      <w:r w:rsidRPr="0099582C">
        <w:rPr>
          <w:rFonts w:ascii="Times New Roman" w:eastAsia="Times New Roman" w:hAnsi="Times New Roman" w:cs="Times New Roman"/>
          <w:b/>
          <w:bCs/>
          <w:kern w:val="0"/>
          <w14:ligatures w14:val="none"/>
        </w:rPr>
        <w:t>order-time</w:t>
      </w:r>
      <w:r w:rsidRPr="0099582C">
        <w:rPr>
          <w:rFonts w:ascii="Times New Roman" w:eastAsia="Times New Roman" w:hAnsi="Times New Roman" w:cs="Times New Roman"/>
          <w:kern w:val="0"/>
          <w14:ligatures w14:val="none"/>
        </w:rPr>
        <w:t> modeling table: one row per (client, sales document, item) grain, target </w:t>
      </w:r>
      <w:r w:rsidRPr="0099582C">
        <w:rPr>
          <w:rFonts w:ascii="Menlo" w:eastAsia="Times New Roman" w:hAnsi="Menlo" w:cs="Menlo"/>
          <w:kern w:val="0"/>
          <w:sz w:val="22"/>
          <w:szCs w:val="22"/>
          <w:shd w:val="clear" w:color="auto" w:fill="F0F0F0"/>
          <w14:ligatures w14:val="none"/>
        </w:rPr>
        <w:t>target_backorder_risk</w:t>
      </w:r>
      <w:r w:rsidRPr="0099582C">
        <w:rPr>
          <w:rFonts w:ascii="Times New Roman" w:eastAsia="Times New Roman" w:hAnsi="Times New Roman" w:cs="Times New Roman"/>
          <w:kern w:val="0"/>
          <w14:ligatures w14:val="none"/>
        </w:rPr>
        <w:t> for backorder vs not.</w:t>
      </w:r>
    </w:p>
    <w:p w14:paraId="0D897B5E" w14:textId="77777777" w:rsidR="0099582C" w:rsidRPr="0099582C" w:rsidRDefault="0099582C" w:rsidP="0099582C">
      <w:pPr>
        <w:numPr>
          <w:ilvl w:val="0"/>
          <w:numId w:val="8"/>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Evaluation:</w:t>
      </w:r>
      <w:r w:rsidRPr="0099582C">
        <w:rPr>
          <w:rFonts w:ascii="Times New Roman" w:eastAsia="Times New Roman" w:hAnsi="Times New Roman" w:cs="Times New Roman"/>
          <w:kern w:val="0"/>
          <w14:ligatures w14:val="none"/>
        </w:rPr>
        <w:t> a </w:t>
      </w:r>
      <w:r w:rsidRPr="0099582C">
        <w:rPr>
          <w:rFonts w:ascii="Times New Roman" w:eastAsia="Times New Roman" w:hAnsi="Times New Roman" w:cs="Times New Roman"/>
          <w:b/>
          <w:bCs/>
          <w:kern w:val="0"/>
          <w14:ligatures w14:val="none"/>
        </w:rPr>
        <w:t>temporal</w:t>
      </w:r>
      <w:r w:rsidRPr="0099582C">
        <w:rPr>
          <w:rFonts w:ascii="Times New Roman" w:eastAsia="Times New Roman" w:hAnsi="Times New Roman" w:cs="Times New Roman"/>
          <w:kern w:val="0"/>
          <w14:ligatures w14:val="none"/>
        </w:rPr>
        <w:t> split. Train on older order dates, test on later order dates, to approximate future generalization. Inner temporal splits on the training portion support model and threshold choice; the outer temporal holdout is the headline forward-time check, not a place to cherry-pick architecture.</w:t>
      </w:r>
    </w:p>
    <w:p w14:paraId="6E4E873C" w14:textId="77777777" w:rsidR="0099582C" w:rsidRPr="0099582C" w:rsidRDefault="0099582C" w:rsidP="0099582C">
      <w:pPr>
        <w:numPr>
          <w:ilvl w:val="0"/>
          <w:numId w:val="8"/>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Scope honesty:</w:t>
      </w:r>
      <w:r w:rsidRPr="0099582C">
        <w:rPr>
          <w:rFonts w:ascii="Times New Roman" w:eastAsia="Times New Roman" w:hAnsi="Times New Roman" w:cs="Times New Roman"/>
          <w:kern w:val="0"/>
          <w14:ligatures w14:val="none"/>
        </w:rPr>
        <w:t> older “snapshot” or alternative experiments exist in the repo, but the official public story is </w:t>
      </w:r>
      <w:r w:rsidRPr="0099582C">
        <w:rPr>
          <w:rFonts w:ascii="Menlo" w:eastAsia="Times New Roman" w:hAnsi="Menlo" w:cs="Menlo"/>
          <w:kern w:val="0"/>
          <w:sz w:val="22"/>
          <w:szCs w:val="22"/>
          <w:shd w:val="clear" w:color="auto" w:fill="F0F0F0"/>
          <w14:ligatures w14:val="none"/>
        </w:rPr>
        <w:t>v2</w:t>
      </w:r>
      <w:r w:rsidRPr="0099582C">
        <w:rPr>
          <w:rFonts w:ascii="Times New Roman" w:eastAsia="Times New Roman" w:hAnsi="Times New Roman" w:cs="Times New Roman"/>
          <w:kern w:val="0"/>
          <w14:ligatures w14:val="none"/>
        </w:rPr>
        <w:t> only (see </w:t>
      </w:r>
      <w:r w:rsidRPr="0099582C">
        <w:rPr>
          <w:rFonts w:ascii="Menlo" w:eastAsia="Times New Roman" w:hAnsi="Menlo" w:cs="Menlo"/>
          <w:kern w:val="0"/>
          <w:sz w:val="22"/>
          <w:szCs w:val="22"/>
          <w:shd w:val="clear" w:color="auto" w:fill="F0F0F0"/>
          <w14:ligatures w14:val="none"/>
        </w:rPr>
        <w:t>docs/md/v2_model_truth.md</w:t>
      </w:r>
      <w:r w:rsidRPr="0099582C">
        <w:rPr>
          <w:rFonts w:ascii="Times New Roman" w:eastAsia="Times New Roman" w:hAnsi="Times New Roman" w:cs="Times New Roman"/>
          <w:kern w:val="0"/>
          <w14:ligatures w14:val="none"/>
        </w:rPr>
        <w:t>).</w:t>
      </w:r>
    </w:p>
    <w:p w14:paraId="55A6EA94" w14:textId="77777777" w:rsidR="0099582C" w:rsidRPr="0099582C" w:rsidRDefault="0099582C" w:rsidP="0099582C">
      <w:pPr>
        <w:spacing w:before="100" w:beforeAutospacing="1" w:after="10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The introduction will eventually cite related supply-chain ML and demand-risk literature; placeholder citations to be wired in the references pass. [Draft]</w:t>
      </w:r>
    </w:p>
    <w:p w14:paraId="74AD542E" w14:textId="77777777" w:rsidR="006A5E63" w:rsidRDefault="006A5E63" w:rsidP="0099582C">
      <w:pPr>
        <w:spacing w:before="100" w:beforeAutospacing="1" w:after="100" w:afterAutospacing="1" w:line="240" w:lineRule="auto"/>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br/>
      </w:r>
    </w:p>
    <w:p w14:paraId="222C23E6" w14:textId="77777777" w:rsidR="006A5E63" w:rsidRDefault="006A5E63" w:rsidP="0099582C">
      <w:pPr>
        <w:spacing w:before="100" w:beforeAutospacing="1" w:after="100" w:afterAutospacing="1" w:line="240" w:lineRule="auto"/>
        <w:outlineLvl w:val="2"/>
        <w:rPr>
          <w:rFonts w:ascii="Segoe UI" w:eastAsia="Times New Roman" w:hAnsi="Segoe UI" w:cs="Segoe UI"/>
          <w:b/>
          <w:bCs/>
          <w:kern w:val="0"/>
          <w:sz w:val="27"/>
          <w:szCs w:val="27"/>
          <w14:ligatures w14:val="none"/>
        </w:rPr>
      </w:pPr>
    </w:p>
    <w:p w14:paraId="7F820B40" w14:textId="38835A4E" w:rsidR="0099582C" w:rsidRPr="0099582C" w:rsidRDefault="0099582C" w:rsidP="005D715A">
      <w:pPr>
        <w:spacing w:before="100" w:beforeAutospacing="1" w:after="100" w:afterAutospacing="1" w:line="240" w:lineRule="auto"/>
        <w:ind w:left="720"/>
        <w:outlineLvl w:val="2"/>
        <w:rPr>
          <w:rFonts w:ascii="Segoe UI" w:eastAsia="Times New Roman" w:hAnsi="Segoe UI" w:cs="Segoe UI"/>
          <w:b/>
          <w:bCs/>
          <w:kern w:val="0"/>
          <w:sz w:val="27"/>
          <w:szCs w:val="27"/>
          <w14:ligatures w14:val="none"/>
        </w:rPr>
      </w:pPr>
      <w:r w:rsidRPr="0099582C">
        <w:rPr>
          <w:rFonts w:ascii="Segoe UI" w:eastAsia="Times New Roman" w:hAnsi="Segoe UI" w:cs="Segoe UI"/>
          <w:b/>
          <w:bCs/>
          <w:kern w:val="0"/>
          <w:sz w:val="27"/>
          <w:szCs w:val="27"/>
          <w14:ligatures w14:val="none"/>
        </w:rPr>
        <w:t>Research questions</w:t>
      </w:r>
    </w:p>
    <w:p w14:paraId="3AF68E23" w14:textId="77777777" w:rsidR="0099582C" w:rsidRPr="0099582C" w:rsidRDefault="0099582C" w:rsidP="005D715A">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In order, the project asks:</w:t>
      </w:r>
    </w:p>
    <w:p w14:paraId="1FB7A02C" w14:textId="77777777" w:rsidR="0099582C" w:rsidRPr="0099582C" w:rsidRDefault="0099582C" w:rsidP="005D715A">
      <w:pPr>
        <w:numPr>
          <w:ilvl w:val="0"/>
          <w:numId w:val="9"/>
        </w:numPr>
        <w:tabs>
          <w:tab w:val="clear" w:pos="720"/>
          <w:tab w:val="num" w:pos="1440"/>
        </w:tabs>
        <w:spacing w:beforeAutospacing="1" w:after="0" w:afterAutospacing="1" w:line="240" w:lineRule="auto"/>
        <w:ind w:left="1440"/>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Q1 (primary).</w:t>
      </w:r>
      <w:r w:rsidRPr="0099582C">
        <w:rPr>
          <w:rFonts w:ascii="Times New Roman" w:eastAsia="Times New Roman" w:hAnsi="Times New Roman" w:cs="Times New Roman"/>
          <w:kern w:val="0"/>
          <w14:ligatures w14:val="none"/>
        </w:rPr>
        <w:t> Can order-time features predict whether an order line will backorder, under a time-based split that mimics “predicting the future from the past”?</w:t>
      </w:r>
    </w:p>
    <w:p w14:paraId="62886816" w14:textId="77777777" w:rsidR="0099582C" w:rsidRPr="0099582C" w:rsidRDefault="0099582C" w:rsidP="005D715A">
      <w:pPr>
        <w:spacing w:beforeAutospacing="1" w:after="0" w:afterAutospacing="1" w:line="240" w:lineRule="auto"/>
        <w:ind w:left="1080"/>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Q2 (secondary).</w:t>
      </w:r>
      <w:r w:rsidRPr="0099582C">
        <w:rPr>
          <w:rFonts w:ascii="Times New Roman" w:eastAsia="Times New Roman" w:hAnsi="Times New Roman" w:cs="Times New Roman"/>
          <w:kern w:val="0"/>
          <w14:ligatures w14:val="none"/>
        </w:rPr>
        <w:t> Conditional on that framing, can we estimate </w:t>
      </w:r>
      <w:r w:rsidRPr="0099582C">
        <w:rPr>
          <w:rFonts w:ascii="Times New Roman" w:eastAsia="Times New Roman" w:hAnsi="Times New Roman" w:cs="Times New Roman"/>
          <w:i/>
          <w:iCs/>
          <w:kern w:val="0"/>
          <w14:ligatures w14:val="none"/>
        </w:rPr>
        <w:t>how much</w:t>
      </w:r>
      <w:r w:rsidRPr="0099582C">
        <w:rPr>
          <w:rFonts w:ascii="Times New Roman" w:eastAsia="Times New Roman" w:hAnsi="Times New Roman" w:cs="Times New Roman"/>
          <w:kern w:val="0"/>
          <w14:ligatures w14:val="none"/>
        </w:rPr>
        <w:t> shortfall appears (regression on magnitude), reported after the primary classification work?</w:t>
      </w:r>
    </w:p>
    <w:p w14:paraId="380C6F1B" w14:textId="324FE129" w:rsidR="005D715A" w:rsidRDefault="005D715A" w:rsidP="005D715A">
      <w:pPr>
        <w:spacing w:before="100" w:beforeAutospacing="1" w:after="100" w:afterAutospacing="1" w:line="240" w:lineRule="auto"/>
        <w:ind w:left="720"/>
        <w:outlineLvl w:val="1"/>
        <w:rPr>
          <w:rFonts w:ascii="Georgia" w:hAnsi="Georgia"/>
          <w:color w:val="1A1A1A"/>
          <w:sz w:val="23"/>
          <w:szCs w:val="23"/>
          <w:shd w:val="clear" w:color="auto" w:fill="FFFFFF"/>
        </w:rPr>
      </w:pPr>
      <w:r w:rsidRPr="00421083">
        <w:rPr>
          <w:rFonts w:ascii="Georgia" w:hAnsi="Georgia"/>
          <w:color w:val="1A1A1A"/>
          <w:sz w:val="23"/>
          <w:szCs w:val="23"/>
          <w:highlight w:val="red"/>
          <w:shd w:val="clear" w:color="auto" w:fill="FFFFFF"/>
        </w:rPr>
        <w:t>[Draft] Methodological detail lives in</w:t>
      </w:r>
      <w:r w:rsidRPr="00421083">
        <w:rPr>
          <w:rStyle w:val="apple-converted-space"/>
          <w:rFonts w:ascii="Georgia" w:hAnsi="Georgia"/>
          <w:color w:val="1A1A1A"/>
          <w:sz w:val="23"/>
          <w:szCs w:val="23"/>
          <w:highlight w:val="red"/>
          <w:shd w:val="clear" w:color="auto" w:fill="FFFFFF"/>
        </w:rPr>
        <w:t> </w:t>
      </w:r>
      <w:r w:rsidRPr="00421083">
        <w:rPr>
          <w:rStyle w:val="path"/>
          <w:rFonts w:ascii="Menlo" w:hAnsi="Menlo" w:cs="Menlo"/>
          <w:color w:val="1A1A1A"/>
          <w:sz w:val="22"/>
          <w:szCs w:val="22"/>
          <w:highlight w:val="red"/>
          <w:shd w:val="clear" w:color="auto" w:fill="F0F0F0"/>
        </w:rPr>
        <w:t>docs/md/modeling_experiment_protocol.md</w:t>
      </w:r>
      <w:r w:rsidRPr="00421083">
        <w:rPr>
          <w:rStyle w:val="apple-converted-space"/>
          <w:rFonts w:ascii="Georgia" w:hAnsi="Georgia"/>
          <w:color w:val="1A1A1A"/>
          <w:sz w:val="23"/>
          <w:szCs w:val="23"/>
          <w:highlight w:val="red"/>
          <w:shd w:val="clear" w:color="auto" w:fill="FFFFFF"/>
        </w:rPr>
        <w:t> </w:t>
      </w:r>
      <w:r w:rsidRPr="00421083">
        <w:rPr>
          <w:rFonts w:ascii="Georgia" w:hAnsi="Georgia"/>
          <w:color w:val="1A1A1A"/>
          <w:sz w:val="23"/>
          <w:szCs w:val="23"/>
          <w:highlight w:val="red"/>
          <w:shd w:val="clear" w:color="auto" w:fill="FFFFFF"/>
        </w:rPr>
        <w:t>(splits, champion selection, gates).</w:t>
      </w:r>
    </w:p>
    <w:p w14:paraId="02F06D72" w14:textId="6661266F"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99582C">
        <w:rPr>
          <w:rFonts w:ascii="Segoe UI" w:eastAsia="Times New Roman" w:hAnsi="Segoe UI" w:cs="Segoe UI"/>
          <w:b/>
          <w:bCs/>
          <w:kern w:val="0"/>
          <w:sz w:val="36"/>
          <w:szCs w:val="36"/>
          <w14:ligatures w14:val="none"/>
        </w:rPr>
        <w:t>Industry or organization partner</w:t>
      </w:r>
    </w:p>
    <w:p w14:paraId="5CA36BC7"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[Rough draft] This capstone is implemented as a </w:t>
      </w:r>
      <w:r w:rsidRPr="0099582C">
        <w:rPr>
          <w:rFonts w:ascii="Times New Roman" w:eastAsia="Times New Roman" w:hAnsi="Times New Roman" w:cs="Times New Roman"/>
          <w:b/>
          <w:bCs/>
          <w:kern w:val="0"/>
          <w14:ligatures w14:val="none"/>
        </w:rPr>
        <w:t>reproducible academic pipeline</w:t>
      </w:r>
      <w:r w:rsidRPr="0099582C">
        <w:rPr>
          <w:rFonts w:ascii="Times New Roman" w:eastAsia="Times New Roman" w:hAnsi="Times New Roman" w:cs="Times New Roman"/>
          <w:kern w:val="0"/>
          <w14:ligatures w14:val="none"/>
        </w:rPr>
        <w:t> in a version-controlled repository. There is </w:t>
      </w:r>
      <w:r w:rsidRPr="0099582C">
        <w:rPr>
          <w:rFonts w:ascii="Times New Roman" w:eastAsia="Times New Roman" w:hAnsi="Times New Roman" w:cs="Times New Roman"/>
          <w:b/>
          <w:bCs/>
          <w:kern w:val="0"/>
          <w14:ligatures w14:val="none"/>
        </w:rPr>
        <w:t>no formal industry liaison</w:t>
      </w:r>
      <w:r w:rsidRPr="0099582C">
        <w:rPr>
          <w:rFonts w:ascii="Times New Roman" w:eastAsia="Times New Roman" w:hAnsi="Times New Roman" w:cs="Times New Roman"/>
          <w:kern w:val="0"/>
          <w14:ligatures w14:val="none"/>
        </w:rPr>
        <w:t> or live production deployment; the work uses SAP-style order, material, and fulfillment data processed in-house to match capstone requirements. The original proposal context referenced a public </w:t>
      </w:r>
      <w:r w:rsidRPr="0099582C">
        <w:rPr>
          <w:rFonts w:ascii="Times New Roman" w:eastAsia="Times New Roman" w:hAnsi="Times New Roman" w:cs="Times New Roman"/>
          <w:b/>
          <w:bCs/>
          <w:kern w:val="0"/>
          <w14:ligatures w14:val="none"/>
        </w:rPr>
        <w:t>SAP on Kaggle / BigQuery-style</w:t>
      </w:r>
      <w:r w:rsidRPr="0099582C">
        <w:rPr>
          <w:rFonts w:ascii="Times New Roman" w:eastAsia="Times New Roman" w:hAnsi="Times New Roman" w:cs="Times New Roman"/>
          <w:kern w:val="0"/>
          <w14:ligatures w14:val="none"/>
        </w:rPr>
        <w:t> dataset for structure and field semantics; the current “version of truth” for modeling is the pipeline-built table </w:t>
      </w:r>
      <w:r w:rsidRPr="0099582C">
        <w:rPr>
          <w:rFonts w:ascii="Menlo" w:eastAsia="Times New Roman" w:hAnsi="Menlo" w:cs="Menlo"/>
          <w:kern w:val="0"/>
          <w:sz w:val="22"/>
          <w:szCs w:val="22"/>
          <w:shd w:val="clear" w:color="auto" w:fill="F0F0F0"/>
          <w14:ligatures w14:val="none"/>
        </w:rPr>
        <w:t>master_order_fulfillment_modeling_v2_ordertime.csv</w:t>
      </w:r>
      <w:r w:rsidRPr="0099582C">
        <w:rPr>
          <w:rFonts w:ascii="Times New Roman" w:eastAsia="Times New Roman" w:hAnsi="Times New Roman" w:cs="Times New Roman"/>
          <w:kern w:val="0"/>
          <w14:ligatures w14:val="none"/>
        </w:rPr>
        <w:t>, not a named partner system.</w:t>
      </w:r>
    </w:p>
    <w:p w14:paraId="046AA86F" w14:textId="77777777" w:rsidR="0099582C" w:rsidRPr="0099582C" w:rsidRDefault="0099582C" w:rsidP="0099582C">
      <w:pPr>
        <w:spacing w:before="100" w:beforeAutospacing="1" w:after="100" w:afterAutospacing="1" w:line="240" w:lineRule="auto"/>
        <w:jc w:val="both"/>
        <w:rPr>
          <w:rFonts w:ascii="Times New Roman" w:eastAsia="Times New Roman" w:hAnsi="Times New Roman" w:cs="Times New Roman"/>
          <w:kern w:val="0"/>
          <w14:ligatures w14:val="none"/>
        </w:rPr>
      </w:pPr>
      <w:r w:rsidRPr="00421083">
        <w:rPr>
          <w:rFonts w:ascii="Times New Roman" w:eastAsia="Times New Roman" w:hAnsi="Times New Roman" w:cs="Times New Roman"/>
          <w:kern w:val="0"/>
          <w:highlight w:val="red"/>
          <w14:ligatures w14:val="none"/>
        </w:rPr>
        <w:t>[Clarify with course rubric: if a one-line N/A is preferred, replace this section with a shorter explicit statement.]</w:t>
      </w:r>
    </w:p>
    <w:p w14:paraId="0ACC6D77" w14:textId="77777777"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99582C">
        <w:rPr>
          <w:rFonts w:ascii="Segoe UI" w:eastAsia="Times New Roman" w:hAnsi="Segoe UI" w:cs="Segoe UI"/>
          <w:b/>
          <w:bCs/>
          <w:kern w:val="0"/>
          <w:sz w:val="36"/>
          <w:szCs w:val="36"/>
          <w14:ligatures w14:val="none"/>
        </w:rPr>
        <w:t>Methods</w:t>
      </w:r>
    </w:p>
    <w:p w14:paraId="5F90181D"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Data and grain.</w:t>
      </w:r>
      <w:r w:rsidRPr="0099582C">
        <w:rPr>
          <w:rFonts w:ascii="Times New Roman" w:eastAsia="Times New Roman" w:hAnsi="Times New Roman" w:cs="Times New Roman"/>
          <w:kern w:val="0"/>
          <w14:ligatures w14:val="none"/>
        </w:rPr>
        <w:t> The official modeling set contains </w:t>
      </w:r>
      <w:r w:rsidRPr="0099582C">
        <w:rPr>
          <w:rFonts w:ascii="Times New Roman" w:eastAsia="Times New Roman" w:hAnsi="Times New Roman" w:cs="Times New Roman"/>
          <w:b/>
          <w:bCs/>
          <w:kern w:val="0"/>
          <w14:ligatures w14:val="none"/>
        </w:rPr>
        <w:t>31,177</w:t>
      </w:r>
      <w:r w:rsidRPr="0099582C">
        <w:rPr>
          <w:rFonts w:ascii="Times New Roman" w:eastAsia="Times New Roman" w:hAnsi="Times New Roman" w:cs="Times New Roman"/>
          <w:kern w:val="0"/>
          <w14:ligatures w14:val="none"/>
        </w:rPr>
        <w:t> rows at positive rate </w:t>
      </w:r>
      <w:r w:rsidRPr="0099582C">
        <w:rPr>
          <w:rFonts w:ascii="Times New Roman" w:eastAsia="Times New Roman" w:hAnsi="Times New Roman" w:cs="Times New Roman"/>
          <w:b/>
          <w:bCs/>
          <w:kern w:val="0"/>
          <w14:ligatures w14:val="none"/>
        </w:rPr>
        <w:t>≈ 3.38%</w:t>
      </w:r>
      <w:r w:rsidRPr="0099582C">
        <w:rPr>
          <w:rFonts w:ascii="Times New Roman" w:eastAsia="Times New Roman" w:hAnsi="Times New Roman" w:cs="Times New Roman"/>
          <w:kern w:val="0"/>
          <w14:ligatures w14:val="none"/>
        </w:rPr>
        <w:t> for the binary target, per </w:t>
      </w:r>
      <w:r w:rsidRPr="0099582C">
        <w:rPr>
          <w:rFonts w:ascii="Menlo" w:eastAsia="Times New Roman" w:hAnsi="Menlo" w:cs="Menlo"/>
          <w:kern w:val="0"/>
          <w:sz w:val="22"/>
          <w:szCs w:val="22"/>
          <w:shd w:val="clear" w:color="auto" w:fill="F0F0F0"/>
          <w14:ligatures w14:val="none"/>
        </w:rPr>
        <w:t>models/classification_metrics_v2_ordertime.json</w:t>
      </w:r>
      <w:r w:rsidRPr="0099582C">
        <w:rPr>
          <w:rFonts w:ascii="Times New Roman" w:eastAsia="Times New Roman" w:hAnsi="Times New Roman" w:cs="Times New Roman"/>
          <w:kern w:val="0"/>
          <w14:ligatures w14:val="none"/>
        </w:rPr>
        <w:t>. Numeric features at order time include, among others, cumulative order and confirmed quantities, net value, requested lead time, and simple calendar features (month, weekday, quarter). Categoricals include client, item category, sales org, division, plant, country; additional missingness indicators are engineered. A long list of </w:t>
      </w:r>
      <w:r w:rsidRPr="0099582C">
        <w:rPr>
          <w:rFonts w:ascii="Times New Roman" w:eastAsia="Times New Roman" w:hAnsi="Times New Roman" w:cs="Times New Roman"/>
          <w:b/>
          <w:bCs/>
          <w:kern w:val="0"/>
          <w14:ligatures w14:val="none"/>
        </w:rPr>
        <w:t>excluded leaky columns</w:t>
      </w:r>
      <w:r w:rsidRPr="0099582C">
        <w:rPr>
          <w:rFonts w:ascii="Times New Roman" w:eastAsia="Times New Roman" w:hAnsi="Times New Roman" w:cs="Times New Roman"/>
          <w:kern w:val="0"/>
          <w14:ligatures w14:val="none"/>
        </w:rPr>
        <w:t> is stored in the same JSON (for example, outstanding quantity, saleable inventory, and status fields that are downstream of the order event).</w:t>
      </w:r>
    </w:p>
    <w:p w14:paraId="35F9FEFB"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Model zoo.</w:t>
      </w:r>
      <w:r w:rsidRPr="0099582C">
        <w:rPr>
          <w:rFonts w:ascii="Times New Roman" w:eastAsia="Times New Roman" w:hAnsi="Times New Roman" w:cs="Times New Roman"/>
          <w:kern w:val="0"/>
          <w14:ligatures w14:val="none"/>
        </w:rPr>
        <w:t> The comparison includes at minimum logistic regression, gradient-boosted trees, and a calibrated </w:t>
      </w:r>
      <w:r w:rsidRPr="0099582C">
        <w:rPr>
          <w:rFonts w:ascii="Times New Roman" w:eastAsia="Times New Roman" w:hAnsi="Times New Roman" w:cs="Times New Roman"/>
          <w:b/>
          <w:bCs/>
          <w:kern w:val="0"/>
          <w14:ligatures w14:val="none"/>
        </w:rPr>
        <w:t>stacking</w:t>
      </w:r>
      <w:r w:rsidRPr="0099582C">
        <w:rPr>
          <w:rFonts w:ascii="Times New Roman" w:eastAsia="Times New Roman" w:hAnsi="Times New Roman" w:cs="Times New Roman"/>
          <w:kern w:val="0"/>
          <w14:ligatures w14:val="none"/>
        </w:rPr>
        <w:t xml:space="preserve"> ensemble of multiple base learners. Poster-style headlines in internal docs are LR, XGBoost, and the stack; LightGBM and CatBoost also appear as stack components. </w:t>
      </w:r>
      <w:r w:rsidRPr="0099582C">
        <w:rPr>
          <w:rFonts w:ascii="Times New Roman" w:eastAsia="Times New Roman" w:hAnsi="Times New Roman" w:cs="Times New Roman"/>
          <w:kern w:val="0"/>
          <w14:ligatures w14:val="none"/>
        </w:rPr>
        <w:lastRenderedPageBreak/>
        <w:t>The </w:t>
      </w:r>
      <w:r w:rsidRPr="0099582C">
        <w:rPr>
          <w:rFonts w:ascii="Times New Roman" w:eastAsia="Times New Roman" w:hAnsi="Times New Roman" w:cs="Times New Roman"/>
          <w:b/>
          <w:bCs/>
          <w:kern w:val="0"/>
          <w14:ligatures w14:val="none"/>
        </w:rPr>
        <w:t>champion</w:t>
      </w:r>
      <w:r w:rsidRPr="0099582C">
        <w:rPr>
          <w:rFonts w:ascii="Times New Roman" w:eastAsia="Times New Roman" w:hAnsi="Times New Roman" w:cs="Times New Roman"/>
          <w:kern w:val="0"/>
          <w14:ligatures w14:val="none"/>
        </w:rPr>
        <w:t> is </w:t>
      </w:r>
      <w:r w:rsidRPr="0099582C">
        <w:rPr>
          <w:rFonts w:ascii="Menlo" w:eastAsia="Times New Roman" w:hAnsi="Menlo" w:cs="Menlo"/>
          <w:kern w:val="0"/>
          <w:sz w:val="22"/>
          <w:szCs w:val="22"/>
          <w:shd w:val="clear" w:color="auto" w:fill="F0F0F0"/>
          <w14:ligatures w14:val="none"/>
        </w:rPr>
        <w:t>oof_calibrated_stack</w:t>
      </w:r>
      <w:r w:rsidRPr="0099582C">
        <w:rPr>
          <w:rFonts w:ascii="Times New Roman" w:eastAsia="Times New Roman" w:hAnsi="Times New Roman" w:cs="Times New Roman"/>
          <w:kern w:val="0"/>
          <w14:ligatures w14:val="none"/>
        </w:rPr>
        <w:t> from </w:t>
      </w:r>
      <w:r w:rsidRPr="0099582C">
        <w:rPr>
          <w:rFonts w:ascii="Times New Roman" w:eastAsia="Times New Roman" w:hAnsi="Times New Roman" w:cs="Times New Roman"/>
          <w:b/>
          <w:bCs/>
          <w:kern w:val="0"/>
          <w14:ligatures w14:val="none"/>
        </w:rPr>
        <w:t>inner temporal validation on temporal-train rows only</w:t>
      </w:r>
      <w:r w:rsidRPr="0099582C">
        <w:rPr>
          <w:rFonts w:ascii="Times New Roman" w:eastAsia="Times New Roman" w:hAnsi="Times New Roman" w:cs="Times New Roman"/>
          <w:kern w:val="0"/>
          <w14:ligatures w14:val="none"/>
        </w:rPr>
        <w:t> (not from peeking at the final holdout).</w:t>
      </w:r>
    </w:p>
    <w:p w14:paraId="52B7B2FB"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Metrics.</w:t>
      </w:r>
      <w:r w:rsidRPr="0099582C">
        <w:rPr>
          <w:rFonts w:ascii="Times New Roman" w:eastAsia="Times New Roman" w:hAnsi="Times New Roman" w:cs="Times New Roman"/>
          <w:kern w:val="0"/>
          <w14:ligatures w14:val="none"/>
        </w:rPr>
        <w:t> Standard classification metrics: precision, recall, F1, ROC-AUC, and PR-AUC. PR-AUC is especially relevant because the positive class is rare. Thresholds are subject to a calibration and business-style </w:t>
      </w:r>
      <w:r w:rsidRPr="0099582C">
        <w:rPr>
          <w:rFonts w:ascii="Times New Roman" w:eastAsia="Times New Roman" w:hAnsi="Times New Roman" w:cs="Times New Roman"/>
          <w:b/>
          <w:bCs/>
          <w:kern w:val="0"/>
          <w14:ligatures w14:val="none"/>
        </w:rPr>
        <w:t>deployment gate</w:t>
      </w:r>
      <w:r w:rsidRPr="0099582C">
        <w:rPr>
          <w:rFonts w:ascii="Times New Roman" w:eastAsia="Times New Roman" w:hAnsi="Times New Roman" w:cs="Times New Roman"/>
          <w:kern w:val="0"/>
          <w14:ligatures w14:val="none"/>
        </w:rPr>
        <w:t> (see results).</w:t>
      </w:r>
    </w:p>
    <w:p w14:paraId="6C5A322E"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Protocol.</w:t>
      </w:r>
      <w:r w:rsidRPr="0099582C">
        <w:rPr>
          <w:rFonts w:ascii="Times New Roman" w:eastAsia="Times New Roman" w:hAnsi="Times New Roman" w:cs="Times New Roman"/>
          <w:kern w:val="0"/>
          <w14:ligatures w14:val="none"/>
        </w:rPr>
        <w:t> [Draft] Full split definitions, minimum-positive rules for inner test windows, and the rule “do not select the final model from a random </w:t>
      </w:r>
      <w:r w:rsidRPr="0099582C">
        <w:rPr>
          <w:rFonts w:ascii="Times New Roman" w:eastAsia="Times New Roman" w:hAnsi="Times New Roman" w:cs="Times New Roman"/>
          <w:i/>
          <w:iCs/>
          <w:kern w:val="0"/>
          <w14:ligatures w14:val="none"/>
        </w:rPr>
        <w:t>ad hoc</w:t>
      </w:r>
      <w:r w:rsidRPr="0099582C">
        <w:rPr>
          <w:rFonts w:ascii="Times New Roman" w:eastAsia="Times New Roman" w:hAnsi="Times New Roman" w:cs="Times New Roman"/>
          <w:kern w:val="0"/>
          <w14:ligatures w14:val="none"/>
        </w:rPr>
        <w:t> split on the holdout set” are documented in </w:t>
      </w:r>
      <w:r w:rsidRPr="0099582C">
        <w:rPr>
          <w:rFonts w:ascii="Menlo" w:eastAsia="Times New Roman" w:hAnsi="Menlo" w:cs="Menlo"/>
          <w:kern w:val="0"/>
          <w:sz w:val="22"/>
          <w:szCs w:val="22"/>
          <w:shd w:val="clear" w:color="auto" w:fill="F0F0F0"/>
          <w14:ligatures w14:val="none"/>
        </w:rPr>
        <w:t>docs/md/modeling_experiment_protocol.md</w:t>
      </w:r>
      <w:r w:rsidRPr="0099582C">
        <w:rPr>
          <w:rFonts w:ascii="Times New Roman" w:eastAsia="Times New Roman" w:hAnsi="Times New Roman" w:cs="Times New Roman"/>
          <w:kern w:val="0"/>
          <w14:ligatures w14:val="none"/>
        </w:rPr>
        <w:t>. Pull section numbers into final prose. Implementation entry points include </w:t>
      </w:r>
      <w:r w:rsidRPr="0099582C">
        <w:rPr>
          <w:rFonts w:ascii="Menlo" w:eastAsia="Times New Roman" w:hAnsi="Menlo" w:cs="Menlo"/>
          <w:kern w:val="0"/>
          <w:sz w:val="22"/>
          <w:szCs w:val="22"/>
          <w:shd w:val="clear" w:color="auto" w:fill="F0F0F0"/>
          <w14:ligatures w14:val="none"/>
        </w:rPr>
        <w:t>python scripts/run_modeling.py</w:t>
      </w:r>
      <w:r w:rsidRPr="0099582C">
        <w:rPr>
          <w:rFonts w:ascii="Times New Roman" w:eastAsia="Times New Roman" w:hAnsi="Times New Roman" w:cs="Times New Roman"/>
          <w:kern w:val="0"/>
          <w14:ligatures w14:val="none"/>
        </w:rPr>
        <w:t> and the </w:t>
      </w:r>
      <w:r w:rsidRPr="0099582C">
        <w:rPr>
          <w:rFonts w:ascii="Menlo" w:eastAsia="Times New Roman" w:hAnsi="Menlo" w:cs="Menlo"/>
          <w:kern w:val="0"/>
          <w:sz w:val="22"/>
          <w:szCs w:val="22"/>
          <w:shd w:val="clear" w:color="auto" w:fill="F0F0F0"/>
          <w14:ligatures w14:val="none"/>
        </w:rPr>
        <w:t>src/models/v2_ordertime/</w:t>
      </w:r>
      <w:r w:rsidRPr="0099582C">
        <w:rPr>
          <w:rFonts w:ascii="Times New Roman" w:eastAsia="Times New Roman" w:hAnsi="Times New Roman" w:cs="Times New Roman"/>
          <w:kern w:val="0"/>
          <w14:ligatures w14:val="none"/>
        </w:rPr>
        <w:t> package.</w:t>
      </w:r>
    </w:p>
    <w:p w14:paraId="5B43F73C" w14:textId="77777777" w:rsidR="0099582C" w:rsidRPr="0099582C" w:rsidRDefault="0099582C" w:rsidP="005D715A">
      <w:pPr>
        <w:spacing w:before="100" w:beforeAutospacing="1" w:after="100" w:afterAutospacing="1" w:line="240" w:lineRule="auto"/>
        <w:ind w:left="720"/>
        <w:outlineLvl w:val="2"/>
        <w:rPr>
          <w:rFonts w:ascii="Segoe UI" w:eastAsia="Times New Roman" w:hAnsi="Segoe UI" w:cs="Segoe UI"/>
          <w:b/>
          <w:bCs/>
          <w:kern w:val="0"/>
          <w:sz w:val="27"/>
          <w:szCs w:val="27"/>
          <w14:ligatures w14:val="none"/>
        </w:rPr>
      </w:pPr>
      <w:r w:rsidRPr="0099582C">
        <w:rPr>
          <w:rFonts w:ascii="Segoe UI" w:eastAsia="Times New Roman" w:hAnsi="Segoe UI" w:cs="Segoe UI"/>
          <w:b/>
          <w:bCs/>
          <w:kern w:val="0"/>
          <w:sz w:val="27"/>
          <w:szCs w:val="27"/>
          <w14:ligatures w14:val="none"/>
        </w:rPr>
        <w:t>Notation</w:t>
      </w:r>
    </w:p>
    <w:p w14:paraId="5970A19F" w14:textId="77777777" w:rsidR="0099582C" w:rsidRPr="0099582C" w:rsidRDefault="0099582C" w:rsidP="005D715A">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421083">
        <w:rPr>
          <w:rFonts w:ascii="Times New Roman" w:eastAsia="Times New Roman" w:hAnsi="Times New Roman" w:cs="Times New Roman"/>
          <w:kern w:val="0"/>
          <w:highlight w:val="red"/>
          <w14:ligatures w14:val="none"/>
        </w:rPr>
        <w:t>[Rough draft. Refine in final pass.]</w:t>
      </w:r>
    </w:p>
    <w:p w14:paraId="50F52F05" w14:textId="77777777" w:rsidR="0099582C" w:rsidRPr="0099582C" w:rsidRDefault="0099582C" w:rsidP="005D715A">
      <w:pPr>
        <w:spacing w:beforeAutospacing="1" w:after="0" w:afterAutospacing="1" w:line="240" w:lineRule="auto"/>
        <w:ind w:left="720"/>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Target.</w:t>
      </w:r>
      <w:r w:rsidRPr="0099582C">
        <w:rPr>
          <w:rFonts w:ascii="Times New Roman" w:eastAsia="Times New Roman" w:hAnsi="Times New Roman" w:cs="Times New Roman"/>
          <w:kern w:val="0"/>
          <w14:ligatures w14:val="none"/>
        </w:rPr>
        <w:t> Let the label </w:t>
      </w:r>
      <w:r w:rsidRPr="0099582C">
        <w:rPr>
          <w:rFonts w:ascii="Times New Roman" w:eastAsia="Times New Roman" w:hAnsi="Times New Roman" w:cs="Times New Roman"/>
          <w:i/>
          <w:iCs/>
          <w:kern w:val="0"/>
          <w14:ligatures w14:val="none"/>
        </w:rPr>
        <w:t>y</w:t>
      </w:r>
      <w:r w:rsidRPr="0099582C">
        <w:rPr>
          <w:rFonts w:ascii="Times New Roman" w:eastAsia="Times New Roman" w:hAnsi="Times New Roman" w:cs="Times New Roman"/>
          <w:kern w:val="0"/>
          <w14:ligatures w14:val="none"/>
        </w:rPr>
        <w:t> be a Bernoulli random variable in {0, 1} at the order-line grain: </w:t>
      </w:r>
      <w:r w:rsidRPr="0099582C">
        <w:rPr>
          <w:rFonts w:ascii="Times New Roman" w:eastAsia="Times New Roman" w:hAnsi="Times New Roman" w:cs="Times New Roman"/>
          <w:i/>
          <w:iCs/>
          <w:kern w:val="0"/>
          <w14:ligatures w14:val="none"/>
        </w:rPr>
        <w:t>y</w:t>
      </w:r>
      <w:r w:rsidRPr="0099582C">
        <w:rPr>
          <w:rFonts w:ascii="Times New Roman" w:eastAsia="Times New Roman" w:hAnsi="Times New Roman" w:cs="Times New Roman"/>
          <w:kern w:val="0"/>
          <w14:ligatures w14:val="none"/>
        </w:rPr>
        <w:t> = 1 for backorder risk (positive) and </w:t>
      </w:r>
      <w:r w:rsidRPr="0099582C">
        <w:rPr>
          <w:rFonts w:ascii="Times New Roman" w:eastAsia="Times New Roman" w:hAnsi="Times New Roman" w:cs="Times New Roman"/>
          <w:i/>
          <w:iCs/>
          <w:kern w:val="0"/>
          <w14:ligatures w14:val="none"/>
        </w:rPr>
        <w:t>y</w:t>
      </w:r>
      <w:r w:rsidRPr="0099582C">
        <w:rPr>
          <w:rFonts w:ascii="Times New Roman" w:eastAsia="Times New Roman" w:hAnsi="Times New Roman" w:cs="Times New Roman"/>
          <w:kern w:val="0"/>
          <w14:ligatures w14:val="none"/>
        </w:rPr>
        <w:t> = 0 for not, under the </w:t>
      </w:r>
      <w:r w:rsidRPr="0099582C">
        <w:rPr>
          <w:rFonts w:ascii="Menlo" w:eastAsia="Times New Roman" w:hAnsi="Menlo" w:cs="Menlo"/>
          <w:kern w:val="0"/>
          <w:sz w:val="22"/>
          <w:szCs w:val="22"/>
          <w:shd w:val="clear" w:color="auto" w:fill="F0F0F0"/>
          <w14:ligatures w14:val="none"/>
        </w:rPr>
        <w:t>v2</w:t>
      </w:r>
      <w:r w:rsidRPr="0099582C">
        <w:rPr>
          <w:rFonts w:ascii="Times New Roman" w:eastAsia="Times New Roman" w:hAnsi="Times New Roman" w:cs="Times New Roman"/>
          <w:kern w:val="0"/>
          <w14:ligatures w14:val="none"/>
        </w:rPr>
        <w:t> table definition. A fitted model reports a class-1 score or probability; we write for example P(</w:t>
      </w:r>
      <w:r w:rsidRPr="0099582C">
        <w:rPr>
          <w:rFonts w:ascii="Times New Roman" w:eastAsia="Times New Roman" w:hAnsi="Times New Roman" w:cs="Times New Roman"/>
          <w:i/>
          <w:iCs/>
          <w:kern w:val="0"/>
          <w14:ligatures w14:val="none"/>
        </w:rPr>
        <w:t>y</w:t>
      </w:r>
      <w:r w:rsidRPr="0099582C">
        <w:rPr>
          <w:rFonts w:ascii="Times New Roman" w:eastAsia="Times New Roman" w:hAnsi="Times New Roman" w:cs="Times New Roman"/>
          <w:kern w:val="0"/>
          <w14:ligatures w14:val="none"/>
        </w:rPr>
        <w:t> = 1 | </w:t>
      </w:r>
      <w:r w:rsidRPr="0099582C">
        <w:rPr>
          <w:rFonts w:ascii="Times New Roman" w:eastAsia="Times New Roman" w:hAnsi="Times New Roman" w:cs="Times New Roman"/>
          <w:b/>
          <w:bCs/>
          <w:kern w:val="0"/>
          <w14:ligatures w14:val="none"/>
        </w:rPr>
        <w:t>x</w:t>
      </w:r>
      <w:r w:rsidRPr="0099582C">
        <w:rPr>
          <w:rFonts w:ascii="Times New Roman" w:eastAsia="Times New Roman" w:hAnsi="Times New Roman" w:cs="Times New Roman"/>
          <w:kern w:val="0"/>
          <w14:ligatures w14:val="none"/>
        </w:rPr>
        <w:t>) or </w:t>
      </w:r>
      <w:r w:rsidRPr="0099582C">
        <w:rPr>
          <w:rFonts w:ascii="Times New Roman" w:eastAsia="Times New Roman" w:hAnsi="Times New Roman" w:cs="Times New Roman"/>
          <w:i/>
          <w:iCs/>
          <w:kern w:val="0"/>
          <w14:ligatures w14:val="none"/>
        </w:rPr>
        <w:t>ŷ</w:t>
      </w:r>
      <w:r w:rsidRPr="0099582C">
        <w:rPr>
          <w:rFonts w:ascii="Times New Roman" w:eastAsia="Times New Roman" w:hAnsi="Times New Roman" w:cs="Times New Roman"/>
          <w:kern w:val="0"/>
          <w14:ligatures w14:val="none"/>
        </w:rPr>
        <w:t> for a calibrated or thresholded risk estimate, where </w:t>
      </w:r>
      <w:r w:rsidRPr="0099582C">
        <w:rPr>
          <w:rFonts w:ascii="Times New Roman" w:eastAsia="Times New Roman" w:hAnsi="Times New Roman" w:cs="Times New Roman"/>
          <w:b/>
          <w:bCs/>
          <w:kern w:val="0"/>
          <w14:ligatures w14:val="none"/>
        </w:rPr>
        <w:t>x</w:t>
      </w:r>
      <w:r w:rsidRPr="0099582C">
        <w:rPr>
          <w:rFonts w:ascii="Times New Roman" w:eastAsia="Times New Roman" w:hAnsi="Times New Roman" w:cs="Times New Roman"/>
          <w:kern w:val="0"/>
          <w14:ligatures w14:val="none"/>
        </w:rPr>
        <w:t> is the order-time feature vector. Subscripts run over rows in the design matrix when a summation is needed: </w:t>
      </w:r>
      <w:r w:rsidRPr="0099582C">
        <w:rPr>
          <w:rFonts w:ascii="Times New Roman" w:eastAsia="Times New Roman" w:hAnsi="Times New Roman" w:cs="Times New Roman"/>
          <w:i/>
          <w:iCs/>
          <w:kern w:val="0"/>
          <w14:ligatures w14:val="none"/>
        </w:rPr>
        <w:t>i</w:t>
      </w:r>
      <w:r w:rsidRPr="0099582C">
        <w:rPr>
          <w:rFonts w:ascii="Times New Roman" w:eastAsia="Times New Roman" w:hAnsi="Times New Roman" w:cs="Times New Roman"/>
          <w:kern w:val="0"/>
          <w14:ligatures w14:val="none"/>
        </w:rPr>
        <w:t> = 1, …, </w:t>
      </w:r>
      <w:r w:rsidRPr="0099582C">
        <w:rPr>
          <w:rFonts w:ascii="Times New Roman" w:eastAsia="Times New Roman" w:hAnsi="Times New Roman" w:cs="Times New Roman"/>
          <w:i/>
          <w:iCs/>
          <w:kern w:val="0"/>
          <w14:ligatures w14:val="none"/>
        </w:rPr>
        <w:t>N</w:t>
      </w:r>
      <w:r w:rsidRPr="0099582C">
        <w:rPr>
          <w:rFonts w:ascii="Times New Roman" w:eastAsia="Times New Roman" w:hAnsi="Times New Roman" w:cs="Times New Roman"/>
          <w:kern w:val="0"/>
          <w14:ligatures w14:val="none"/>
        </w:rPr>
        <w:t>.</w:t>
      </w:r>
    </w:p>
    <w:p w14:paraId="6919BFFC" w14:textId="77777777" w:rsidR="0099582C" w:rsidRPr="0099582C" w:rsidRDefault="0099582C" w:rsidP="005D715A">
      <w:pPr>
        <w:spacing w:beforeAutospacing="1" w:after="0" w:afterAutospacing="1" w:line="240" w:lineRule="auto"/>
        <w:ind w:left="720"/>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Temporal holdout.</w:t>
      </w:r>
      <w:r w:rsidRPr="0099582C">
        <w:rPr>
          <w:rFonts w:ascii="Times New Roman" w:eastAsia="Times New Roman" w:hAnsi="Times New Roman" w:cs="Times New Roman"/>
          <w:kern w:val="0"/>
          <w14:ligatures w14:val="none"/>
        </w:rPr>
        <w:t> A fixed calendar cutoff, </w:t>
      </w:r>
      <w:r w:rsidRPr="0099582C">
        <w:rPr>
          <w:rFonts w:ascii="Times New Roman" w:eastAsia="Times New Roman" w:hAnsi="Times New Roman" w:cs="Times New Roman"/>
          <w:i/>
          <w:iCs/>
          <w:kern w:val="0"/>
          <w14:ligatures w14:val="none"/>
        </w:rPr>
        <w:t>t</w:t>
      </w:r>
      <w:r w:rsidRPr="0099582C">
        <w:rPr>
          <w:rFonts w:ascii="Times New Roman" w:eastAsia="Times New Roman" w:hAnsi="Times New Roman" w:cs="Times New Roman"/>
          <w:kern w:val="0"/>
          <w:vertAlign w:val="subscript"/>
          <w14:ligatures w14:val="none"/>
        </w:rPr>
        <w:t>cut</w:t>
      </w:r>
      <w:r w:rsidRPr="0099582C">
        <w:rPr>
          <w:rFonts w:ascii="Times New Roman" w:eastAsia="Times New Roman" w:hAnsi="Times New Roman" w:cs="Times New Roman"/>
          <w:kern w:val="0"/>
          <w14:ligatures w14:val="none"/>
        </w:rPr>
        <w:t> = 2021-07-22, in the current artifact split (see </w:t>
      </w:r>
      <w:r w:rsidRPr="0099582C">
        <w:rPr>
          <w:rFonts w:ascii="Menlo" w:eastAsia="Times New Roman" w:hAnsi="Menlo" w:cs="Menlo"/>
          <w:kern w:val="0"/>
          <w:sz w:val="22"/>
          <w:szCs w:val="22"/>
          <w:shd w:val="clear" w:color="auto" w:fill="F0F0F0"/>
          <w14:ligatures w14:val="none"/>
        </w:rPr>
        <w:t>models/classification_metrics_v2_ordertime.json</w:t>
      </w:r>
      <w:r w:rsidRPr="0099582C">
        <w:rPr>
          <w:rFonts w:ascii="Times New Roman" w:eastAsia="Times New Roman" w:hAnsi="Times New Roman" w:cs="Times New Roman"/>
          <w:kern w:val="0"/>
          <w14:ligatures w14:val="none"/>
        </w:rPr>
        <w:t> key </w:t>
      </w:r>
      <w:r w:rsidRPr="0099582C">
        <w:rPr>
          <w:rFonts w:ascii="Menlo" w:eastAsia="Times New Roman" w:hAnsi="Menlo" w:cs="Menlo"/>
          <w:kern w:val="0"/>
          <w:sz w:val="22"/>
          <w:szCs w:val="22"/>
          <w:shd w:val="clear" w:color="auto" w:fill="F0F0F0"/>
          <w14:ligatures w14:val="none"/>
        </w:rPr>
        <w:t>temporal_holdout.split_date</w:t>
      </w:r>
      <w:r w:rsidRPr="0099582C">
        <w:rPr>
          <w:rFonts w:ascii="Times New Roman" w:eastAsia="Times New Roman" w:hAnsi="Times New Roman" w:cs="Times New Roman"/>
          <w:kern w:val="0"/>
          <w14:ligatures w14:val="none"/>
        </w:rPr>
        <w:t>). Training rows have order time strictly before </w:t>
      </w:r>
      <w:r w:rsidRPr="0099582C">
        <w:rPr>
          <w:rFonts w:ascii="Times New Roman" w:eastAsia="Times New Roman" w:hAnsi="Times New Roman" w:cs="Times New Roman"/>
          <w:i/>
          <w:iCs/>
          <w:kern w:val="0"/>
          <w14:ligatures w14:val="none"/>
        </w:rPr>
        <w:t>t</w:t>
      </w:r>
      <w:r w:rsidRPr="0099582C">
        <w:rPr>
          <w:rFonts w:ascii="Times New Roman" w:eastAsia="Times New Roman" w:hAnsi="Times New Roman" w:cs="Times New Roman"/>
          <w:kern w:val="0"/>
          <w:vertAlign w:val="subscript"/>
          <w14:ligatures w14:val="none"/>
        </w:rPr>
        <w:t>cut</w:t>
      </w:r>
      <w:r w:rsidRPr="0099582C">
        <w:rPr>
          <w:rFonts w:ascii="Times New Roman" w:eastAsia="Times New Roman" w:hAnsi="Times New Roman" w:cs="Times New Roman"/>
          <w:kern w:val="0"/>
          <w14:ligatures w14:val="none"/>
        </w:rPr>
        <w:t>; test rows are on or after, subject to the protocol’s time-range and support rules. “Inner” temporal windows are nested splits on the pre-cutoff data only, used to choose models and calibrate the decision rule before scoring the final holdout.</w:t>
      </w:r>
    </w:p>
    <w:p w14:paraId="1BE71957" w14:textId="77777777" w:rsidR="0099582C" w:rsidRPr="0099582C" w:rsidRDefault="0099582C" w:rsidP="005D715A">
      <w:pPr>
        <w:spacing w:before="100" w:beforeAutospacing="1" w:after="100" w:afterAutospacing="1" w:line="240" w:lineRule="auto"/>
        <w:ind w:left="720"/>
        <w:outlineLvl w:val="2"/>
        <w:rPr>
          <w:rFonts w:ascii="Segoe UI" w:eastAsia="Times New Roman" w:hAnsi="Segoe UI" w:cs="Segoe UI"/>
          <w:b/>
          <w:bCs/>
          <w:kern w:val="0"/>
          <w:sz w:val="27"/>
          <w:szCs w:val="27"/>
          <w14:ligatures w14:val="none"/>
        </w:rPr>
      </w:pPr>
      <w:r w:rsidRPr="0099582C">
        <w:rPr>
          <w:rFonts w:ascii="Segoe UI" w:eastAsia="Times New Roman" w:hAnsi="Segoe UI" w:cs="Segoe UI"/>
          <w:b/>
          <w:bCs/>
          <w:kern w:val="0"/>
          <w:sz w:val="27"/>
          <w:szCs w:val="27"/>
          <w14:ligatures w14:val="none"/>
        </w:rPr>
        <w:t>Regression (secondary)</w:t>
      </w:r>
    </w:p>
    <w:p w14:paraId="0BC3DC93" w14:textId="596F9897" w:rsidR="0099582C" w:rsidRPr="0099582C" w:rsidRDefault="0099582C" w:rsidP="005D715A">
      <w:pPr>
        <w:spacing w:beforeAutospacing="1" w:after="0" w:afterAutospacing="1" w:line="240" w:lineRule="auto"/>
        <w:ind w:left="720"/>
        <w:jc w:val="both"/>
        <w:rPr>
          <w:rFonts w:ascii="Times New Roman" w:eastAsia="Times New Roman" w:hAnsi="Times New Roman" w:cs="Times New Roman"/>
          <w:kern w:val="0"/>
          <w14:ligatures w14:val="none"/>
        </w:rPr>
      </w:pPr>
      <w:r w:rsidRPr="00421083">
        <w:rPr>
          <w:rFonts w:ascii="Times New Roman" w:eastAsia="Times New Roman" w:hAnsi="Times New Roman" w:cs="Times New Roman"/>
          <w:kern w:val="0"/>
          <w:highlight w:val="red"/>
          <w14:ligatures w14:val="none"/>
        </w:rPr>
        <w:t xml:space="preserve">[Draft] Separate artifacts report demand / excess or shortfall-style numbers (for </w:t>
      </w:r>
      <w:r w:rsidRPr="00421083">
        <w:rPr>
          <w:rFonts w:ascii="Times New Roman" w:eastAsia="Times New Roman" w:hAnsi="Times New Roman" w:cs="Times New Roman"/>
          <w:kern w:val="0"/>
          <w:highlight w:val="red"/>
          <w14:ligatures w14:val="none"/>
        </w:rPr>
        <w:t>example</w:t>
      </w:r>
      <w:r w:rsidRPr="00421083">
        <w:rPr>
          <w:rFonts w:ascii="Menlo" w:eastAsia="Times New Roman" w:hAnsi="Menlo" w:cs="Menlo"/>
          <w:kern w:val="0"/>
          <w:sz w:val="22"/>
          <w:szCs w:val="22"/>
          <w:highlight w:val="red"/>
          <w:shd w:val="clear" w:color="auto" w:fill="F0F0F0"/>
          <w14:ligatures w14:val="none"/>
        </w:rPr>
        <w:t xml:space="preserve"> output</w:t>
      </w:r>
      <w:r w:rsidRPr="00421083">
        <w:rPr>
          <w:rFonts w:ascii="Menlo" w:eastAsia="Times New Roman" w:hAnsi="Menlo" w:cs="Menlo"/>
          <w:kern w:val="0"/>
          <w:sz w:val="22"/>
          <w:szCs w:val="22"/>
          <w:highlight w:val="red"/>
          <w:shd w:val="clear" w:color="auto" w:fill="F0F0F0"/>
          <w14:ligatures w14:val="none"/>
        </w:rPr>
        <w:t>/tables/</w:t>
      </w:r>
      <w:r w:rsidRPr="00421083">
        <w:rPr>
          <w:rFonts w:ascii="Times New Roman" w:eastAsia="Times New Roman" w:hAnsi="Times New Roman" w:cs="Times New Roman"/>
          <w:kern w:val="0"/>
          <w:highlight w:val="red"/>
          <w14:ligatures w14:val="none"/>
        </w:rPr>
        <w:t>); keep methods short here until the final pass ties figures to the exact target definitions.</w:t>
      </w:r>
    </w:p>
    <w:p w14:paraId="609AFB74"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7C6C6B29"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5B23337F"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4E02D8DA"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3E81CE83"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73F1AF31" w14:textId="5E46002E"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99582C">
        <w:rPr>
          <w:rFonts w:ascii="Segoe UI" w:eastAsia="Times New Roman" w:hAnsi="Segoe UI" w:cs="Segoe UI"/>
          <w:b/>
          <w:bCs/>
          <w:kern w:val="0"/>
          <w:sz w:val="36"/>
          <w:szCs w:val="36"/>
          <w14:ligatures w14:val="none"/>
        </w:rPr>
        <w:t>Results</w:t>
      </w:r>
    </w:p>
    <w:p w14:paraId="19DAE90F"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Champion model (selection rule):</w:t>
      </w:r>
      <w:r w:rsidRPr="0099582C">
        <w:rPr>
          <w:rFonts w:ascii="Times New Roman" w:eastAsia="Times New Roman" w:hAnsi="Times New Roman" w:cs="Times New Roman"/>
          <w:kern w:val="0"/>
          <w14:ligatures w14:val="none"/>
        </w:rPr>
        <w:t> </w:t>
      </w:r>
      <w:r w:rsidRPr="0099582C">
        <w:rPr>
          <w:rFonts w:ascii="Menlo" w:eastAsia="Times New Roman" w:hAnsi="Menlo" w:cs="Menlo"/>
          <w:kern w:val="0"/>
          <w:sz w:val="22"/>
          <w:szCs w:val="22"/>
          <w:shd w:val="clear" w:color="auto" w:fill="F0F0F0"/>
          <w14:ligatures w14:val="none"/>
        </w:rPr>
        <w:t>oof_calibrated_stack</w:t>
      </w:r>
      <w:r w:rsidRPr="0099582C">
        <w:rPr>
          <w:rFonts w:ascii="Times New Roman" w:eastAsia="Times New Roman" w:hAnsi="Times New Roman" w:cs="Times New Roman"/>
          <w:kern w:val="0"/>
          <w14:ligatures w14:val="none"/>
        </w:rPr>
        <w:t>, per inner-temporal policy documented in </w:t>
      </w:r>
      <w:r w:rsidRPr="0099582C">
        <w:rPr>
          <w:rFonts w:ascii="Menlo" w:eastAsia="Times New Roman" w:hAnsi="Menlo" w:cs="Menlo"/>
          <w:kern w:val="0"/>
          <w:sz w:val="22"/>
          <w:szCs w:val="22"/>
          <w:shd w:val="clear" w:color="auto" w:fill="F0F0F0"/>
          <w14:ligatures w14:val="none"/>
        </w:rPr>
        <w:t>docs/md/v2_model_truth.md</w:t>
      </w:r>
      <w:r w:rsidRPr="0099582C">
        <w:rPr>
          <w:rFonts w:ascii="Times New Roman" w:eastAsia="Times New Roman" w:hAnsi="Times New Roman" w:cs="Times New Roman"/>
          <w:kern w:val="0"/>
          <w14:ligatures w14:val="none"/>
        </w:rPr>
        <w:t> and the metrics JSON. That choice is </w:t>
      </w:r>
      <w:r w:rsidRPr="0099582C">
        <w:rPr>
          <w:rFonts w:ascii="Times New Roman" w:eastAsia="Times New Roman" w:hAnsi="Times New Roman" w:cs="Times New Roman"/>
          <w:b/>
          <w:bCs/>
          <w:kern w:val="0"/>
          <w14:ligatures w14:val="none"/>
        </w:rPr>
        <w:t>not</w:t>
      </w:r>
      <w:r w:rsidRPr="0099582C">
        <w:rPr>
          <w:rFonts w:ascii="Times New Roman" w:eastAsia="Times New Roman" w:hAnsi="Times New Roman" w:cs="Times New Roman"/>
          <w:kern w:val="0"/>
          <w14:ligatures w14:val="none"/>
        </w:rPr>
        <w:t> driven by a single “best on holdout” hack. It follows the inner-CV and calibration story, then is frozen for outer reporting.</w:t>
      </w:r>
    </w:p>
    <w:p w14:paraId="7E2B9A78"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Outer temporal holdout (forward-time check, frozen OOF-style thresholding as saved in the run):</w:t>
      </w:r>
      <w:r w:rsidRPr="0099582C">
        <w:rPr>
          <w:rFonts w:ascii="Times New Roman" w:eastAsia="Times New Roman" w:hAnsi="Times New Roman" w:cs="Times New Roman"/>
          <w:kern w:val="0"/>
          <w14:ligatures w14:val="none"/>
        </w:rPr>
        <w:t> the canonical summary in the repo currently reports, for the stack, approximately:</w:t>
      </w:r>
    </w:p>
    <w:tbl>
      <w:tblPr>
        <w:tblW w:w="9618" w:type="dxa"/>
        <w:tblCellMar>
          <w:left w:w="0" w:type="dxa"/>
          <w:right w:w="0" w:type="dxa"/>
        </w:tblCellMar>
        <w:tblLook w:val="04A0" w:firstRow="1" w:lastRow="0" w:firstColumn="1" w:lastColumn="0" w:noHBand="0" w:noVBand="1"/>
      </w:tblPr>
      <w:tblGrid>
        <w:gridCol w:w="2798"/>
        <w:gridCol w:w="6820"/>
      </w:tblGrid>
      <w:tr w:rsidR="0099582C" w:rsidRPr="0099582C" w14:paraId="20320220" w14:textId="77777777">
        <w:trPr>
          <w:tblHeader/>
        </w:trPr>
        <w:tc>
          <w:tcPr>
            <w:tcW w:w="0" w:type="auto"/>
            <w:shd w:val="clear" w:color="auto" w:fill="E8ECF3"/>
            <w:hideMark/>
          </w:tcPr>
          <w:p w14:paraId="69D1EC5F" w14:textId="77777777" w:rsidR="0099582C" w:rsidRPr="0099582C" w:rsidRDefault="0099582C" w:rsidP="0099582C">
            <w:pPr>
              <w:spacing w:after="0" w:line="240" w:lineRule="auto"/>
              <w:rPr>
                <w:rFonts w:ascii="Segoe UI" w:eastAsia="Times New Roman" w:hAnsi="Segoe UI" w:cs="Segoe UI"/>
                <w:b/>
                <w:bCs/>
                <w:kern w:val="0"/>
                <w14:ligatures w14:val="none"/>
              </w:rPr>
            </w:pPr>
            <w:r w:rsidRPr="0099582C">
              <w:rPr>
                <w:rFonts w:ascii="Segoe UI" w:eastAsia="Times New Roman" w:hAnsi="Segoe UI" w:cs="Segoe UI"/>
                <w:b/>
                <w:bCs/>
                <w:kern w:val="0"/>
                <w14:ligatures w14:val="none"/>
              </w:rPr>
              <w:t>Metric</w:t>
            </w:r>
          </w:p>
        </w:tc>
        <w:tc>
          <w:tcPr>
            <w:tcW w:w="0" w:type="auto"/>
            <w:shd w:val="clear" w:color="auto" w:fill="E8ECF3"/>
            <w:hideMark/>
          </w:tcPr>
          <w:p w14:paraId="3565DF3D" w14:textId="77777777" w:rsidR="0099582C" w:rsidRPr="0099582C" w:rsidRDefault="0099582C" w:rsidP="0099582C">
            <w:pPr>
              <w:spacing w:after="0" w:line="240" w:lineRule="auto"/>
              <w:rPr>
                <w:rFonts w:ascii="Segoe UI" w:eastAsia="Times New Roman" w:hAnsi="Segoe UI" w:cs="Segoe UI"/>
                <w:b/>
                <w:bCs/>
                <w:kern w:val="0"/>
                <w14:ligatures w14:val="none"/>
              </w:rPr>
            </w:pPr>
            <w:r w:rsidRPr="0099582C">
              <w:rPr>
                <w:rFonts w:ascii="Segoe UI" w:eastAsia="Times New Roman" w:hAnsi="Segoe UI" w:cs="Segoe UI"/>
                <w:b/>
                <w:bCs/>
                <w:kern w:val="0"/>
                <w14:ligatures w14:val="none"/>
              </w:rPr>
              <w:t>Value (repo snapshot)</w:t>
            </w:r>
          </w:p>
        </w:tc>
      </w:tr>
      <w:tr w:rsidR="0099582C" w:rsidRPr="0099582C" w14:paraId="0C67F3A5" w14:textId="77777777">
        <w:tc>
          <w:tcPr>
            <w:tcW w:w="0" w:type="auto"/>
            <w:hideMark/>
          </w:tcPr>
          <w:p w14:paraId="39884CBC"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Test rows</w:t>
            </w:r>
          </w:p>
        </w:tc>
        <w:tc>
          <w:tcPr>
            <w:tcW w:w="0" w:type="auto"/>
            <w:hideMark/>
          </w:tcPr>
          <w:p w14:paraId="3CF48A3C"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6,521</w:t>
            </w:r>
          </w:p>
        </w:tc>
      </w:tr>
      <w:tr w:rsidR="0099582C" w:rsidRPr="0099582C" w14:paraId="2CBC6390" w14:textId="77777777">
        <w:tc>
          <w:tcPr>
            <w:tcW w:w="0" w:type="auto"/>
            <w:hideMark/>
          </w:tcPr>
          <w:p w14:paraId="0AFABE3C"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Test positives</w:t>
            </w:r>
          </w:p>
        </w:tc>
        <w:tc>
          <w:tcPr>
            <w:tcW w:w="0" w:type="auto"/>
            <w:hideMark/>
          </w:tcPr>
          <w:p w14:paraId="5060CD9A"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58 (sparse-positive regime)</w:t>
            </w:r>
          </w:p>
        </w:tc>
      </w:tr>
      <w:tr w:rsidR="0099582C" w:rsidRPr="0099582C" w14:paraId="7C01CCCE" w14:textId="77777777">
        <w:tc>
          <w:tcPr>
            <w:tcW w:w="0" w:type="auto"/>
            <w:hideMark/>
          </w:tcPr>
          <w:p w14:paraId="52446440"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ROC-AUC</w:t>
            </w:r>
          </w:p>
        </w:tc>
        <w:tc>
          <w:tcPr>
            <w:tcW w:w="0" w:type="auto"/>
            <w:hideMark/>
          </w:tcPr>
          <w:p w14:paraId="24C6DC65"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 0.903</w:t>
            </w:r>
          </w:p>
        </w:tc>
      </w:tr>
      <w:tr w:rsidR="0099582C" w:rsidRPr="0099582C" w14:paraId="03AD1B50" w14:textId="77777777">
        <w:tc>
          <w:tcPr>
            <w:tcW w:w="0" w:type="auto"/>
            <w:hideMark/>
          </w:tcPr>
          <w:p w14:paraId="6C1AEAED"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PR-AUC</w:t>
            </w:r>
          </w:p>
        </w:tc>
        <w:tc>
          <w:tcPr>
            <w:tcW w:w="0" w:type="auto"/>
            <w:hideMark/>
          </w:tcPr>
          <w:p w14:paraId="5FB37C1C"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 0.179</w:t>
            </w:r>
          </w:p>
        </w:tc>
      </w:tr>
      <w:tr w:rsidR="0099582C" w:rsidRPr="0099582C" w14:paraId="22E7D495" w14:textId="77777777">
        <w:tc>
          <w:tcPr>
            <w:tcW w:w="0" w:type="auto"/>
            <w:hideMark/>
          </w:tcPr>
          <w:p w14:paraId="22FD7713"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Precision / recall / F1</w:t>
            </w:r>
          </w:p>
        </w:tc>
        <w:tc>
          <w:tcPr>
            <w:tcW w:w="0" w:type="auto"/>
            <w:hideMark/>
          </w:tcPr>
          <w:p w14:paraId="70CDD16A" w14:textId="77777777" w:rsidR="0099582C" w:rsidRPr="0099582C" w:rsidRDefault="0099582C" w:rsidP="0099582C">
            <w:pPr>
              <w:spacing w:after="0" w:line="240" w:lineRule="auto"/>
              <w:rPr>
                <w:rFonts w:ascii="Segoe UI" w:eastAsia="Times New Roman" w:hAnsi="Segoe UI" w:cs="Segoe UI"/>
                <w:kern w:val="0"/>
                <w14:ligatures w14:val="none"/>
              </w:rPr>
            </w:pPr>
            <w:r w:rsidRPr="0099582C">
              <w:rPr>
                <w:rFonts w:ascii="Segoe UI" w:eastAsia="Times New Roman" w:hAnsi="Segoe UI" w:cs="Segoe UI"/>
                <w:kern w:val="0"/>
                <w14:ligatures w14:val="none"/>
              </w:rPr>
              <w:t>≈ 0.316 / 0.310 / 0.313 (see JSON for full precision)</w:t>
            </w:r>
          </w:p>
        </w:tc>
      </w:tr>
    </w:tbl>
    <w:p w14:paraId="32D32262"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Deployment gate (as documented):</w:t>
      </w:r>
      <w:r w:rsidRPr="0099582C">
        <w:rPr>
          <w:rFonts w:ascii="Times New Roman" w:eastAsia="Times New Roman" w:hAnsi="Times New Roman" w:cs="Times New Roman"/>
          <w:kern w:val="0"/>
          <w14:ligatures w14:val="none"/>
        </w:rPr>
        <w:t> a simple two-floor check (e.g. precision and recall minima) yields </w:t>
      </w:r>
      <w:r w:rsidRPr="0099582C">
        <w:rPr>
          <w:rFonts w:ascii="Times New Roman" w:eastAsia="Times New Roman" w:hAnsi="Times New Roman" w:cs="Times New Roman"/>
          <w:b/>
          <w:bCs/>
          <w:kern w:val="0"/>
          <w14:ligatures w14:val="none"/>
        </w:rPr>
        <w:t>recall below the floor</w:t>
      </w:r>
      <w:r w:rsidRPr="0099582C">
        <w:rPr>
          <w:rFonts w:ascii="Times New Roman" w:eastAsia="Times New Roman" w:hAnsi="Times New Roman" w:cs="Times New Roman"/>
          <w:kern w:val="0"/>
          <w14:ligatures w14:val="none"/>
        </w:rPr>
        <w:t> in the current reporting run. The project’s stance is to report </w:t>
      </w:r>
      <w:r w:rsidRPr="0099582C">
        <w:rPr>
          <w:rFonts w:ascii="Times New Roman" w:eastAsia="Times New Roman" w:hAnsi="Times New Roman" w:cs="Times New Roman"/>
          <w:b/>
          <w:bCs/>
          <w:kern w:val="0"/>
          <w14:ligatures w14:val="none"/>
        </w:rPr>
        <w:t>NO-GO</w:t>
      </w:r>
      <w:r w:rsidRPr="0099582C">
        <w:rPr>
          <w:rFonts w:ascii="Times New Roman" w:eastAsia="Times New Roman" w:hAnsi="Times New Roman" w:cs="Times New Roman"/>
          <w:kern w:val="0"/>
          <w14:ligatures w14:val="none"/>
        </w:rPr>
        <w:t> honestly rather than swap models to force a “green” banner. Logistic regression can look stronger on some single outer metrics (e.g. PR-AUC) relative to the stack; the </w:t>
      </w:r>
      <w:r w:rsidRPr="0099582C">
        <w:rPr>
          <w:rFonts w:ascii="Times New Roman" w:eastAsia="Times New Roman" w:hAnsi="Times New Roman" w:cs="Times New Roman"/>
          <w:b/>
          <w:bCs/>
          <w:kern w:val="0"/>
          <w14:ligatures w14:val="none"/>
        </w:rPr>
        <w:t>gap between logistic regression and the stack on holdout</w:t>
      </w:r>
      <w:r w:rsidRPr="0099582C">
        <w:rPr>
          <w:rFonts w:ascii="Times New Roman" w:eastAsia="Times New Roman" w:hAnsi="Times New Roman" w:cs="Times New Roman"/>
          <w:kern w:val="0"/>
          <w14:ligatures w14:val="none"/>
        </w:rPr>
        <w:t> is part of the results narrative, not hand-waved away. [Expand in Discussion: section left empty for now per draft plan.]</w:t>
      </w:r>
    </w:p>
    <w:p w14:paraId="68DAE3AA" w14:textId="77777777" w:rsidR="0099582C" w:rsidRPr="0099582C" w:rsidRDefault="0099582C" w:rsidP="0099582C">
      <w:pPr>
        <w:numPr>
          <w:ilvl w:val="0"/>
          <w:numId w:val="10"/>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Where to look:</w:t>
      </w:r>
      <w:r w:rsidRPr="0099582C">
        <w:rPr>
          <w:rFonts w:ascii="Times New Roman" w:eastAsia="Times New Roman" w:hAnsi="Times New Roman" w:cs="Times New Roman"/>
          <w:kern w:val="0"/>
          <w14:ligatures w14:val="none"/>
        </w:rPr>
        <w:t> </w:t>
      </w:r>
      <w:r w:rsidRPr="0099582C">
        <w:rPr>
          <w:rFonts w:ascii="Menlo" w:eastAsia="Times New Roman" w:hAnsi="Menlo" w:cs="Menlo"/>
          <w:kern w:val="0"/>
          <w:sz w:val="22"/>
          <w:szCs w:val="22"/>
          <w:shd w:val="clear" w:color="auto" w:fill="F0F0F0"/>
          <w14:ligatures w14:val="none"/>
        </w:rPr>
        <w:t>models/temporal_holdout_test_scores_v2_ordertime.json</w:t>
      </w:r>
      <w:r w:rsidRPr="0099582C">
        <w:rPr>
          <w:rFonts w:ascii="Times New Roman" w:eastAsia="Times New Roman" w:hAnsi="Times New Roman" w:cs="Times New Roman"/>
          <w:kern w:val="0"/>
          <w14:ligatures w14:val="none"/>
        </w:rPr>
        <w:t> and</w:t>
      </w:r>
      <w:r w:rsidRPr="0099582C">
        <w:rPr>
          <w:rFonts w:ascii="Menlo" w:eastAsia="Times New Roman" w:hAnsi="Menlo" w:cs="Menlo"/>
          <w:kern w:val="0"/>
          <w:sz w:val="22"/>
          <w:szCs w:val="22"/>
          <w:shd w:val="clear" w:color="auto" w:fill="F0F0F0"/>
          <w14:ligatures w14:val="none"/>
        </w:rPr>
        <w:t>models/classification_metrics_v2_ordertime.json</w:t>
      </w:r>
      <w:r w:rsidRPr="0099582C">
        <w:rPr>
          <w:rFonts w:ascii="Times New Roman" w:eastAsia="Times New Roman" w:hAnsi="Times New Roman" w:cs="Times New Roman"/>
          <w:kern w:val="0"/>
          <w14:ligatures w14:val="none"/>
        </w:rPr>
        <w:t> for the exact numbers your graders can reproduce.</w:t>
      </w:r>
    </w:p>
    <w:p w14:paraId="305CD756" w14:textId="77777777" w:rsidR="0099582C" w:rsidRPr="0099582C" w:rsidRDefault="0099582C" w:rsidP="0099582C">
      <w:pPr>
        <w:numPr>
          <w:ilvl w:val="0"/>
          <w:numId w:val="10"/>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b/>
          <w:bCs/>
          <w:kern w:val="0"/>
          <w14:ligatures w14:val="none"/>
        </w:rPr>
        <w:t>Dashboard:</w:t>
      </w:r>
      <w:r w:rsidRPr="0099582C">
        <w:rPr>
          <w:rFonts w:ascii="Times New Roman" w:eastAsia="Times New Roman" w:hAnsi="Times New Roman" w:cs="Times New Roman"/>
          <w:kern w:val="0"/>
          <w14:ligatures w14:val="none"/>
        </w:rPr>
        <w:t> optional HTML health view from </w:t>
      </w:r>
      <w:r w:rsidRPr="0099582C">
        <w:rPr>
          <w:rFonts w:ascii="Menlo" w:eastAsia="Times New Roman" w:hAnsi="Menlo" w:cs="Menlo"/>
          <w:kern w:val="0"/>
          <w:sz w:val="22"/>
          <w:szCs w:val="22"/>
          <w:shd w:val="clear" w:color="auto" w:fill="F0F0F0"/>
          <w14:ligatures w14:val="none"/>
        </w:rPr>
        <w:t>scripts/generate_model_health_dashboard.py</w:t>
      </w:r>
      <w:r w:rsidRPr="0099582C">
        <w:rPr>
          <w:rFonts w:ascii="Times New Roman" w:eastAsia="Times New Roman" w:hAnsi="Times New Roman" w:cs="Times New Roman"/>
          <w:kern w:val="0"/>
          <w14:ligatures w14:val="none"/>
        </w:rPr>
        <w:t> if cited in the final version.</w:t>
      </w:r>
    </w:p>
    <w:p w14:paraId="74BDCB44" w14:textId="77777777" w:rsidR="0099582C" w:rsidRPr="0099582C" w:rsidRDefault="0099582C" w:rsidP="0099582C">
      <w:pPr>
        <w:spacing w:beforeAutospacing="1" w:after="0" w:afterAutospacing="1" w:line="240" w:lineRule="auto"/>
        <w:jc w:val="both"/>
        <w:rPr>
          <w:rFonts w:ascii="Times New Roman" w:eastAsia="Times New Roman" w:hAnsi="Times New Roman" w:cs="Times New Roman"/>
          <w:kern w:val="0"/>
          <w14:ligatures w14:val="none"/>
        </w:rPr>
      </w:pPr>
      <w:r w:rsidRPr="00421083">
        <w:rPr>
          <w:rFonts w:ascii="Times New Roman" w:eastAsia="Times New Roman" w:hAnsi="Times New Roman" w:cs="Times New Roman"/>
          <w:i/>
          <w:iCs/>
          <w:kern w:val="0"/>
          <w:highlight w:val="red"/>
          <w14:ligatures w14:val="none"/>
        </w:rPr>
        <w:t>[Draft: add one to two key figures in final: confusion matrix, PR curve, or calibration; paths under </w:t>
      </w:r>
      <w:r w:rsidRPr="00421083">
        <w:rPr>
          <w:rFonts w:ascii="Menlo" w:eastAsia="Times New Roman" w:hAnsi="Menlo" w:cs="Menlo"/>
          <w:kern w:val="0"/>
          <w:sz w:val="22"/>
          <w:szCs w:val="22"/>
          <w:highlight w:val="red"/>
          <w:shd w:val="clear" w:color="auto" w:fill="F0F0F0"/>
          <w14:ligatures w14:val="none"/>
        </w:rPr>
        <w:t>output/figures/</w:t>
      </w:r>
      <w:r w:rsidRPr="00421083">
        <w:rPr>
          <w:rFonts w:ascii="Times New Roman" w:eastAsia="Times New Roman" w:hAnsi="Times New Roman" w:cs="Times New Roman"/>
          <w:i/>
          <w:iCs/>
          <w:kern w:val="0"/>
          <w:highlight w:val="red"/>
          <w14:ligatures w14:val="none"/>
        </w:rPr>
        <w:t>.]</w:t>
      </w:r>
    </w:p>
    <w:p w14:paraId="602A5D4A"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2FDECC69"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74D614E9"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4DBAC61D" w14:textId="77777777" w:rsid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p>
    <w:p w14:paraId="302BE56B" w14:textId="53ED3298" w:rsidR="0099582C" w:rsidRPr="00421083" w:rsidRDefault="0099582C" w:rsidP="0099582C">
      <w:pPr>
        <w:spacing w:before="100" w:beforeAutospacing="1" w:after="100" w:afterAutospacing="1" w:line="240" w:lineRule="auto"/>
        <w:outlineLvl w:val="1"/>
        <w:rPr>
          <w:rFonts w:ascii="Segoe UI" w:eastAsia="Times New Roman" w:hAnsi="Segoe UI" w:cs="Segoe UI"/>
          <w:b/>
          <w:bCs/>
          <w:kern w:val="0"/>
          <w:sz w:val="36"/>
          <w:szCs w:val="36"/>
          <w:highlight w:val="red"/>
          <w14:ligatures w14:val="none"/>
        </w:rPr>
      </w:pPr>
      <w:r w:rsidRPr="00421083">
        <w:rPr>
          <w:rFonts w:ascii="Segoe UI" w:eastAsia="Times New Roman" w:hAnsi="Segoe UI" w:cs="Segoe UI"/>
          <w:b/>
          <w:bCs/>
          <w:kern w:val="0"/>
          <w:sz w:val="36"/>
          <w:szCs w:val="36"/>
          <w:highlight w:val="red"/>
          <w14:ligatures w14:val="none"/>
        </w:rPr>
        <w:t>Discussion and conclusion</w:t>
      </w:r>
    </w:p>
    <w:p w14:paraId="1F0CFB23" w14:textId="77777777" w:rsidR="0099582C" w:rsidRPr="00421083" w:rsidRDefault="0099582C" w:rsidP="0099582C">
      <w:pPr>
        <w:spacing w:before="100" w:beforeAutospacing="1" w:after="100" w:afterAutospacing="1" w:line="240" w:lineRule="auto"/>
        <w:outlineLvl w:val="2"/>
        <w:rPr>
          <w:rFonts w:ascii="Segoe UI" w:eastAsia="Times New Roman" w:hAnsi="Segoe UI" w:cs="Segoe UI"/>
          <w:b/>
          <w:bCs/>
          <w:kern w:val="0"/>
          <w:sz w:val="27"/>
          <w:szCs w:val="27"/>
          <w:highlight w:val="red"/>
          <w14:ligatures w14:val="none"/>
        </w:rPr>
      </w:pPr>
      <w:r w:rsidRPr="00421083">
        <w:rPr>
          <w:rFonts w:ascii="Segoe UI" w:eastAsia="Times New Roman" w:hAnsi="Segoe UI" w:cs="Segoe UI"/>
          <w:b/>
          <w:bCs/>
          <w:kern w:val="0"/>
          <w:sz w:val="27"/>
          <w:szCs w:val="27"/>
          <w:highlight w:val="red"/>
          <w14:ligatures w14:val="none"/>
        </w:rPr>
        <w:t>Discussion</w:t>
      </w:r>
    </w:p>
    <w:p w14:paraId="500B2935" w14:textId="77777777" w:rsidR="0099582C" w:rsidRPr="00421083" w:rsidRDefault="0099582C" w:rsidP="0099582C">
      <w:pPr>
        <w:spacing w:before="100" w:beforeAutospacing="1" w:after="100" w:afterAutospacing="1" w:line="240" w:lineRule="auto"/>
        <w:outlineLvl w:val="2"/>
        <w:rPr>
          <w:rFonts w:ascii="Segoe UI" w:eastAsia="Times New Roman" w:hAnsi="Segoe UI" w:cs="Segoe UI"/>
          <w:b/>
          <w:bCs/>
          <w:kern w:val="0"/>
          <w:sz w:val="27"/>
          <w:szCs w:val="27"/>
          <w:highlight w:val="red"/>
          <w14:ligatures w14:val="none"/>
        </w:rPr>
      </w:pPr>
      <w:r w:rsidRPr="00421083">
        <w:rPr>
          <w:rFonts w:ascii="Segoe UI" w:eastAsia="Times New Roman" w:hAnsi="Segoe UI" w:cs="Segoe UI"/>
          <w:b/>
          <w:bCs/>
          <w:kern w:val="0"/>
          <w:sz w:val="27"/>
          <w:szCs w:val="27"/>
          <w:highlight w:val="red"/>
          <w14:ligatures w14:val="none"/>
        </w:rPr>
        <w:t>Limitations</w:t>
      </w:r>
    </w:p>
    <w:p w14:paraId="5738B8A2" w14:textId="77777777" w:rsidR="0099582C" w:rsidRPr="00421083" w:rsidRDefault="0099582C" w:rsidP="0099582C">
      <w:pPr>
        <w:spacing w:before="100" w:beforeAutospacing="1" w:after="100" w:afterAutospacing="1" w:line="240" w:lineRule="auto"/>
        <w:outlineLvl w:val="2"/>
        <w:rPr>
          <w:rFonts w:ascii="Segoe UI" w:eastAsia="Times New Roman" w:hAnsi="Segoe UI" w:cs="Segoe UI"/>
          <w:b/>
          <w:bCs/>
          <w:kern w:val="0"/>
          <w:sz w:val="27"/>
          <w:szCs w:val="27"/>
          <w:highlight w:val="red"/>
          <w14:ligatures w14:val="none"/>
        </w:rPr>
      </w:pPr>
      <w:r w:rsidRPr="00421083">
        <w:rPr>
          <w:rFonts w:ascii="Segoe UI" w:eastAsia="Times New Roman" w:hAnsi="Segoe UI" w:cs="Segoe UI"/>
          <w:b/>
          <w:bCs/>
          <w:kern w:val="0"/>
          <w:sz w:val="27"/>
          <w:szCs w:val="27"/>
          <w:highlight w:val="red"/>
          <w14:ligatures w14:val="none"/>
        </w:rPr>
        <w:t>Conclusion and future work</w:t>
      </w:r>
    </w:p>
    <w:p w14:paraId="36100BA6" w14:textId="77777777" w:rsidR="0099582C" w:rsidRPr="00421083" w:rsidRDefault="0099582C" w:rsidP="0099582C">
      <w:pPr>
        <w:spacing w:before="100" w:beforeAutospacing="1" w:after="100" w:afterAutospacing="1" w:line="240" w:lineRule="auto"/>
        <w:outlineLvl w:val="1"/>
        <w:rPr>
          <w:rFonts w:ascii="Segoe UI" w:eastAsia="Times New Roman" w:hAnsi="Segoe UI" w:cs="Segoe UI"/>
          <w:b/>
          <w:bCs/>
          <w:kern w:val="0"/>
          <w:sz w:val="36"/>
          <w:szCs w:val="36"/>
          <w:highlight w:val="red"/>
          <w14:ligatures w14:val="none"/>
        </w:rPr>
      </w:pPr>
      <w:r w:rsidRPr="00421083">
        <w:rPr>
          <w:rFonts w:ascii="Segoe UI" w:eastAsia="Times New Roman" w:hAnsi="Segoe UI" w:cs="Segoe UI"/>
          <w:b/>
          <w:bCs/>
          <w:kern w:val="0"/>
          <w:sz w:val="36"/>
          <w:szCs w:val="36"/>
          <w:highlight w:val="red"/>
          <w14:ligatures w14:val="none"/>
        </w:rPr>
        <w:t>Acknowledgements</w:t>
      </w:r>
    </w:p>
    <w:p w14:paraId="209BAF41" w14:textId="77777777" w:rsidR="0099582C" w:rsidRPr="0099582C" w:rsidRDefault="0099582C" w:rsidP="0099582C">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421083">
        <w:rPr>
          <w:rFonts w:ascii="Segoe UI" w:eastAsia="Times New Roman" w:hAnsi="Segoe UI" w:cs="Segoe UI"/>
          <w:b/>
          <w:bCs/>
          <w:kern w:val="0"/>
          <w:sz w:val="36"/>
          <w:szCs w:val="36"/>
          <w:highlight w:val="red"/>
          <w14:ligatures w14:val="none"/>
        </w:rPr>
        <w:t>References</w:t>
      </w:r>
    </w:p>
    <w:p w14:paraId="0F9F2330" w14:textId="77777777" w:rsidR="0099582C" w:rsidRPr="0099582C" w:rsidRDefault="0099582C" w:rsidP="0099582C">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21083">
        <w:rPr>
          <w:rFonts w:ascii="Times New Roman" w:eastAsia="Times New Roman" w:hAnsi="Times New Roman" w:cs="Times New Roman"/>
          <w:kern w:val="0"/>
          <w:sz w:val="23"/>
          <w:szCs w:val="23"/>
          <w:highlight w:val="red"/>
          <w14:ligatures w14:val="none"/>
        </w:rPr>
        <w:t>[Partial list. Add DOIs, years, and complete author lists in final.]</w:t>
      </w:r>
    </w:p>
    <w:p w14:paraId="6715A25B" w14:textId="77777777" w:rsidR="0099582C" w:rsidRPr="0099582C" w:rsidRDefault="0099582C" w:rsidP="0099582C">
      <w:pPr>
        <w:numPr>
          <w:ilvl w:val="0"/>
          <w:numId w:val="11"/>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Pedregosa, F. et al. (2011). Scikit-learn: Machine learning in Python. </w:t>
      </w:r>
      <w:r w:rsidRPr="0099582C">
        <w:rPr>
          <w:rFonts w:ascii="Times New Roman" w:eastAsia="Times New Roman" w:hAnsi="Times New Roman" w:cs="Times New Roman"/>
          <w:i/>
          <w:iCs/>
          <w:kern w:val="0"/>
          <w14:ligatures w14:val="none"/>
        </w:rPr>
        <w:t>Journal of Machine Learning Research</w:t>
      </w:r>
      <w:r w:rsidRPr="0099582C">
        <w:rPr>
          <w:rFonts w:ascii="Times New Roman" w:eastAsia="Times New Roman" w:hAnsi="Times New Roman" w:cs="Times New Roman"/>
          <w:kern w:val="0"/>
          <w14:ligatures w14:val="none"/>
        </w:rPr>
        <w:t>, 12, 2825-2830. </w:t>
      </w:r>
      <w:hyperlink r:id="rId5" w:history="1">
        <w:r w:rsidRPr="0099582C">
          <w:rPr>
            <w:rFonts w:ascii="Times New Roman" w:eastAsia="Times New Roman" w:hAnsi="Times New Roman" w:cs="Times New Roman"/>
            <w:color w:val="0000FF"/>
            <w:kern w:val="0"/>
            <w:u w:val="single"/>
            <w14:ligatures w14:val="none"/>
          </w:rPr>
          <w:t>JMLR</w:t>
        </w:r>
      </w:hyperlink>
      <w:r w:rsidRPr="0099582C">
        <w:rPr>
          <w:rFonts w:ascii="Times New Roman" w:eastAsia="Times New Roman" w:hAnsi="Times New Roman" w:cs="Times New Roman"/>
          <w:kern w:val="0"/>
          <w14:ligatures w14:val="none"/>
        </w:rPr>
        <w:t>.</w:t>
      </w:r>
    </w:p>
    <w:p w14:paraId="4402668F" w14:textId="77777777" w:rsidR="0099582C" w:rsidRPr="0099582C" w:rsidRDefault="0099582C" w:rsidP="0099582C">
      <w:pPr>
        <w:numPr>
          <w:ilvl w:val="0"/>
          <w:numId w:val="11"/>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[In progress] Kaggle. SAP related dataset / community competition materials used for initial proposal scoping. </w:t>
      </w:r>
      <w:r w:rsidRPr="0099582C">
        <w:rPr>
          <w:rFonts w:ascii="Times New Roman" w:eastAsia="Times New Roman" w:hAnsi="Times New Roman" w:cs="Times New Roman"/>
          <w:i/>
          <w:iCs/>
          <w:kern w:val="0"/>
          <w14:ligatures w14:val="none"/>
        </w:rPr>
        <w:t>Complete citation with dataset URL and access date.</w:t>
      </w:r>
    </w:p>
    <w:p w14:paraId="2B254C33" w14:textId="77777777" w:rsidR="0099582C" w:rsidRPr="0099582C" w:rsidRDefault="0099582C" w:rsidP="0099582C">
      <w:pPr>
        <w:numPr>
          <w:ilvl w:val="0"/>
          <w:numId w:val="11"/>
        </w:numPr>
        <w:spacing w:beforeAutospacing="1" w:after="0" w:afterAutospacing="1" w:line="240" w:lineRule="auto"/>
        <w:rPr>
          <w:rFonts w:ascii="Times New Roman" w:eastAsia="Times New Roman" w:hAnsi="Times New Roman" w:cs="Times New Roman"/>
          <w:kern w:val="0"/>
          <w14:ligatures w14:val="none"/>
        </w:rPr>
      </w:pPr>
      <w:r w:rsidRPr="0099582C">
        <w:rPr>
          <w:rFonts w:ascii="Times New Roman" w:eastAsia="Times New Roman" w:hAnsi="Times New Roman" w:cs="Times New Roman"/>
          <w:kern w:val="0"/>
          <w14:ligatures w14:val="none"/>
        </w:rPr>
        <w:t>[In progress] SAP SE. Product or interface documentation (SD/MM tables, field definitions). </w:t>
      </w:r>
      <w:r w:rsidRPr="0099582C">
        <w:rPr>
          <w:rFonts w:ascii="Times New Roman" w:eastAsia="Times New Roman" w:hAnsi="Times New Roman" w:cs="Times New Roman"/>
          <w:i/>
          <w:iCs/>
          <w:kern w:val="0"/>
          <w14:ligatures w14:val="none"/>
        </w:rPr>
        <w:t>Specific doc titles and URLs.</w:t>
      </w:r>
    </w:p>
    <w:p w14:paraId="50E9089C" w14:textId="77777777" w:rsidR="0099582C" w:rsidRPr="0099582C" w:rsidRDefault="0099582C" w:rsidP="0099582C">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421083">
        <w:rPr>
          <w:rFonts w:ascii="Times New Roman" w:eastAsia="Times New Roman" w:hAnsi="Times New Roman" w:cs="Times New Roman"/>
          <w:kern w:val="0"/>
          <w:sz w:val="23"/>
          <w:szCs w:val="23"/>
          <w:highlight w:val="red"/>
          <w14:ligatures w14:val="none"/>
        </w:rPr>
        <w:t>[Add: XGBoost or LightGBM method papers, PR-AUC / imbalanced learning references, and any business-process sources you cite in the introduction.]</w:t>
      </w:r>
    </w:p>
    <w:p w14:paraId="435ECDA3" w14:textId="77777777" w:rsidR="00DB1DE5" w:rsidRDefault="00DB1DE5"/>
    <w:sectPr w:rsidR="00DB1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177"/>
    <w:multiLevelType w:val="multilevel"/>
    <w:tmpl w:val="786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E0AE8"/>
    <w:multiLevelType w:val="multilevel"/>
    <w:tmpl w:val="AA70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F18EE"/>
    <w:multiLevelType w:val="multilevel"/>
    <w:tmpl w:val="3522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84BBF"/>
    <w:multiLevelType w:val="multilevel"/>
    <w:tmpl w:val="54FE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22AF6"/>
    <w:multiLevelType w:val="multilevel"/>
    <w:tmpl w:val="D2B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329EF"/>
    <w:multiLevelType w:val="multilevel"/>
    <w:tmpl w:val="E69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C0012A"/>
    <w:multiLevelType w:val="multilevel"/>
    <w:tmpl w:val="C4B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71655"/>
    <w:multiLevelType w:val="multilevel"/>
    <w:tmpl w:val="D636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27ED8"/>
    <w:multiLevelType w:val="multilevel"/>
    <w:tmpl w:val="F34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65600"/>
    <w:multiLevelType w:val="multilevel"/>
    <w:tmpl w:val="1D58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2F462D"/>
    <w:multiLevelType w:val="multilevel"/>
    <w:tmpl w:val="C59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788749">
    <w:abstractNumId w:val="1"/>
  </w:num>
  <w:num w:numId="2" w16cid:durableId="1162891868">
    <w:abstractNumId w:val="8"/>
  </w:num>
  <w:num w:numId="3" w16cid:durableId="1025908263">
    <w:abstractNumId w:val="9"/>
  </w:num>
  <w:num w:numId="4" w16cid:durableId="827552655">
    <w:abstractNumId w:val="0"/>
  </w:num>
  <w:num w:numId="5" w16cid:durableId="744569797">
    <w:abstractNumId w:val="4"/>
  </w:num>
  <w:num w:numId="6" w16cid:durableId="777719611">
    <w:abstractNumId w:val="3"/>
  </w:num>
  <w:num w:numId="7" w16cid:durableId="1354528824">
    <w:abstractNumId w:val="2"/>
  </w:num>
  <w:num w:numId="8" w16cid:durableId="607855225">
    <w:abstractNumId w:val="10"/>
  </w:num>
  <w:num w:numId="9" w16cid:durableId="1575046664">
    <w:abstractNumId w:val="5"/>
  </w:num>
  <w:num w:numId="10" w16cid:durableId="1253394638">
    <w:abstractNumId w:val="6"/>
  </w:num>
  <w:num w:numId="11" w16cid:durableId="819272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2C"/>
    <w:rsid w:val="001B7AF5"/>
    <w:rsid w:val="00421083"/>
    <w:rsid w:val="005C0E2E"/>
    <w:rsid w:val="005D715A"/>
    <w:rsid w:val="00613A4F"/>
    <w:rsid w:val="006A5E63"/>
    <w:rsid w:val="007C301B"/>
    <w:rsid w:val="007D4F3F"/>
    <w:rsid w:val="008C0EDC"/>
    <w:rsid w:val="0099582C"/>
    <w:rsid w:val="00DB1DE5"/>
    <w:rsid w:val="00EB6406"/>
    <w:rsid w:val="00FF0C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48EA3D3"/>
  <w15:chartTrackingRefBased/>
  <w15:docId w15:val="{B20DD441-3A41-C249-A101-86998EDF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82C"/>
    <w:rPr>
      <w:rFonts w:eastAsiaTheme="majorEastAsia" w:cstheme="majorBidi"/>
      <w:color w:val="272727" w:themeColor="text1" w:themeTint="D8"/>
    </w:rPr>
  </w:style>
  <w:style w:type="paragraph" w:styleId="Title">
    <w:name w:val="Title"/>
    <w:basedOn w:val="Normal"/>
    <w:next w:val="Normal"/>
    <w:link w:val="TitleChar"/>
    <w:uiPriority w:val="10"/>
    <w:qFormat/>
    <w:rsid w:val="00995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82C"/>
    <w:pPr>
      <w:spacing w:before="160"/>
      <w:jc w:val="center"/>
    </w:pPr>
    <w:rPr>
      <w:i/>
      <w:iCs/>
      <w:color w:val="404040" w:themeColor="text1" w:themeTint="BF"/>
    </w:rPr>
  </w:style>
  <w:style w:type="character" w:customStyle="1" w:styleId="QuoteChar">
    <w:name w:val="Quote Char"/>
    <w:basedOn w:val="DefaultParagraphFont"/>
    <w:link w:val="Quote"/>
    <w:uiPriority w:val="29"/>
    <w:rsid w:val="0099582C"/>
    <w:rPr>
      <w:i/>
      <w:iCs/>
      <w:color w:val="404040" w:themeColor="text1" w:themeTint="BF"/>
    </w:rPr>
  </w:style>
  <w:style w:type="paragraph" w:styleId="ListParagraph">
    <w:name w:val="List Paragraph"/>
    <w:basedOn w:val="Normal"/>
    <w:uiPriority w:val="34"/>
    <w:qFormat/>
    <w:rsid w:val="0099582C"/>
    <w:pPr>
      <w:ind w:left="720"/>
      <w:contextualSpacing/>
    </w:pPr>
  </w:style>
  <w:style w:type="character" w:styleId="IntenseEmphasis">
    <w:name w:val="Intense Emphasis"/>
    <w:basedOn w:val="DefaultParagraphFont"/>
    <w:uiPriority w:val="21"/>
    <w:qFormat/>
    <w:rsid w:val="0099582C"/>
    <w:rPr>
      <w:i/>
      <w:iCs/>
      <w:color w:val="0F4761" w:themeColor="accent1" w:themeShade="BF"/>
    </w:rPr>
  </w:style>
  <w:style w:type="paragraph" w:styleId="IntenseQuote">
    <w:name w:val="Intense Quote"/>
    <w:basedOn w:val="Normal"/>
    <w:next w:val="Normal"/>
    <w:link w:val="IntenseQuoteChar"/>
    <w:uiPriority w:val="30"/>
    <w:qFormat/>
    <w:rsid w:val="00995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82C"/>
    <w:rPr>
      <w:i/>
      <w:iCs/>
      <w:color w:val="0F4761" w:themeColor="accent1" w:themeShade="BF"/>
    </w:rPr>
  </w:style>
  <w:style w:type="character" w:styleId="IntenseReference">
    <w:name w:val="Intense Reference"/>
    <w:basedOn w:val="DefaultParagraphFont"/>
    <w:uiPriority w:val="32"/>
    <w:qFormat/>
    <w:rsid w:val="0099582C"/>
    <w:rPr>
      <w:b/>
      <w:bCs/>
      <w:smallCaps/>
      <w:color w:val="0F4761" w:themeColor="accent1" w:themeShade="BF"/>
      <w:spacing w:val="5"/>
    </w:rPr>
  </w:style>
  <w:style w:type="paragraph" w:customStyle="1" w:styleId="byline">
    <w:name w:val="byline"/>
    <w:basedOn w:val="Normal"/>
    <w:rsid w:val="009958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582C"/>
    <w:rPr>
      <w:b/>
      <w:bCs/>
    </w:rPr>
  </w:style>
  <w:style w:type="paragraph" w:customStyle="1" w:styleId="affiliation">
    <w:name w:val="affiliation"/>
    <w:basedOn w:val="Normal"/>
    <w:rsid w:val="009958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label">
    <w:name w:val="doc-label"/>
    <w:basedOn w:val="Normal"/>
    <w:rsid w:val="009958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9582C"/>
    <w:rPr>
      <w:color w:val="0000FF"/>
      <w:u w:val="single"/>
    </w:rPr>
  </w:style>
  <w:style w:type="paragraph" w:styleId="NormalWeb">
    <w:name w:val="Normal (Web)"/>
    <w:basedOn w:val="Normal"/>
    <w:uiPriority w:val="99"/>
    <w:semiHidden/>
    <w:unhideWhenUsed/>
    <w:rsid w:val="009958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9582C"/>
  </w:style>
  <w:style w:type="character" w:styleId="Emphasis">
    <w:name w:val="Emphasis"/>
    <w:basedOn w:val="DefaultParagraphFont"/>
    <w:uiPriority w:val="20"/>
    <w:qFormat/>
    <w:rsid w:val="0099582C"/>
    <w:rPr>
      <w:i/>
      <w:iCs/>
    </w:rPr>
  </w:style>
  <w:style w:type="character" w:styleId="HTMLCode">
    <w:name w:val="HTML Code"/>
    <w:basedOn w:val="DefaultParagraphFont"/>
    <w:uiPriority w:val="99"/>
    <w:semiHidden/>
    <w:unhideWhenUsed/>
    <w:rsid w:val="0099582C"/>
    <w:rPr>
      <w:rFonts w:ascii="Courier New" w:eastAsia="Times New Roman" w:hAnsi="Courier New" w:cs="Courier New"/>
      <w:sz w:val="20"/>
      <w:szCs w:val="20"/>
    </w:rPr>
  </w:style>
  <w:style w:type="character" w:customStyle="1" w:styleId="path">
    <w:name w:val="path"/>
    <w:basedOn w:val="DefaultParagraphFont"/>
    <w:rsid w:val="00995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mlr.org/papers/v12/pedregosa11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Addy Cruz</dc:creator>
  <cp:keywords/>
  <dc:description/>
  <cp:lastModifiedBy>Addy Cruz</cp:lastModifiedBy>
  <cp:revision>6</cp:revision>
  <dcterms:created xsi:type="dcterms:W3CDTF">2026-04-23T23:08:00Z</dcterms:created>
  <dcterms:modified xsi:type="dcterms:W3CDTF">2026-04-24T00:11:00Z</dcterms:modified>
</cp:coreProperties>
</file>