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6204" w14:textId="1A7A2235" w:rsidR="00DC1F9C" w:rsidRPr="00E63FB9" w:rsidRDefault="00D55F5B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Conceptos del Manejo de transacciones y transacciones anidadas</w:t>
      </w:r>
    </w:p>
    <w:p w14:paraId="5BA11C8D" w14:textId="74E24B86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¿Una pregunta que debemos hacernos es cómo se gestionan los datos en las bases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 xml:space="preserve">de datos? Existen diferentes puntos que desembocan en una buena gestión de </w:t>
      </w:r>
      <w:proofErr w:type="gramStart"/>
      <w:r w:rsidRPr="00E63FB9">
        <w:rPr>
          <w:rFonts w:ascii="Arial" w:hAnsi="Arial" w:cs="Arial"/>
          <w:sz w:val="24"/>
          <w:szCs w:val="24"/>
        </w:rPr>
        <w:t>las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mismas</w:t>
      </w:r>
      <w:proofErr w:type="gramEnd"/>
      <w:r w:rsidRPr="00E63FB9">
        <w:rPr>
          <w:rFonts w:ascii="Arial" w:hAnsi="Arial" w:cs="Arial"/>
          <w:sz w:val="24"/>
          <w:szCs w:val="24"/>
        </w:rPr>
        <w:t xml:space="preserve"> y las transacciones en base de datos son una parte fundamental de este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proceso.</w:t>
      </w:r>
    </w:p>
    <w:p w14:paraId="1F900B01" w14:textId="75E2C3E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Una transacción en base de datos es una secuencia de operaciones que se realizan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de manera indivisible, operaciones agrupadas como una unidad. Es como un paquete</w:t>
      </w:r>
      <w:r w:rsidR="00905034" w:rsidRPr="00E63FB9">
        <w:rPr>
          <w:rFonts w:ascii="Arial" w:hAnsi="Arial" w:cs="Arial"/>
          <w:sz w:val="24"/>
          <w:szCs w:val="24"/>
        </w:rPr>
        <w:t xml:space="preserve"> q</w:t>
      </w:r>
      <w:r w:rsidRPr="00E63FB9">
        <w:rPr>
          <w:rFonts w:ascii="Arial" w:hAnsi="Arial" w:cs="Arial"/>
          <w:sz w:val="24"/>
          <w:szCs w:val="24"/>
        </w:rPr>
        <w:t>ue contiene múltiples acciones que deben completarse en su totalidad o deshacerse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por completo. Las operaciones que contiene una transacción se van almacenando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temporalmente, no a nivel de disco. Es hasta que termina la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transacción que se tienen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efecto de manera permanente o no. Esto asegura que los datos se mantengan</w:t>
      </w:r>
      <w:r w:rsidR="00905034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consistentes y evita problemas en caso de errores o fallos en el sistema.</w:t>
      </w:r>
    </w:p>
    <w:p w14:paraId="7402EC8B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Condiciones de terminación</w:t>
      </w:r>
    </w:p>
    <w:p w14:paraId="4BE75200" w14:textId="548183FE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Una transacción aplica a datos recuperables, puede estar formada por operaciones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simples o compuestas y su intención es que sea atómica.</w:t>
      </w:r>
    </w:p>
    <w:p w14:paraId="11DA8A71" w14:textId="3B5DF33C" w:rsidR="00642A1A" w:rsidRPr="00E63FB9" w:rsidRDefault="00642A1A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drawing>
          <wp:inline distT="0" distB="0" distL="0" distR="0" wp14:anchorId="1E490C5B" wp14:editId="1F2F5DDF">
            <wp:extent cx="4779768" cy="2303585"/>
            <wp:effectExtent l="0" t="0" r="1905" b="1905"/>
            <wp:docPr id="2036247180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247180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054" cy="231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98329" w14:textId="426D87C8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Una transacción siempre termina, aun en la presencia de fallas. Si una transacción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termina de manera exitosa se dice que la transacción hace un commit (consumación).</w:t>
      </w:r>
    </w:p>
    <w:p w14:paraId="38B9A4A5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Si la transacción se detiene sin terminar su tarea, se dice que la transacción aborta.</w:t>
      </w:r>
    </w:p>
    <w:p w14:paraId="390E60A0" w14:textId="29626300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Cuando la transacción es abortada, su ejecución se detiene y todas las acciones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ejecutadas hasta el momento se deshacen (undone) regresando a la base de datos al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estado antes de su ejecución. A esta operación también se le conoce como rollback</w:t>
      </w:r>
    </w:p>
    <w:p w14:paraId="779D9BAF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Características de una transacción</w:t>
      </w:r>
    </w:p>
    <w:p w14:paraId="35AF3062" w14:textId="273AEF8C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Una transacción en base de datos debe cumplir con las siguientes características,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conocidas como las propiedades ACID:</w:t>
      </w:r>
    </w:p>
    <w:p w14:paraId="1A101844" w14:textId="047D82B9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Atomicidad:</w:t>
      </w:r>
      <w:r w:rsidRPr="00E63FB9">
        <w:rPr>
          <w:rFonts w:ascii="Arial" w:hAnsi="Arial" w:cs="Arial"/>
          <w:sz w:val="24"/>
          <w:szCs w:val="24"/>
        </w:rPr>
        <w:t xml:space="preserve"> Una transacción se considera atómica, lo que significa que se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ejecuta como una unidad completa o no se ejecuta en absoluto. Si alguna de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las operaciones falla, se deshacen todas las operaciones anteriores,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asegurando que los datos no queden en un estado inconsistente.</w:t>
      </w:r>
    </w:p>
    <w:p w14:paraId="625522C8" w14:textId="59CE414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Consistencia:</w:t>
      </w:r>
      <w:r w:rsidRPr="00E63FB9">
        <w:rPr>
          <w:rFonts w:ascii="Arial" w:hAnsi="Arial" w:cs="Arial"/>
          <w:sz w:val="24"/>
          <w:szCs w:val="24"/>
        </w:rPr>
        <w:t xml:space="preserve"> Una transacción debe llevar la base de datos desde un estado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válido a otro estado válido. Esto garantiza que se respeten las restricciones y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reglas definidas para los datos.</w:t>
      </w:r>
    </w:p>
    <w:p w14:paraId="76233512" w14:textId="215A1BD0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● Aislamiento:</w:t>
      </w:r>
      <w:r w:rsidRPr="00E63FB9">
        <w:rPr>
          <w:rFonts w:ascii="Arial" w:hAnsi="Arial" w:cs="Arial"/>
          <w:sz w:val="24"/>
          <w:szCs w:val="24"/>
        </w:rPr>
        <w:t xml:space="preserve"> Cada transacción se ejecuta de manera aislada y no se ve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afectada por otras transacciones concurrentes. Esto evita problemas de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concurrencia y garantiza la integridad de los datos.</w:t>
      </w:r>
    </w:p>
    <w:p w14:paraId="29A84618" w14:textId="18FA5B5C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● Durabilidad:</w:t>
      </w:r>
      <w:r w:rsidRPr="00E63FB9">
        <w:rPr>
          <w:rFonts w:ascii="Arial" w:hAnsi="Arial" w:cs="Arial"/>
          <w:sz w:val="24"/>
          <w:szCs w:val="24"/>
        </w:rPr>
        <w:t xml:space="preserve"> Una vez que una transacción se ha completado correctamente,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los cambios realizados en la base de datos se mantienen permanentemente,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incluso en caso de fallos del sistema. Los datos actualizados son duraderos y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no se perderán.</w:t>
      </w:r>
    </w:p>
    <w:p w14:paraId="64BCA0E1" w14:textId="089B2019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Un ejemplo que podemos analizar es, imaginar que estás realizando una compra en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línea. Cuando seleccionas los productos y procedes al pago, se lleva a cabo una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transacción en la base de datos. En este caso, la transacción incluye operaciones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como reducir el inventario de los productos comprados, registrar la transacción en la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cuenta del cliente y generar un recibo de compra. Si algo falla durante este proceso,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todas las operaciones se deshacen para evitar inconsistencias.</w:t>
      </w:r>
    </w:p>
    <w:p w14:paraId="3374C463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Importancia de las transacciones en bases de datos</w:t>
      </w:r>
    </w:p>
    <w:p w14:paraId="723EFE24" w14:textId="51E0A34E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Las transacciones son vitales en entornos donde múltiples usuarios pueden acceder y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modificar la misma información al mismo tiempo. Garantizan la integridad y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consistencia de los datos, evitando conflictos y asegurando que los cambios se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realicen de manera segura.</w:t>
      </w:r>
    </w:p>
    <w:p w14:paraId="75A8A489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Casos de uso de las transacciones</w:t>
      </w:r>
    </w:p>
    <w:p w14:paraId="2BB0D631" w14:textId="669BBDB9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Las transacciones son utilizadas en una amplia gama de aplicaciones y sistemas,</w:t>
      </w:r>
      <w:r w:rsidR="00642A1A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como:</w:t>
      </w:r>
    </w:p>
    <w:p w14:paraId="713508A6" w14:textId="4FB5BD44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Sistemas bancarios:</w:t>
      </w:r>
      <w:r w:rsidRPr="00E63FB9">
        <w:rPr>
          <w:rFonts w:ascii="Arial" w:hAnsi="Arial" w:cs="Arial"/>
          <w:sz w:val="24"/>
          <w:szCs w:val="24"/>
        </w:rPr>
        <w:t xml:space="preserve"> Cuando realizas una transferencia de dinero en línea, se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utiliza una transacción para asegurar que el dinero se deduzca de una cuenta y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se acredite en otra de manera precisa.</w:t>
      </w:r>
    </w:p>
    <w:p w14:paraId="13B693A2" w14:textId="11BD606C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Sistemas de reserva</w:t>
      </w:r>
      <w:r w:rsidRPr="00E63FB9">
        <w:rPr>
          <w:rFonts w:ascii="Arial" w:hAnsi="Arial" w:cs="Arial"/>
          <w:sz w:val="24"/>
          <w:szCs w:val="24"/>
        </w:rPr>
        <w:t>: Al reservar un vuelo o una habitación de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hotel, se utiliza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una transacción para garantizar que la disponibilidad se actualice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correctamente y que no se realicen reservas duplicadas.</w:t>
      </w:r>
    </w:p>
    <w:p w14:paraId="7F84D8DD" w14:textId="78DC7532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Sistemas de gestión de inventarios:</w:t>
      </w:r>
      <w:r w:rsidRPr="00E63FB9">
        <w:rPr>
          <w:rFonts w:ascii="Arial" w:hAnsi="Arial" w:cs="Arial"/>
          <w:sz w:val="24"/>
          <w:szCs w:val="24"/>
        </w:rPr>
        <w:t xml:space="preserve"> Cuando se registra una venta o se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actualiza el inventario de productos, una transacción asegura que los datos se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actualicen de manera coherente.</w:t>
      </w:r>
    </w:p>
    <w:p w14:paraId="26808CD3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Primitivas para el manejo de transacciones</w:t>
      </w:r>
    </w:p>
    <w:p w14:paraId="2CA73BEB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 xml:space="preserve">BEGIN TRAN: </w:t>
      </w:r>
      <w:r w:rsidRPr="00E63FB9">
        <w:rPr>
          <w:rFonts w:ascii="Arial" w:hAnsi="Arial" w:cs="Arial"/>
          <w:sz w:val="24"/>
          <w:szCs w:val="24"/>
        </w:rPr>
        <w:t>comienza una transacción y aumenta en 1 @@TRANCOUNT.</w:t>
      </w:r>
    </w:p>
    <w:p w14:paraId="24613DAB" w14:textId="630BBBFE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COMMIT TRAN:</w:t>
      </w:r>
      <w:r w:rsidRPr="00E63FB9">
        <w:rPr>
          <w:rFonts w:ascii="Arial" w:hAnsi="Arial" w:cs="Arial"/>
          <w:sz w:val="24"/>
          <w:szCs w:val="24"/>
        </w:rPr>
        <w:t xml:space="preserve"> reduce en 1 @@TRANCOUNT y si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@@TRANCOUNT llega a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0 guarda la transacción.</w:t>
      </w:r>
    </w:p>
    <w:p w14:paraId="67A76EF6" w14:textId="33B2CFF9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ROLLBACK TRAN</w:t>
      </w:r>
      <w:r w:rsidRPr="00E63FB9">
        <w:rPr>
          <w:rFonts w:ascii="Arial" w:hAnsi="Arial" w:cs="Arial"/>
          <w:sz w:val="24"/>
          <w:szCs w:val="24"/>
        </w:rPr>
        <w:t>: deshace la transacción actual, o si estamos en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 xml:space="preserve">transacciones anidadas deshace la más externa y todas las internas. </w:t>
      </w:r>
      <w:proofErr w:type="gramStart"/>
      <w:r w:rsidRPr="00E63FB9">
        <w:rPr>
          <w:rFonts w:ascii="Arial" w:hAnsi="Arial" w:cs="Arial"/>
          <w:sz w:val="24"/>
          <w:szCs w:val="24"/>
        </w:rPr>
        <w:t>Además</w:t>
      </w:r>
      <w:proofErr w:type="gramEnd"/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pone @@TRANCOUNT a 0.</w:t>
      </w:r>
    </w:p>
    <w:p w14:paraId="057E8281" w14:textId="7A2BCFA2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SAVE TRAN:</w:t>
      </w:r>
      <w:r w:rsidRPr="00E63FB9">
        <w:rPr>
          <w:rFonts w:ascii="Arial" w:hAnsi="Arial" w:cs="Arial"/>
          <w:sz w:val="24"/>
          <w:szCs w:val="24"/>
        </w:rPr>
        <w:t xml:space="preserve"> guarda un punto (con nombre) al que podemos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volver con un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ROLLBACK TRAN si es que estamos en transacciones anidadas y no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queremos deshacer todo hasta la más externa.</w:t>
      </w:r>
    </w:p>
    <w:p w14:paraId="61615392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 xml:space="preserve">● </w:t>
      </w:r>
      <w:r w:rsidRPr="00E63FB9">
        <w:rPr>
          <w:rFonts w:ascii="Arial" w:hAnsi="Arial" w:cs="Arial"/>
          <w:b/>
          <w:bCs/>
          <w:sz w:val="24"/>
          <w:szCs w:val="24"/>
        </w:rPr>
        <w:t>ABORT_TRANSACTION</w:t>
      </w:r>
      <w:r w:rsidRPr="00E63FB9">
        <w:rPr>
          <w:rFonts w:ascii="Arial" w:hAnsi="Arial" w:cs="Arial"/>
          <w:sz w:val="24"/>
          <w:szCs w:val="24"/>
        </w:rPr>
        <w:t>: deshacer operación.</w:t>
      </w:r>
    </w:p>
    <w:p w14:paraId="6DCFF788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 xml:space="preserve">Tipos de Transacciones Clasificación </w:t>
      </w:r>
      <w:proofErr w:type="gramStart"/>
      <w:r w:rsidRPr="00E63FB9">
        <w:rPr>
          <w:rFonts w:ascii="Arial" w:hAnsi="Arial" w:cs="Arial"/>
          <w:b/>
          <w:bCs/>
          <w:sz w:val="24"/>
          <w:szCs w:val="24"/>
        </w:rPr>
        <w:t>de acuerdo a</w:t>
      </w:r>
      <w:proofErr w:type="gramEnd"/>
      <w:r w:rsidRPr="00E63FB9">
        <w:rPr>
          <w:rFonts w:ascii="Arial" w:hAnsi="Arial" w:cs="Arial"/>
          <w:b/>
          <w:bCs/>
          <w:sz w:val="24"/>
          <w:szCs w:val="24"/>
        </w:rPr>
        <w:t xml:space="preserve"> su estructura</w:t>
      </w:r>
    </w:p>
    <w:p w14:paraId="5E580109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Transacciones planas:</w:t>
      </w:r>
      <w:r w:rsidRPr="00E63FB9">
        <w:rPr>
          <w:rFonts w:ascii="Arial" w:hAnsi="Arial" w:cs="Arial"/>
          <w:sz w:val="24"/>
          <w:szCs w:val="24"/>
        </w:rPr>
        <w:t xml:space="preserve"> Estas transacciones tienen un punto de partida simple</w:t>
      </w:r>
    </w:p>
    <w:p w14:paraId="712C8E02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(</w:t>
      </w:r>
      <w:proofErr w:type="spellStart"/>
      <w:r w:rsidRPr="00E63FB9">
        <w:rPr>
          <w:rFonts w:ascii="Arial" w:hAnsi="Arial" w:cs="Arial"/>
          <w:sz w:val="24"/>
          <w:szCs w:val="24"/>
        </w:rPr>
        <w:t>Begin_transaction</w:t>
      </w:r>
      <w:proofErr w:type="spellEnd"/>
      <w:r w:rsidRPr="00E63FB9">
        <w:rPr>
          <w:rFonts w:ascii="Arial" w:hAnsi="Arial" w:cs="Arial"/>
          <w:sz w:val="24"/>
          <w:szCs w:val="24"/>
        </w:rPr>
        <w:t>) y un punto simple de terminación (</w:t>
      </w:r>
      <w:proofErr w:type="spellStart"/>
      <w:r w:rsidRPr="00E63FB9">
        <w:rPr>
          <w:rFonts w:ascii="Arial" w:hAnsi="Arial" w:cs="Arial"/>
          <w:sz w:val="24"/>
          <w:szCs w:val="24"/>
        </w:rPr>
        <w:t>End_transaction</w:t>
      </w:r>
      <w:proofErr w:type="spellEnd"/>
      <w:r w:rsidRPr="00E63FB9">
        <w:rPr>
          <w:rFonts w:ascii="Arial" w:hAnsi="Arial" w:cs="Arial"/>
          <w:sz w:val="24"/>
          <w:szCs w:val="24"/>
        </w:rPr>
        <w:t>).</w:t>
      </w:r>
    </w:p>
    <w:p w14:paraId="76684B44" w14:textId="606D6B09" w:rsidR="00A825F3" w:rsidRPr="00E63FB9" w:rsidRDefault="00A825F3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drawing>
          <wp:inline distT="0" distB="0" distL="0" distR="0" wp14:anchorId="60B0139B" wp14:editId="5D6D2EF0">
            <wp:extent cx="5400040" cy="1156970"/>
            <wp:effectExtent l="0" t="0" r="0" b="5080"/>
            <wp:docPr id="246366474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366474" name="Imagen 1" descr="Texto, Cart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6CA12" w14:textId="71A820CB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Transacciones anidadas:</w:t>
      </w:r>
      <w:r w:rsidRPr="00E63FB9">
        <w:rPr>
          <w:rFonts w:ascii="Arial" w:hAnsi="Arial" w:cs="Arial"/>
          <w:sz w:val="24"/>
          <w:szCs w:val="24"/>
        </w:rPr>
        <w:t xml:space="preserve"> las operaciones de una transacción anidada pueden incluir</w:t>
      </w:r>
      <w:r w:rsidR="00A825F3"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otras transacciones.</w:t>
      </w:r>
    </w:p>
    <w:p w14:paraId="24E82427" w14:textId="0D859918" w:rsidR="00A825F3" w:rsidRPr="00E63FB9" w:rsidRDefault="00A825F3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BEDF28" wp14:editId="13FDDFF6">
            <wp:extent cx="3296285" cy="2820035"/>
            <wp:effectExtent l="0" t="0" r="0" b="0"/>
            <wp:docPr id="899719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7E33DF5" w14:textId="545D08F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Una transacción anidada dentro de otra transacción conserva las mismas propiedades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que la de sus padres, esto implica, que puede contener así mismo transacciones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dentro de ella.</w:t>
      </w:r>
    </w:p>
    <w:p w14:paraId="22F805B3" w14:textId="45252DF5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drawing>
          <wp:inline distT="0" distB="0" distL="0" distR="0" wp14:anchorId="3E60F1DC" wp14:editId="282B674E">
            <wp:extent cx="4553585" cy="2419688"/>
            <wp:effectExtent l="0" t="0" r="0" b="0"/>
            <wp:docPr id="577072468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072468" name="Imagen 1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6400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Existen restricciones para una transacción anidada:</w:t>
      </w:r>
    </w:p>
    <w:p w14:paraId="12BA4EE3" w14:textId="74B84C99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Debe empezar después que su padre y debe terminar antes que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él.</w:t>
      </w:r>
    </w:p>
    <w:p w14:paraId="5B8FAF77" w14:textId="671E2A18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El commit de una transacción padre está condicionada al commit de sus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transacciones hijas.</w:t>
      </w:r>
    </w:p>
    <w:p w14:paraId="0C383DF5" w14:textId="41E9F245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Si alguna transacción hija aborta (rollback), la transacción padre también será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abortada (rollback).</w:t>
      </w:r>
    </w:p>
    <w:p w14:paraId="64AD8AC9" w14:textId="77777777" w:rsidR="00B20007" w:rsidRPr="00E63FB9" w:rsidRDefault="00B20007" w:rsidP="00C500E5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E63FB9">
        <w:rPr>
          <w:rFonts w:ascii="Arial" w:hAnsi="Arial" w:cs="Arial"/>
          <w:b/>
          <w:bCs/>
          <w:sz w:val="24"/>
          <w:szCs w:val="24"/>
        </w:rPr>
        <w:t>Estados de una transacción</w:t>
      </w:r>
    </w:p>
    <w:p w14:paraId="7FDC2C21" w14:textId="3C74CD65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Transacción Activa: se encuentra en este estado justo después de iniciar su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ejecución.</w:t>
      </w:r>
    </w:p>
    <w:p w14:paraId="22E8CA7E" w14:textId="22A1DBA9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Transacción Parcialmente Confirmada: en este punto, se han realizado las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 xml:space="preserve">operaciones de la </w:t>
      </w:r>
      <w:proofErr w:type="gramStart"/>
      <w:r w:rsidRPr="00E63FB9">
        <w:rPr>
          <w:rFonts w:ascii="Arial" w:hAnsi="Arial" w:cs="Arial"/>
          <w:sz w:val="24"/>
          <w:szCs w:val="24"/>
        </w:rPr>
        <w:t>transacción</w:t>
      </w:r>
      <w:proofErr w:type="gramEnd"/>
      <w:r w:rsidRPr="00E63FB9">
        <w:rPr>
          <w:rFonts w:ascii="Arial" w:hAnsi="Arial" w:cs="Arial"/>
          <w:sz w:val="24"/>
          <w:szCs w:val="24"/>
        </w:rPr>
        <w:t xml:space="preserve"> pero no han sido almacenados de manera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permanente.</w:t>
      </w:r>
    </w:p>
    <w:p w14:paraId="240307FD" w14:textId="33278C5B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Transacción Confirmada: Ha concluido su ejecución con éxito y se almacenan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de manera permanente.</w:t>
      </w:r>
    </w:p>
    <w:p w14:paraId="3FDBBBA6" w14:textId="30495C21" w:rsidR="00B20007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Transacción Fallida: En este caso, es posible que la transacción deba ser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cancelada.</w:t>
      </w:r>
    </w:p>
    <w:p w14:paraId="01A6655C" w14:textId="47737DEB" w:rsidR="006F431E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● Transacción Terminada: indica que la transacción ha abandonado</w:t>
      </w:r>
      <w:r w:rsidRPr="00E63FB9">
        <w:rPr>
          <w:rFonts w:ascii="Arial" w:hAnsi="Arial" w:cs="Arial"/>
          <w:sz w:val="24"/>
          <w:szCs w:val="24"/>
        </w:rPr>
        <w:t xml:space="preserve"> </w:t>
      </w:r>
      <w:r w:rsidRPr="00E63FB9">
        <w:rPr>
          <w:rFonts w:ascii="Arial" w:hAnsi="Arial" w:cs="Arial"/>
          <w:sz w:val="24"/>
          <w:szCs w:val="24"/>
        </w:rPr>
        <w:t>el sistema.</w:t>
      </w:r>
    </w:p>
    <w:p w14:paraId="785D2824" w14:textId="6E36313A" w:rsidR="00E63FB9" w:rsidRPr="00E63FB9" w:rsidRDefault="00B20007" w:rsidP="00C500E5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drawing>
          <wp:inline distT="0" distB="0" distL="0" distR="0" wp14:anchorId="698E7915" wp14:editId="3E8D8A1C">
            <wp:extent cx="5400040" cy="2805430"/>
            <wp:effectExtent l="0" t="0" r="0" b="0"/>
            <wp:docPr id="28227178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71785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9DD79" w14:textId="77777777" w:rsidR="00E63FB9" w:rsidRPr="00E63FB9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En conclusión, al abordar el tema de transacciones en bases de datos, se destaca la importancia crítica de estas operaciones para garantizar la integridad y consistencia de los datos. Como estudiante de licenciatura en sistemas, este conocimiento proporciona una base sólida para comprender cómo las transacciones, al adherirse a las propiedades ACID, aseguran que las operaciones en la base de datos se ejecuten de manera segura y confiable.</w:t>
      </w:r>
    </w:p>
    <w:p w14:paraId="4912301E" w14:textId="77777777" w:rsidR="00E63FB9" w:rsidRPr="00E63FB9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CCBB79" w14:textId="77777777" w:rsidR="00E63FB9" w:rsidRPr="00E63FB9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La comprensión de las primitivas de manejo de transacciones, como BEGIN TRAN, COMMIT TRAN, y ROLLBACK TRAN, junto con la identificación de casos de uso prácticos, como sistemas bancarios o reservas en línea, demuestra cómo estos conceptos se aplican en entornos del mundo real.</w:t>
      </w:r>
    </w:p>
    <w:p w14:paraId="1E41033A" w14:textId="77777777" w:rsidR="00E63FB9" w:rsidRPr="00E63FB9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B65D306" w14:textId="3F257B9F" w:rsidR="00905034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63FB9">
        <w:rPr>
          <w:rFonts w:ascii="Arial" w:hAnsi="Arial" w:cs="Arial"/>
          <w:sz w:val="24"/>
          <w:szCs w:val="24"/>
        </w:rPr>
        <w:t>Es crucial reconocer la necesidad de cautela al trabajar con transacciones anidadas, entendiendo las restricciones asociadas, y tener presente la clasificación según su estructura, ya sea transacciones planas o anidadas.</w:t>
      </w:r>
    </w:p>
    <w:p w14:paraId="44B00CE6" w14:textId="77777777" w:rsidR="00E63FB9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19D9D5" w14:textId="77777777" w:rsidR="00E63FB9" w:rsidRDefault="00E63FB9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DC81BE3" w14:textId="7B5C1B98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F26986">
        <w:rPr>
          <w:rFonts w:ascii="Arial" w:hAnsi="Arial" w:cs="Arial"/>
          <w:b/>
          <w:bCs/>
          <w:sz w:val="28"/>
          <w:szCs w:val="28"/>
        </w:rPr>
        <w:t>TRIGGERS</w:t>
      </w:r>
    </w:p>
    <w:p w14:paraId="0E368B85" w14:textId="64F3079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triggers</w:t>
      </w:r>
      <w:r w:rsidRPr="00F26986">
        <w:rPr>
          <w:rFonts w:ascii="Arial" w:hAnsi="Arial" w:cs="Arial"/>
          <w:sz w:val="24"/>
          <w:szCs w:val="24"/>
        </w:rPr>
        <w:t xml:space="preserve"> </w:t>
      </w:r>
      <w:r w:rsidR="00C500E5">
        <w:rPr>
          <w:rFonts w:ascii="Arial" w:hAnsi="Arial" w:cs="Arial"/>
          <w:sz w:val="24"/>
          <w:szCs w:val="24"/>
        </w:rPr>
        <w:t xml:space="preserve">consisten </w:t>
      </w:r>
      <w:r w:rsidRPr="00F26986">
        <w:rPr>
          <w:rFonts w:ascii="Arial" w:hAnsi="Arial" w:cs="Arial"/>
          <w:sz w:val="24"/>
          <w:szCs w:val="24"/>
        </w:rPr>
        <w:t>en una serie de reglas predefinidas que se asocian a una tabla. Estas</w:t>
      </w:r>
      <w:r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reglas se aplican a la base de datos cuando se realizan determinadas</w:t>
      </w:r>
      <w:r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operaciones en la tabla, por ejemplo, al añadir, actualizar o eliminar registros.</w:t>
      </w:r>
      <w:r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Dicho de otra manera, el trigger desencadena determinadas acciones de forma</w:t>
      </w:r>
      <w:r w:rsidR="00C500E5"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automática en las tablas de la base de datos cuando se insertan, modifican y</w:t>
      </w:r>
      <w:r w:rsidR="00C500E5"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se añaden nuevos datos. Generalmente es muy utilizado para auditorias en</w:t>
      </w:r>
      <w:r w:rsidR="00C500E5"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empresas</w:t>
      </w:r>
    </w:p>
    <w:p w14:paraId="08DAAEB2" w14:textId="284C93D9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Por otra parte, entre sus principales ventajas es que todas estas funciones se</w:t>
      </w:r>
      <w:r w:rsidR="00C500E5"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pueden realizar desde la propia base de datos, es decir, no es necesario</w:t>
      </w:r>
      <w:r w:rsidR="00C500E5">
        <w:rPr>
          <w:rFonts w:ascii="Arial" w:hAnsi="Arial" w:cs="Arial"/>
          <w:sz w:val="24"/>
          <w:szCs w:val="24"/>
        </w:rPr>
        <w:t xml:space="preserve"> </w:t>
      </w:r>
      <w:r w:rsidRPr="00F26986">
        <w:rPr>
          <w:rFonts w:ascii="Arial" w:hAnsi="Arial" w:cs="Arial"/>
          <w:sz w:val="24"/>
          <w:szCs w:val="24"/>
        </w:rPr>
        <w:t>recurrir a lenguajes externos de programación.</w:t>
      </w:r>
    </w:p>
    <w:p w14:paraId="09303019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En el manejo de bases de datos es muy frecuente realizar operaciones como</w:t>
      </w:r>
    </w:p>
    <w:p w14:paraId="18B1E735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insertar, modificar o borrar registros de tablas en nuestra base de datos y de</w:t>
      </w:r>
    </w:p>
    <w:p w14:paraId="7BFF9199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forma involuntaria cometer errores. Por ello, se precisa el uso de</w:t>
      </w:r>
    </w:p>
    <w:p w14:paraId="1681A760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procedimientos de control del manejo de estos datos a través de triggers o</w:t>
      </w:r>
    </w:p>
    <w:p w14:paraId="06FECD0B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disparadores.</w:t>
      </w:r>
    </w:p>
    <w:p w14:paraId="17E43211" w14:textId="619EFBCE" w:rsidR="00F26986" w:rsidRPr="00F26986" w:rsidRDefault="00C500E5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triggers m</w:t>
      </w:r>
      <w:r w:rsidR="00F26986" w:rsidRPr="00F26986">
        <w:rPr>
          <w:rFonts w:ascii="Arial" w:hAnsi="Arial" w:cs="Arial"/>
          <w:sz w:val="24"/>
          <w:szCs w:val="24"/>
        </w:rPr>
        <w:t>ejora</w:t>
      </w:r>
      <w:r>
        <w:rPr>
          <w:rFonts w:ascii="Arial" w:hAnsi="Arial" w:cs="Arial"/>
          <w:sz w:val="24"/>
          <w:szCs w:val="24"/>
        </w:rPr>
        <w:t xml:space="preserve">n </w:t>
      </w:r>
      <w:r w:rsidR="00F26986" w:rsidRPr="00F26986">
        <w:rPr>
          <w:rFonts w:ascii="Arial" w:hAnsi="Arial" w:cs="Arial"/>
          <w:sz w:val="24"/>
          <w:szCs w:val="24"/>
        </w:rPr>
        <w:t>la administración de la Base de datos, sin necesidad de contar con que</w:t>
      </w:r>
    </w:p>
    <w:p w14:paraId="28617C9C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el usuario ejecute la sentencia de SQL, es decir de forma automatizada,</w:t>
      </w:r>
    </w:p>
    <w:p w14:paraId="3EF63C9F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ayudando a, maximizar el tiempo de ejecución de las acciones, aumentar la</w:t>
      </w:r>
    </w:p>
    <w:p w14:paraId="07807256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seguridad e integridad de la información.</w:t>
      </w:r>
    </w:p>
    <w:p w14:paraId="65AF0729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II. OBJETIVOS ESPECÍFICOS</w:t>
      </w:r>
    </w:p>
    <w:p w14:paraId="06B29966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Utilizaremos en este proyecto triggers (disparadores) de auditorías por cada</w:t>
      </w:r>
    </w:p>
    <w:p w14:paraId="0CB387F1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insert, update y delete sobre la tabla conserje, que a su vez de forma</w:t>
      </w:r>
    </w:p>
    <w:p w14:paraId="5E72F0A1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automática registrara esos movimientos en una tabla auxiliar llamada</w:t>
      </w:r>
    </w:p>
    <w:p w14:paraId="7A8646A6" w14:textId="77777777" w:rsidR="00F26986" w:rsidRPr="00F26986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 xml:space="preserve">auditoria_conserje, incorporando la fecha y hora en que se </w:t>
      </w:r>
      <w:proofErr w:type="spellStart"/>
      <w:r w:rsidRPr="00F26986">
        <w:rPr>
          <w:rFonts w:ascii="Arial" w:hAnsi="Arial" w:cs="Arial"/>
          <w:sz w:val="24"/>
          <w:szCs w:val="24"/>
        </w:rPr>
        <w:t>registro</w:t>
      </w:r>
      <w:proofErr w:type="spellEnd"/>
      <w:r w:rsidRPr="00F26986">
        <w:rPr>
          <w:rFonts w:ascii="Arial" w:hAnsi="Arial" w:cs="Arial"/>
          <w:sz w:val="24"/>
          <w:szCs w:val="24"/>
        </w:rPr>
        <w:t xml:space="preserve"> la acción,</w:t>
      </w:r>
    </w:p>
    <w:p w14:paraId="6ED91E62" w14:textId="0C51394E" w:rsidR="00E63FB9" w:rsidRPr="00E63FB9" w:rsidRDefault="00F26986" w:rsidP="00C500E5">
      <w:pPr>
        <w:tabs>
          <w:tab w:val="left" w:pos="3725"/>
        </w:tabs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26986">
        <w:rPr>
          <w:rFonts w:ascii="Arial" w:hAnsi="Arial" w:cs="Arial"/>
          <w:sz w:val="24"/>
          <w:szCs w:val="24"/>
        </w:rPr>
        <w:t>usuario de la base de datos que realizó la operación y la acción que realizo.</w:t>
      </w:r>
      <w:r w:rsidRPr="00F26986">
        <w:rPr>
          <w:rFonts w:ascii="Arial" w:hAnsi="Arial" w:cs="Arial"/>
          <w:sz w:val="24"/>
          <w:szCs w:val="24"/>
        </w:rPr>
        <w:cr/>
      </w:r>
    </w:p>
    <w:sectPr w:rsidR="00E63FB9" w:rsidRPr="00E63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5B"/>
    <w:rsid w:val="00473F1E"/>
    <w:rsid w:val="00642A1A"/>
    <w:rsid w:val="006F431E"/>
    <w:rsid w:val="00905034"/>
    <w:rsid w:val="00A825F3"/>
    <w:rsid w:val="00B20007"/>
    <w:rsid w:val="00C500E5"/>
    <w:rsid w:val="00D55F5B"/>
    <w:rsid w:val="00DC1F9C"/>
    <w:rsid w:val="00E63FB9"/>
    <w:rsid w:val="00F2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49238FE"/>
  <w15:chartTrackingRefBased/>
  <w15:docId w15:val="{4AAC79C2-A1B8-4CDD-990D-745046C1E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8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6</Pages>
  <Words>1329</Words>
  <Characters>7315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alcaraz</dc:creator>
  <cp:keywords/>
  <dc:description/>
  <cp:lastModifiedBy>mauricio alcaraz</cp:lastModifiedBy>
  <cp:revision>1</cp:revision>
  <dcterms:created xsi:type="dcterms:W3CDTF">2023-11-20T18:10:00Z</dcterms:created>
  <dcterms:modified xsi:type="dcterms:W3CDTF">2023-11-20T19:50:00Z</dcterms:modified>
</cp:coreProperties>
</file>