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96" w:type="dxa"/>
        <w:tblLook w:val="04A0" w:firstRow="1" w:lastRow="0" w:firstColumn="1" w:lastColumn="0" w:noHBand="0" w:noVBand="1"/>
      </w:tblPr>
      <w:tblGrid>
        <w:gridCol w:w="3964"/>
        <w:gridCol w:w="5432"/>
      </w:tblGrid>
      <w:tr w:rsidR="00563353" w:rsidRPr="00630892" w14:paraId="64230DB8" w14:textId="77777777" w:rsidTr="00563353">
        <w:tc>
          <w:tcPr>
            <w:tcW w:w="3964" w:type="dxa"/>
          </w:tcPr>
          <w:p w14:paraId="2702285C" w14:textId="3D56C2D1" w:rsidR="00563353" w:rsidRPr="00630892" w:rsidRDefault="00563353" w:rsidP="00563353">
            <w:pPr>
              <w:spacing w:line="360" w:lineRule="auto"/>
              <w:rPr>
                <w:rFonts w:ascii="Arial" w:eastAsia="Times New Roman" w:hAnsi="Arial" w:cs="Arial"/>
                <w:b/>
                <w:color w:val="222222"/>
                <w:lang w:val="en-GB"/>
              </w:rPr>
            </w:pPr>
            <w:bookmarkStart w:id="0" w:name="_GoBack"/>
            <w:bookmarkEnd w:id="0"/>
            <w:r w:rsidRPr="00630892">
              <w:rPr>
                <w:rFonts w:ascii="Arial" w:eastAsia="Times New Roman" w:hAnsi="Arial" w:cs="Arial"/>
                <w:b/>
                <w:color w:val="222222"/>
                <w:lang w:val="en-GB"/>
              </w:rPr>
              <w:t xml:space="preserve">Example of good practice </w:t>
            </w:r>
          </w:p>
        </w:tc>
        <w:tc>
          <w:tcPr>
            <w:tcW w:w="5432" w:type="dxa"/>
          </w:tcPr>
          <w:p w14:paraId="2130B1D5" w14:textId="7C61E704" w:rsidR="00563353" w:rsidRPr="00630892" w:rsidRDefault="00F67C81" w:rsidP="00563353">
            <w:p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From a waste disposal area to a protected area: the example of the Tivat salt flats</w:t>
            </w:r>
          </w:p>
        </w:tc>
      </w:tr>
      <w:tr w:rsidR="00563353" w:rsidRPr="00630892" w14:paraId="2BB20AD5" w14:textId="77777777" w:rsidTr="00563353">
        <w:tc>
          <w:tcPr>
            <w:tcW w:w="3964" w:type="dxa"/>
          </w:tcPr>
          <w:p w14:paraId="7729E6C7" w14:textId="447CA949" w:rsidR="00563353" w:rsidRPr="00630892" w:rsidRDefault="00563353" w:rsidP="00563353">
            <w:p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Category</w:t>
            </w:r>
          </w:p>
        </w:tc>
        <w:tc>
          <w:tcPr>
            <w:tcW w:w="5432" w:type="dxa"/>
          </w:tcPr>
          <w:p w14:paraId="2C93585F" w14:textId="12856EDB" w:rsidR="00563353" w:rsidRPr="00630892" w:rsidRDefault="00F67C81" w:rsidP="00563353">
            <w:p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Management; education; tourism</w:t>
            </w:r>
          </w:p>
        </w:tc>
      </w:tr>
      <w:tr w:rsidR="00563353" w:rsidRPr="00630892" w14:paraId="5581A2DB" w14:textId="77777777" w:rsidTr="00563353">
        <w:tc>
          <w:tcPr>
            <w:tcW w:w="3964" w:type="dxa"/>
          </w:tcPr>
          <w:p w14:paraId="6C31E99B" w14:textId="7D773BCB" w:rsidR="00563353" w:rsidRPr="00630892" w:rsidRDefault="00563353" w:rsidP="00563353">
            <w:p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Organization</w:t>
            </w:r>
          </w:p>
        </w:tc>
        <w:tc>
          <w:tcPr>
            <w:tcW w:w="5432" w:type="dxa"/>
          </w:tcPr>
          <w:p w14:paraId="347DB47B" w14:textId="27542C79" w:rsidR="00563353" w:rsidRPr="00630892" w:rsidRDefault="00F67C81" w:rsidP="00F67C81">
            <w:p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Centre for bird protection and monitoring (</w:t>
            </w:r>
            <w:proofErr w:type="spellStart"/>
            <w:r w:rsidR="00563353" w:rsidRPr="00630892">
              <w:rPr>
                <w:rFonts w:ascii="Arial" w:eastAsia="Times New Roman" w:hAnsi="Arial" w:cs="Arial"/>
                <w:b/>
                <w:color w:val="222222"/>
                <w:lang w:val="en-GB"/>
              </w:rPr>
              <w:t>Centar</w:t>
            </w:r>
            <w:proofErr w:type="spellEnd"/>
            <w:r w:rsidR="00563353" w:rsidRPr="00630892">
              <w:rPr>
                <w:rFonts w:ascii="Arial" w:eastAsia="Times New Roman" w:hAnsi="Arial" w:cs="Arial"/>
                <w:b/>
                <w:color w:val="222222"/>
                <w:lang w:val="en-GB"/>
              </w:rPr>
              <w:t xml:space="preserve"> </w:t>
            </w:r>
            <w:proofErr w:type="spellStart"/>
            <w:r w:rsidR="00563353" w:rsidRPr="00630892">
              <w:rPr>
                <w:rFonts w:ascii="Arial" w:eastAsia="Times New Roman" w:hAnsi="Arial" w:cs="Arial"/>
                <w:b/>
                <w:color w:val="222222"/>
                <w:lang w:val="en-GB"/>
              </w:rPr>
              <w:t>za</w:t>
            </w:r>
            <w:proofErr w:type="spellEnd"/>
            <w:r w:rsidR="00563353" w:rsidRPr="00630892">
              <w:rPr>
                <w:rFonts w:ascii="Arial" w:eastAsia="Times New Roman" w:hAnsi="Arial" w:cs="Arial"/>
                <w:b/>
                <w:color w:val="222222"/>
                <w:lang w:val="en-GB"/>
              </w:rPr>
              <w:t xml:space="preserve"> </w:t>
            </w:r>
            <w:proofErr w:type="spellStart"/>
            <w:r w:rsidR="00563353" w:rsidRPr="00630892">
              <w:rPr>
                <w:rFonts w:ascii="Arial" w:eastAsia="Times New Roman" w:hAnsi="Arial" w:cs="Arial"/>
                <w:b/>
                <w:color w:val="222222"/>
                <w:lang w:val="en-GB"/>
              </w:rPr>
              <w:t>zaštitu</w:t>
            </w:r>
            <w:proofErr w:type="spellEnd"/>
            <w:r w:rsidR="00563353" w:rsidRPr="00630892">
              <w:rPr>
                <w:rFonts w:ascii="Arial" w:eastAsia="Times New Roman" w:hAnsi="Arial" w:cs="Arial"/>
                <w:b/>
                <w:color w:val="222222"/>
                <w:lang w:val="en-GB"/>
              </w:rPr>
              <w:t xml:space="preserve"> </w:t>
            </w:r>
            <w:proofErr w:type="spellStart"/>
            <w:r w:rsidR="00563353" w:rsidRPr="00630892">
              <w:rPr>
                <w:rFonts w:ascii="Arial" w:eastAsia="Times New Roman" w:hAnsi="Arial" w:cs="Arial"/>
                <w:b/>
                <w:color w:val="222222"/>
                <w:lang w:val="en-GB"/>
              </w:rPr>
              <w:t>i</w:t>
            </w:r>
            <w:proofErr w:type="spellEnd"/>
            <w:r w:rsidR="00563353" w:rsidRPr="00630892">
              <w:rPr>
                <w:rFonts w:ascii="Arial" w:eastAsia="Times New Roman" w:hAnsi="Arial" w:cs="Arial"/>
                <w:b/>
                <w:color w:val="222222"/>
                <w:lang w:val="en-GB"/>
              </w:rPr>
              <w:t xml:space="preserve"> </w:t>
            </w:r>
            <w:proofErr w:type="spellStart"/>
            <w:r w:rsidR="00563353" w:rsidRPr="00630892">
              <w:rPr>
                <w:rFonts w:ascii="Arial" w:eastAsia="Times New Roman" w:hAnsi="Arial" w:cs="Arial"/>
                <w:b/>
                <w:color w:val="222222"/>
                <w:lang w:val="en-GB"/>
              </w:rPr>
              <w:t>pručavanje</w:t>
            </w:r>
            <w:proofErr w:type="spellEnd"/>
            <w:r w:rsidR="00563353" w:rsidRPr="00630892">
              <w:rPr>
                <w:rFonts w:ascii="Arial" w:eastAsia="Times New Roman" w:hAnsi="Arial" w:cs="Arial"/>
                <w:b/>
                <w:color w:val="222222"/>
                <w:lang w:val="en-GB"/>
              </w:rPr>
              <w:t xml:space="preserve"> </w:t>
            </w:r>
            <w:proofErr w:type="spellStart"/>
            <w:r w:rsidR="00563353" w:rsidRPr="00630892">
              <w:rPr>
                <w:rFonts w:ascii="Arial" w:eastAsia="Times New Roman" w:hAnsi="Arial" w:cs="Arial"/>
                <w:b/>
                <w:color w:val="222222"/>
                <w:lang w:val="en-GB"/>
              </w:rPr>
              <w:t>ptica</w:t>
            </w:r>
            <w:proofErr w:type="spellEnd"/>
            <w:r w:rsidRPr="00630892">
              <w:rPr>
                <w:rFonts w:ascii="Arial" w:eastAsia="Times New Roman" w:hAnsi="Arial" w:cs="Arial"/>
                <w:b/>
                <w:color w:val="222222"/>
                <w:lang w:val="en-GB"/>
              </w:rPr>
              <w:t>;</w:t>
            </w:r>
            <w:r w:rsidR="00563353" w:rsidRPr="00630892">
              <w:rPr>
                <w:rFonts w:ascii="Arial" w:eastAsia="Times New Roman" w:hAnsi="Arial" w:cs="Arial"/>
                <w:b/>
                <w:color w:val="222222"/>
                <w:lang w:val="en-GB"/>
              </w:rPr>
              <w:t xml:space="preserve"> CZIP)</w:t>
            </w:r>
          </w:p>
        </w:tc>
      </w:tr>
      <w:tr w:rsidR="00563353" w:rsidRPr="00630892" w14:paraId="742EDB24" w14:textId="77777777" w:rsidTr="00563353">
        <w:tc>
          <w:tcPr>
            <w:tcW w:w="3964" w:type="dxa"/>
          </w:tcPr>
          <w:p w14:paraId="775D4179" w14:textId="623DD8A0" w:rsidR="00563353" w:rsidRPr="00630892" w:rsidRDefault="00563353" w:rsidP="00563353">
            <w:p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Partners</w:t>
            </w:r>
          </w:p>
        </w:tc>
        <w:tc>
          <w:tcPr>
            <w:tcW w:w="5432" w:type="dxa"/>
          </w:tcPr>
          <w:p w14:paraId="5D1B1CDB" w14:textId="6A4DF001" w:rsidR="00563353" w:rsidRPr="00630892" w:rsidRDefault="00563353" w:rsidP="00563353">
            <w:pPr>
              <w:spacing w:line="360" w:lineRule="auto"/>
              <w:rPr>
                <w:rFonts w:ascii="Arial" w:eastAsia="Times New Roman" w:hAnsi="Arial" w:cs="Arial"/>
                <w:b/>
                <w:color w:val="222222"/>
                <w:lang w:val="en-GB"/>
              </w:rPr>
            </w:pPr>
            <w:proofErr w:type="spellStart"/>
            <w:r w:rsidRPr="00630892">
              <w:rPr>
                <w:rFonts w:ascii="Arial" w:eastAsia="Times New Roman" w:hAnsi="Arial" w:cs="Arial"/>
                <w:b/>
                <w:color w:val="222222"/>
                <w:lang w:val="en-GB"/>
              </w:rPr>
              <w:t>EuroNatur</w:t>
            </w:r>
            <w:proofErr w:type="spellEnd"/>
            <w:r w:rsidRPr="00630892">
              <w:rPr>
                <w:rFonts w:ascii="Arial" w:eastAsia="Times New Roman" w:hAnsi="Arial" w:cs="Arial"/>
                <w:b/>
                <w:color w:val="222222"/>
                <w:lang w:val="en-GB"/>
              </w:rPr>
              <w:t xml:space="preserve">; </w:t>
            </w:r>
            <w:proofErr w:type="spellStart"/>
            <w:r w:rsidRPr="00630892">
              <w:rPr>
                <w:rFonts w:ascii="Arial" w:eastAsia="Times New Roman" w:hAnsi="Arial" w:cs="Arial"/>
                <w:b/>
                <w:color w:val="222222"/>
                <w:lang w:val="en-GB"/>
              </w:rPr>
              <w:t>Morsko</w:t>
            </w:r>
            <w:proofErr w:type="spellEnd"/>
            <w:r w:rsidRPr="00630892">
              <w:rPr>
                <w:rFonts w:ascii="Arial" w:eastAsia="Times New Roman" w:hAnsi="Arial" w:cs="Arial"/>
                <w:b/>
                <w:color w:val="222222"/>
                <w:lang w:val="en-GB"/>
              </w:rPr>
              <w:t xml:space="preserve"> Dobro</w:t>
            </w:r>
            <w:r w:rsidR="00F67C81" w:rsidRPr="00630892">
              <w:rPr>
                <w:rFonts w:ascii="Arial" w:eastAsia="Times New Roman" w:hAnsi="Arial" w:cs="Arial"/>
                <w:b/>
                <w:color w:val="222222"/>
                <w:lang w:val="en-GB"/>
              </w:rPr>
              <w:t xml:space="preserve"> </w:t>
            </w:r>
            <w:r w:rsidR="00630892">
              <w:rPr>
                <w:rFonts w:ascii="Arial" w:eastAsia="Times New Roman" w:hAnsi="Arial" w:cs="Arial"/>
                <w:b/>
                <w:color w:val="222222"/>
                <w:lang w:val="en-GB"/>
              </w:rPr>
              <w:t>P</w:t>
            </w:r>
            <w:r w:rsidR="00F67C81" w:rsidRPr="00630892">
              <w:rPr>
                <w:rFonts w:ascii="Arial" w:eastAsia="Times New Roman" w:hAnsi="Arial" w:cs="Arial"/>
                <w:b/>
                <w:color w:val="222222"/>
                <w:lang w:val="en-GB"/>
              </w:rPr>
              <w:t xml:space="preserve">ublic </w:t>
            </w:r>
            <w:r w:rsidR="00630892">
              <w:rPr>
                <w:rFonts w:ascii="Arial" w:eastAsia="Times New Roman" w:hAnsi="Arial" w:cs="Arial"/>
                <w:b/>
                <w:color w:val="222222"/>
                <w:lang w:val="en-GB"/>
              </w:rPr>
              <w:t>Institution</w:t>
            </w:r>
            <w:r w:rsidRPr="00630892">
              <w:rPr>
                <w:rFonts w:ascii="Arial" w:eastAsia="Times New Roman" w:hAnsi="Arial" w:cs="Arial"/>
                <w:b/>
                <w:color w:val="222222"/>
                <w:lang w:val="en-GB"/>
              </w:rPr>
              <w:t>; Tivat</w:t>
            </w:r>
            <w:r w:rsidR="00F67C81" w:rsidRPr="00630892">
              <w:rPr>
                <w:rFonts w:ascii="Arial" w:eastAsia="Times New Roman" w:hAnsi="Arial" w:cs="Arial"/>
                <w:b/>
                <w:color w:val="222222"/>
                <w:lang w:val="en-GB"/>
              </w:rPr>
              <w:t xml:space="preserve"> municipality</w:t>
            </w:r>
            <w:r w:rsidRPr="00630892">
              <w:rPr>
                <w:rFonts w:ascii="Arial" w:eastAsia="Times New Roman" w:hAnsi="Arial" w:cs="Arial"/>
                <w:b/>
                <w:color w:val="222222"/>
                <w:lang w:val="en-GB"/>
              </w:rPr>
              <w:t xml:space="preserve">; Tivat </w:t>
            </w:r>
            <w:r w:rsidR="00F67C81" w:rsidRPr="00630892">
              <w:rPr>
                <w:rFonts w:ascii="Arial" w:eastAsia="Times New Roman" w:hAnsi="Arial" w:cs="Arial"/>
                <w:b/>
                <w:color w:val="222222"/>
                <w:lang w:val="en-GB"/>
              </w:rPr>
              <w:t xml:space="preserve">tourist </w:t>
            </w:r>
            <w:r w:rsidR="00630892" w:rsidRPr="00630892">
              <w:rPr>
                <w:rFonts w:ascii="Arial" w:eastAsia="Times New Roman" w:hAnsi="Arial" w:cs="Arial"/>
                <w:b/>
                <w:color w:val="222222"/>
                <w:lang w:val="en-GB"/>
              </w:rPr>
              <w:t>board</w:t>
            </w:r>
          </w:p>
        </w:tc>
      </w:tr>
      <w:tr w:rsidR="00563353" w:rsidRPr="00630892" w14:paraId="18EF4A5B" w14:textId="77777777" w:rsidTr="00563353">
        <w:tc>
          <w:tcPr>
            <w:tcW w:w="3964" w:type="dxa"/>
          </w:tcPr>
          <w:p w14:paraId="25587192" w14:textId="79AC51F5" w:rsidR="00563353" w:rsidRPr="00630892" w:rsidRDefault="00563353" w:rsidP="00563353">
            <w:p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Area of activity/location</w:t>
            </w:r>
          </w:p>
        </w:tc>
        <w:tc>
          <w:tcPr>
            <w:tcW w:w="5432" w:type="dxa"/>
          </w:tcPr>
          <w:p w14:paraId="46F0A4CE" w14:textId="532DF805" w:rsidR="00563353" w:rsidRPr="00630892" w:rsidRDefault="00563353" w:rsidP="00563353">
            <w:p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Tivat</w:t>
            </w:r>
            <w:r w:rsidR="00F67C81" w:rsidRPr="00630892">
              <w:rPr>
                <w:rFonts w:ascii="Arial" w:eastAsia="Times New Roman" w:hAnsi="Arial" w:cs="Arial"/>
                <w:b/>
                <w:color w:val="222222"/>
                <w:lang w:val="en-GB"/>
              </w:rPr>
              <w:t xml:space="preserve"> salt flats</w:t>
            </w:r>
          </w:p>
        </w:tc>
      </w:tr>
      <w:tr w:rsidR="00563353" w:rsidRPr="00630892" w14:paraId="799BDC1D" w14:textId="77777777" w:rsidTr="00563353">
        <w:tc>
          <w:tcPr>
            <w:tcW w:w="3964" w:type="dxa"/>
          </w:tcPr>
          <w:p w14:paraId="08E18FF6" w14:textId="62D10A0E" w:rsidR="00563353" w:rsidRPr="00630892" w:rsidRDefault="00563353" w:rsidP="00563353">
            <w:p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Country</w:t>
            </w:r>
          </w:p>
        </w:tc>
        <w:tc>
          <w:tcPr>
            <w:tcW w:w="5432" w:type="dxa"/>
          </w:tcPr>
          <w:p w14:paraId="42741023" w14:textId="5193CAF5" w:rsidR="00563353" w:rsidRPr="00630892" w:rsidRDefault="00F67C81" w:rsidP="00563353">
            <w:p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Montenegro</w:t>
            </w:r>
          </w:p>
        </w:tc>
      </w:tr>
      <w:tr w:rsidR="00563353" w:rsidRPr="00630892" w14:paraId="2B239E7F" w14:textId="77777777" w:rsidTr="00563353">
        <w:tc>
          <w:tcPr>
            <w:tcW w:w="3964" w:type="dxa"/>
          </w:tcPr>
          <w:p w14:paraId="077A2FCF" w14:textId="087BA437" w:rsidR="00563353" w:rsidRPr="00630892" w:rsidRDefault="00563353" w:rsidP="00563353">
            <w:pPr>
              <w:spacing w:line="360" w:lineRule="auto"/>
              <w:rPr>
                <w:rFonts w:ascii="Arial" w:eastAsia="Times New Roman" w:hAnsi="Arial" w:cs="Arial"/>
                <w:color w:val="222222"/>
                <w:lang w:val="en-GB"/>
              </w:rPr>
            </w:pPr>
            <w:r w:rsidRPr="00630892">
              <w:rPr>
                <w:rFonts w:ascii="Arial" w:eastAsia="Times New Roman" w:hAnsi="Arial" w:cs="Arial"/>
                <w:b/>
                <w:color w:val="222222"/>
                <w:lang w:val="en-GB"/>
              </w:rPr>
              <w:t>National protection category (IUCN?)</w:t>
            </w:r>
          </w:p>
        </w:tc>
        <w:tc>
          <w:tcPr>
            <w:tcW w:w="5432" w:type="dxa"/>
          </w:tcPr>
          <w:p w14:paraId="1A0E2163" w14:textId="12A369A0" w:rsidR="00563353" w:rsidRPr="00630892" w:rsidRDefault="00F67C81" w:rsidP="00F67C81">
            <w:pPr>
              <w:spacing w:line="360" w:lineRule="auto"/>
              <w:rPr>
                <w:rFonts w:ascii="Arial" w:eastAsia="Times New Roman" w:hAnsi="Arial" w:cs="Arial"/>
                <w:color w:val="222222"/>
                <w:lang w:val="en-GB"/>
              </w:rPr>
            </w:pPr>
            <w:r w:rsidRPr="00630892">
              <w:rPr>
                <w:rFonts w:ascii="Arial" w:eastAsia="Times New Roman" w:hAnsi="Arial" w:cs="Arial"/>
                <w:color w:val="222222"/>
                <w:lang w:val="en-GB"/>
              </w:rPr>
              <w:t>Special nature reserve and ornithological reserve</w:t>
            </w:r>
          </w:p>
        </w:tc>
      </w:tr>
      <w:tr w:rsidR="00563353" w:rsidRPr="00630892" w14:paraId="562215F3" w14:textId="77777777" w:rsidTr="00563353">
        <w:tc>
          <w:tcPr>
            <w:tcW w:w="3964" w:type="dxa"/>
          </w:tcPr>
          <w:p w14:paraId="1D0B913C" w14:textId="0A577F64" w:rsidR="00563353" w:rsidRPr="00630892" w:rsidRDefault="00563353" w:rsidP="00563353">
            <w:pPr>
              <w:spacing w:line="360" w:lineRule="auto"/>
              <w:rPr>
                <w:rFonts w:ascii="Arial" w:eastAsia="Times New Roman" w:hAnsi="Arial" w:cs="Arial"/>
                <w:color w:val="222222"/>
                <w:lang w:val="en-GB"/>
              </w:rPr>
            </w:pPr>
            <w:r w:rsidRPr="00630892">
              <w:rPr>
                <w:rFonts w:ascii="Arial" w:eastAsia="Times New Roman" w:hAnsi="Arial" w:cs="Arial"/>
                <w:color w:val="222222"/>
                <w:lang w:val="en-GB"/>
              </w:rPr>
              <w:t>Scope of implementation (local, national)</w:t>
            </w:r>
          </w:p>
        </w:tc>
        <w:tc>
          <w:tcPr>
            <w:tcW w:w="5432" w:type="dxa"/>
          </w:tcPr>
          <w:p w14:paraId="2C871AF6" w14:textId="4146765C" w:rsidR="00563353" w:rsidRPr="00630892" w:rsidRDefault="00563353" w:rsidP="00563353">
            <w:pPr>
              <w:spacing w:line="360" w:lineRule="auto"/>
              <w:rPr>
                <w:rFonts w:ascii="Arial" w:eastAsia="Times New Roman" w:hAnsi="Arial" w:cs="Arial"/>
                <w:color w:val="222222"/>
                <w:lang w:val="en-GB"/>
              </w:rPr>
            </w:pPr>
            <w:r w:rsidRPr="00630892">
              <w:rPr>
                <w:rFonts w:ascii="Arial" w:eastAsia="Times New Roman" w:hAnsi="Arial" w:cs="Arial"/>
                <w:lang w:val="en-GB"/>
              </w:rPr>
              <w:t>Lo</w:t>
            </w:r>
            <w:r w:rsidR="00F67C81" w:rsidRPr="00630892">
              <w:rPr>
                <w:rFonts w:ascii="Arial" w:eastAsia="Times New Roman" w:hAnsi="Arial" w:cs="Arial"/>
                <w:lang w:val="en-GB"/>
              </w:rPr>
              <w:t>c</w:t>
            </w:r>
            <w:r w:rsidRPr="00630892">
              <w:rPr>
                <w:rFonts w:ascii="Arial" w:eastAsia="Times New Roman" w:hAnsi="Arial" w:cs="Arial"/>
                <w:lang w:val="en-GB"/>
              </w:rPr>
              <w:t>al</w:t>
            </w:r>
          </w:p>
        </w:tc>
      </w:tr>
      <w:tr w:rsidR="00563353" w:rsidRPr="00630892" w14:paraId="1C37D85A" w14:textId="77777777" w:rsidTr="00563353">
        <w:tc>
          <w:tcPr>
            <w:tcW w:w="3964" w:type="dxa"/>
          </w:tcPr>
          <w:p w14:paraId="35E4011D" w14:textId="59BED5A6" w:rsidR="00563353" w:rsidRPr="00630892" w:rsidRDefault="00563353" w:rsidP="00563353">
            <w:p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Time needed to achieve solution</w:t>
            </w:r>
          </w:p>
        </w:tc>
        <w:tc>
          <w:tcPr>
            <w:tcW w:w="5432" w:type="dxa"/>
          </w:tcPr>
          <w:p w14:paraId="4D0D8F1B" w14:textId="6CDDA3E6" w:rsidR="00563353" w:rsidRPr="00630892" w:rsidRDefault="00F67C81" w:rsidP="00563353">
            <w:p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4 years</w:t>
            </w:r>
          </w:p>
        </w:tc>
      </w:tr>
      <w:tr w:rsidR="00563353" w:rsidRPr="00630892" w14:paraId="775D7FE6" w14:textId="77777777" w:rsidTr="00563353">
        <w:tc>
          <w:tcPr>
            <w:tcW w:w="3964" w:type="dxa"/>
          </w:tcPr>
          <w:p w14:paraId="6068B47A" w14:textId="09173599" w:rsidR="00563353" w:rsidRPr="00630892" w:rsidRDefault="00563353" w:rsidP="00563353">
            <w:p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Number of employees</w:t>
            </w:r>
          </w:p>
        </w:tc>
        <w:tc>
          <w:tcPr>
            <w:tcW w:w="5432" w:type="dxa"/>
          </w:tcPr>
          <w:p w14:paraId="4AE2BC45" w14:textId="4A6C635D" w:rsidR="00563353" w:rsidRPr="00630892" w:rsidRDefault="00563353" w:rsidP="00563353">
            <w:p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 xml:space="preserve">2 </w:t>
            </w:r>
          </w:p>
        </w:tc>
      </w:tr>
      <w:tr w:rsidR="00563353" w:rsidRPr="00630892" w14:paraId="498B4CF3" w14:textId="77777777" w:rsidTr="00563353">
        <w:tc>
          <w:tcPr>
            <w:tcW w:w="3964" w:type="dxa"/>
          </w:tcPr>
          <w:p w14:paraId="63BAB432" w14:textId="5A6FDE76" w:rsidR="00563353" w:rsidRPr="00630892" w:rsidRDefault="00563353" w:rsidP="00563353">
            <w:p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Budget</w:t>
            </w:r>
          </w:p>
        </w:tc>
        <w:tc>
          <w:tcPr>
            <w:tcW w:w="5432" w:type="dxa"/>
          </w:tcPr>
          <w:p w14:paraId="627BFC4F" w14:textId="0F7980B6" w:rsidR="00563353" w:rsidRPr="00630892" w:rsidRDefault="00563353" w:rsidP="00563353">
            <w:pPr>
              <w:shd w:val="clear" w:color="auto" w:fill="FFFFFF"/>
              <w:spacing w:line="360" w:lineRule="auto"/>
              <w:jc w:val="both"/>
              <w:rPr>
                <w:rFonts w:ascii="Arial" w:eastAsia="Times New Roman" w:hAnsi="Arial" w:cs="Arial"/>
                <w:b/>
                <w:color w:val="222222"/>
                <w:lang w:val="en-GB"/>
              </w:rPr>
            </w:pPr>
            <w:r w:rsidRPr="00630892">
              <w:rPr>
                <w:rFonts w:ascii="Arial" w:eastAsia="Times New Roman" w:hAnsi="Arial" w:cs="Arial"/>
                <w:b/>
                <w:color w:val="222222"/>
                <w:lang w:val="en-GB"/>
              </w:rPr>
              <w:t>62 000€</w:t>
            </w:r>
          </w:p>
        </w:tc>
      </w:tr>
      <w:tr w:rsidR="00563353" w:rsidRPr="00630892" w14:paraId="2F1A2CB2" w14:textId="77777777" w:rsidTr="00563353">
        <w:tc>
          <w:tcPr>
            <w:tcW w:w="3964" w:type="dxa"/>
          </w:tcPr>
          <w:p w14:paraId="6BA80E3C" w14:textId="10B63155" w:rsidR="00563353" w:rsidRPr="00630892" w:rsidRDefault="00563353" w:rsidP="00563353">
            <w:pPr>
              <w:spacing w:line="360" w:lineRule="auto"/>
              <w:rPr>
                <w:rFonts w:ascii="Arial" w:eastAsia="Times New Roman" w:hAnsi="Arial" w:cs="Arial"/>
                <w:color w:val="222222"/>
                <w:lang w:val="en-GB"/>
              </w:rPr>
            </w:pPr>
            <w:r w:rsidRPr="00630892">
              <w:rPr>
                <w:rFonts w:ascii="Arial" w:eastAsia="Times New Roman" w:hAnsi="Arial" w:cs="Arial"/>
                <w:color w:val="222222"/>
                <w:lang w:val="en-GB"/>
              </w:rPr>
              <w:t>Source of financing</w:t>
            </w:r>
          </w:p>
        </w:tc>
        <w:tc>
          <w:tcPr>
            <w:tcW w:w="5432" w:type="dxa"/>
          </w:tcPr>
          <w:p w14:paraId="50DFA718" w14:textId="301DD026" w:rsidR="00563353" w:rsidRPr="00630892" w:rsidRDefault="00563353" w:rsidP="00F67C81">
            <w:pPr>
              <w:spacing w:line="360" w:lineRule="auto"/>
              <w:rPr>
                <w:rFonts w:ascii="Arial" w:eastAsia="Times New Roman" w:hAnsi="Arial" w:cs="Arial"/>
                <w:color w:val="222222"/>
                <w:lang w:val="en-GB"/>
              </w:rPr>
            </w:pPr>
            <w:proofErr w:type="spellStart"/>
            <w:r w:rsidRPr="00630892">
              <w:rPr>
                <w:rFonts w:ascii="Arial" w:eastAsia="Times New Roman" w:hAnsi="Arial" w:cs="Arial"/>
                <w:color w:val="222222"/>
                <w:lang w:val="en-GB"/>
              </w:rPr>
              <w:t>EuroNatura</w:t>
            </w:r>
            <w:proofErr w:type="spellEnd"/>
            <w:r w:rsidRPr="00630892">
              <w:rPr>
                <w:rFonts w:ascii="Arial" w:eastAsia="Times New Roman" w:hAnsi="Arial" w:cs="Arial"/>
                <w:color w:val="222222"/>
                <w:lang w:val="en-GB"/>
              </w:rPr>
              <w:t xml:space="preserve">; </w:t>
            </w:r>
            <w:r w:rsidR="00F67C81" w:rsidRPr="00630892">
              <w:rPr>
                <w:rFonts w:ascii="Arial" w:eastAsia="Times New Roman" w:hAnsi="Arial" w:cs="Arial"/>
                <w:color w:val="222222"/>
                <w:lang w:val="en-GB"/>
              </w:rPr>
              <w:t xml:space="preserve">German State Environmental Protection Fund </w:t>
            </w:r>
            <w:r w:rsidRPr="00630892">
              <w:rPr>
                <w:rFonts w:ascii="Arial" w:eastAsia="Times New Roman" w:hAnsi="Arial" w:cs="Arial"/>
                <w:color w:val="222222"/>
                <w:lang w:val="en-GB"/>
              </w:rPr>
              <w:t xml:space="preserve">(DBU) </w:t>
            </w:r>
          </w:p>
        </w:tc>
      </w:tr>
      <w:tr w:rsidR="00563353" w:rsidRPr="00630892" w14:paraId="34A7AC08" w14:textId="77777777" w:rsidTr="00563353">
        <w:tc>
          <w:tcPr>
            <w:tcW w:w="3964" w:type="dxa"/>
          </w:tcPr>
          <w:p w14:paraId="3D02040C" w14:textId="388F42E6" w:rsidR="00563353" w:rsidRPr="00630892" w:rsidRDefault="00563353" w:rsidP="00563353">
            <w:pPr>
              <w:spacing w:line="360" w:lineRule="auto"/>
              <w:rPr>
                <w:rFonts w:ascii="Arial" w:eastAsia="Times New Roman" w:hAnsi="Arial" w:cs="Arial"/>
                <w:color w:val="222222"/>
                <w:lang w:val="en-GB"/>
              </w:rPr>
            </w:pPr>
            <w:r w:rsidRPr="00630892">
              <w:rPr>
                <w:rFonts w:ascii="Arial" w:eastAsia="Times New Roman" w:hAnsi="Arial" w:cs="Arial"/>
                <w:color w:val="222222"/>
                <w:lang w:val="en-GB"/>
              </w:rPr>
              <w:t>More information</w:t>
            </w:r>
          </w:p>
        </w:tc>
        <w:tc>
          <w:tcPr>
            <w:tcW w:w="5432" w:type="dxa"/>
          </w:tcPr>
          <w:p w14:paraId="1A511BE4" w14:textId="486AFE60" w:rsidR="00563353" w:rsidRPr="00630892" w:rsidRDefault="00563353" w:rsidP="00563353">
            <w:pPr>
              <w:spacing w:line="360" w:lineRule="auto"/>
              <w:rPr>
                <w:rFonts w:ascii="Arial" w:eastAsia="Times New Roman" w:hAnsi="Arial" w:cs="Arial"/>
                <w:color w:val="222222"/>
                <w:lang w:val="en-GB"/>
              </w:rPr>
            </w:pPr>
            <w:r w:rsidRPr="00630892">
              <w:rPr>
                <w:rFonts w:ascii="Arial" w:eastAsia="Times New Roman" w:hAnsi="Arial" w:cs="Arial"/>
                <w:color w:val="222222"/>
                <w:lang w:val="en-GB"/>
              </w:rPr>
              <w:t>http://www.birdwatchingmn.org/podrucja-za-ptice/obala/tivatska-solila</w:t>
            </w:r>
          </w:p>
        </w:tc>
      </w:tr>
      <w:tr w:rsidR="00563353" w:rsidRPr="00630892" w14:paraId="53DBD05A" w14:textId="77777777" w:rsidTr="00563353">
        <w:tc>
          <w:tcPr>
            <w:tcW w:w="3964" w:type="dxa"/>
          </w:tcPr>
          <w:p w14:paraId="796EE0E6" w14:textId="6B065428" w:rsidR="00563353" w:rsidRPr="00630892" w:rsidRDefault="00563353" w:rsidP="00563353">
            <w:pPr>
              <w:spacing w:line="360" w:lineRule="auto"/>
              <w:rPr>
                <w:rFonts w:ascii="Arial" w:eastAsia="Times New Roman" w:hAnsi="Arial" w:cs="Arial"/>
                <w:color w:val="222222"/>
                <w:lang w:val="en-GB"/>
              </w:rPr>
            </w:pPr>
            <w:r w:rsidRPr="00630892">
              <w:rPr>
                <w:rFonts w:ascii="Arial" w:eastAsia="Times New Roman" w:hAnsi="Arial" w:cs="Arial"/>
                <w:color w:val="222222"/>
                <w:lang w:val="en-GB"/>
              </w:rPr>
              <w:t>Contact person</w:t>
            </w:r>
          </w:p>
        </w:tc>
        <w:tc>
          <w:tcPr>
            <w:tcW w:w="5432" w:type="dxa"/>
          </w:tcPr>
          <w:p w14:paraId="7568E310" w14:textId="33DCD3EF" w:rsidR="00563353" w:rsidRPr="00630892" w:rsidRDefault="00563353" w:rsidP="00563353">
            <w:pPr>
              <w:spacing w:line="360" w:lineRule="auto"/>
              <w:rPr>
                <w:rFonts w:ascii="Arial" w:eastAsia="Times New Roman" w:hAnsi="Arial" w:cs="Arial"/>
                <w:color w:val="222222"/>
                <w:lang w:val="en-GB"/>
              </w:rPr>
            </w:pPr>
            <w:proofErr w:type="spellStart"/>
            <w:r w:rsidRPr="00630892">
              <w:rPr>
                <w:rFonts w:ascii="Arial" w:eastAsia="Times New Roman" w:hAnsi="Arial" w:cs="Arial"/>
                <w:color w:val="222222"/>
                <w:lang w:val="en-GB"/>
              </w:rPr>
              <w:t>Marija</w:t>
            </w:r>
            <w:proofErr w:type="spellEnd"/>
            <w:r w:rsidRPr="00630892">
              <w:rPr>
                <w:rFonts w:ascii="Arial" w:eastAsia="Times New Roman" w:hAnsi="Arial" w:cs="Arial"/>
                <w:color w:val="222222"/>
                <w:lang w:val="en-GB"/>
              </w:rPr>
              <w:t xml:space="preserve"> </w:t>
            </w:r>
            <w:proofErr w:type="spellStart"/>
            <w:r w:rsidRPr="00630892">
              <w:rPr>
                <w:rFonts w:ascii="Arial" w:eastAsia="Times New Roman" w:hAnsi="Arial" w:cs="Arial"/>
                <w:color w:val="222222"/>
                <w:lang w:val="en-GB"/>
              </w:rPr>
              <w:t>Stanišić</w:t>
            </w:r>
            <w:proofErr w:type="spellEnd"/>
            <w:r w:rsidRPr="00630892">
              <w:rPr>
                <w:rFonts w:ascii="Arial" w:eastAsia="Times New Roman" w:hAnsi="Arial" w:cs="Arial"/>
                <w:color w:val="222222"/>
                <w:lang w:val="en-GB"/>
              </w:rPr>
              <w:t xml:space="preserve">; Igor </w:t>
            </w:r>
            <w:proofErr w:type="spellStart"/>
            <w:r w:rsidRPr="00630892">
              <w:rPr>
                <w:rFonts w:ascii="Arial" w:eastAsia="Times New Roman" w:hAnsi="Arial" w:cs="Arial"/>
                <w:color w:val="222222"/>
                <w:lang w:val="en-GB"/>
              </w:rPr>
              <w:t>Stojović</w:t>
            </w:r>
            <w:proofErr w:type="spellEnd"/>
          </w:p>
        </w:tc>
      </w:tr>
      <w:tr w:rsidR="00563353" w:rsidRPr="00630892" w14:paraId="42ED5FE7" w14:textId="77777777" w:rsidTr="00563353">
        <w:tc>
          <w:tcPr>
            <w:tcW w:w="3964" w:type="dxa"/>
          </w:tcPr>
          <w:p w14:paraId="57A8C004" w14:textId="6CD7843B" w:rsidR="00563353" w:rsidRPr="00630892" w:rsidRDefault="00563353" w:rsidP="00563353">
            <w:p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Accomplishments (overview)</w:t>
            </w:r>
          </w:p>
        </w:tc>
        <w:tc>
          <w:tcPr>
            <w:tcW w:w="5432" w:type="dxa"/>
          </w:tcPr>
          <w:p w14:paraId="292395A5" w14:textId="65B90C3A" w:rsidR="00F67C81" w:rsidRPr="00630892" w:rsidRDefault="00F67C81" w:rsidP="00563353">
            <w:pPr>
              <w:pStyle w:val="ListParagraph"/>
              <w:numPr>
                <w:ilvl w:val="0"/>
                <w:numId w:val="34"/>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The Tivat salt flats were proclaimed a protected area.</w:t>
            </w:r>
          </w:p>
          <w:p w14:paraId="0716F3E0" w14:textId="27266010" w:rsidR="00F67C81" w:rsidRPr="00630892" w:rsidRDefault="00F67C81" w:rsidP="00F67C81">
            <w:pPr>
              <w:pStyle w:val="ListParagraph"/>
              <w:numPr>
                <w:ilvl w:val="0"/>
                <w:numId w:val="34"/>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 xml:space="preserve">Educational field trips for pupils of primary and secondary fields from Montenegro – 5 schools, 2000 children from 6 towns: </w:t>
            </w:r>
          </w:p>
          <w:p w14:paraId="676D2E99" w14:textId="5EA07616" w:rsidR="00563353" w:rsidRPr="00630892" w:rsidRDefault="00563353" w:rsidP="00563353">
            <w:pPr>
              <w:pStyle w:val="ListParagraph"/>
              <w:numPr>
                <w:ilvl w:val="0"/>
                <w:numId w:val="34"/>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 xml:space="preserve">Podgorica, Tivat, </w:t>
            </w:r>
            <w:proofErr w:type="spellStart"/>
            <w:r w:rsidRPr="00630892">
              <w:rPr>
                <w:rFonts w:ascii="Arial" w:eastAsia="Times New Roman" w:hAnsi="Arial" w:cs="Arial"/>
                <w:b/>
                <w:color w:val="222222"/>
                <w:lang w:val="en-GB"/>
              </w:rPr>
              <w:t>Budva</w:t>
            </w:r>
            <w:proofErr w:type="spellEnd"/>
            <w:r w:rsidRPr="00630892">
              <w:rPr>
                <w:rFonts w:ascii="Arial" w:eastAsia="Times New Roman" w:hAnsi="Arial" w:cs="Arial"/>
                <w:b/>
                <w:color w:val="222222"/>
                <w:lang w:val="en-GB"/>
              </w:rPr>
              <w:t xml:space="preserve">, Kotor, </w:t>
            </w:r>
            <w:proofErr w:type="spellStart"/>
            <w:r w:rsidRPr="00630892">
              <w:rPr>
                <w:rFonts w:ascii="Arial" w:eastAsia="Times New Roman" w:hAnsi="Arial" w:cs="Arial"/>
                <w:b/>
                <w:color w:val="222222"/>
                <w:lang w:val="en-GB"/>
              </w:rPr>
              <w:t>Kolašin</w:t>
            </w:r>
            <w:proofErr w:type="spellEnd"/>
            <w:r w:rsidRPr="00630892">
              <w:rPr>
                <w:rFonts w:ascii="Arial" w:eastAsia="Times New Roman" w:hAnsi="Arial" w:cs="Arial"/>
                <w:b/>
                <w:color w:val="222222"/>
                <w:lang w:val="en-GB"/>
              </w:rPr>
              <w:t xml:space="preserve">, </w:t>
            </w:r>
            <w:proofErr w:type="spellStart"/>
            <w:r w:rsidRPr="00630892">
              <w:rPr>
                <w:rFonts w:ascii="Arial" w:eastAsia="Times New Roman" w:hAnsi="Arial" w:cs="Arial"/>
                <w:b/>
                <w:color w:val="222222"/>
                <w:lang w:val="en-GB"/>
              </w:rPr>
              <w:t>Bijelo</w:t>
            </w:r>
            <w:proofErr w:type="spellEnd"/>
            <w:r w:rsidRPr="00630892">
              <w:rPr>
                <w:rFonts w:ascii="Arial" w:eastAsia="Times New Roman" w:hAnsi="Arial" w:cs="Arial"/>
                <w:b/>
                <w:color w:val="222222"/>
                <w:lang w:val="en-GB"/>
              </w:rPr>
              <w:t xml:space="preserve"> Polje.</w:t>
            </w:r>
          </w:p>
          <w:p w14:paraId="63EBA845" w14:textId="4E4F4E99" w:rsidR="00F67C81" w:rsidRPr="00630892" w:rsidRDefault="00F67C81" w:rsidP="00563353">
            <w:pPr>
              <w:pStyle w:val="ListParagraph"/>
              <w:numPr>
                <w:ilvl w:val="0"/>
                <w:numId w:val="34"/>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 xml:space="preserve">Training sessions (ornithology camps, training) for young researchers (Faculty of Biology, University of Sarajevo/University of Podgorica) from Montenegro and </w:t>
            </w:r>
            <w:r w:rsidR="003A6A11" w:rsidRPr="00630892">
              <w:rPr>
                <w:rFonts w:ascii="Arial" w:eastAsia="Times New Roman" w:hAnsi="Arial" w:cs="Arial"/>
                <w:b/>
                <w:color w:val="222222"/>
                <w:lang w:val="en-GB"/>
              </w:rPr>
              <w:t>B</w:t>
            </w:r>
            <w:r w:rsidRPr="00630892">
              <w:rPr>
                <w:rFonts w:ascii="Arial" w:eastAsia="Times New Roman" w:hAnsi="Arial" w:cs="Arial"/>
                <w:b/>
                <w:color w:val="222222"/>
                <w:lang w:val="en-GB"/>
              </w:rPr>
              <w:t>iH</w:t>
            </w:r>
          </w:p>
          <w:p w14:paraId="4A8E81C5" w14:textId="4E773594" w:rsidR="00F67C81" w:rsidRPr="00630892" w:rsidRDefault="003A6A11" w:rsidP="00563353">
            <w:pPr>
              <w:pStyle w:val="ListParagraph"/>
              <w:numPr>
                <w:ilvl w:val="0"/>
                <w:numId w:val="34"/>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lastRenderedPageBreak/>
              <w:t>Establishment</w:t>
            </w:r>
            <w:r w:rsidR="00F67C81" w:rsidRPr="00630892">
              <w:rPr>
                <w:rFonts w:ascii="Arial" w:eastAsia="Times New Roman" w:hAnsi="Arial" w:cs="Arial"/>
                <w:b/>
                <w:color w:val="222222"/>
                <w:lang w:val="en-GB"/>
              </w:rPr>
              <w:t xml:space="preserve"> of a new eco-tourism destination for Tivat and Montenegro</w:t>
            </w:r>
          </w:p>
          <w:p w14:paraId="420137F9" w14:textId="4E312360" w:rsidR="00F67C81" w:rsidRPr="00630892" w:rsidRDefault="00F67C81" w:rsidP="00563353">
            <w:pPr>
              <w:pStyle w:val="ListParagraph"/>
              <w:numPr>
                <w:ilvl w:val="0"/>
                <w:numId w:val="34"/>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Promotion of the Tivat salt flats in the local, national and international press (350 articles)</w:t>
            </w:r>
          </w:p>
          <w:p w14:paraId="3C05BB40" w14:textId="2A508F0D" w:rsidR="00563353" w:rsidRPr="00630892" w:rsidRDefault="00F67C81" w:rsidP="00F67C81">
            <w:pPr>
              <w:pStyle w:val="ListParagraph"/>
              <w:numPr>
                <w:ilvl w:val="0"/>
                <w:numId w:val="34"/>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Reductions in illegal activities</w:t>
            </w:r>
          </w:p>
        </w:tc>
      </w:tr>
    </w:tbl>
    <w:p w14:paraId="0BA94517" w14:textId="01B16585" w:rsidR="00210D6C" w:rsidRPr="00630892" w:rsidRDefault="00210D6C" w:rsidP="000039D2">
      <w:pPr>
        <w:shd w:val="clear" w:color="auto" w:fill="FFFFFF"/>
        <w:spacing w:after="0" w:line="360" w:lineRule="auto"/>
        <w:jc w:val="both"/>
        <w:rPr>
          <w:rFonts w:ascii="Arial" w:eastAsia="Times New Roman" w:hAnsi="Arial" w:cs="Arial"/>
          <w:color w:val="222222"/>
          <w:sz w:val="20"/>
          <w:szCs w:val="20"/>
          <w:lang w:val="en-GB"/>
        </w:rPr>
      </w:pPr>
    </w:p>
    <w:p w14:paraId="63356241" w14:textId="77777777" w:rsidR="0058386B" w:rsidRPr="00630892" w:rsidRDefault="0058386B" w:rsidP="000039D2">
      <w:pPr>
        <w:shd w:val="clear" w:color="auto" w:fill="FFFFFF"/>
        <w:spacing w:after="0" w:line="360" w:lineRule="auto"/>
        <w:jc w:val="both"/>
        <w:rPr>
          <w:rFonts w:ascii="Arial" w:eastAsia="Times New Roman" w:hAnsi="Arial" w:cs="Arial"/>
          <w:color w:val="222222"/>
          <w:lang w:val="en-GB"/>
        </w:rPr>
      </w:pPr>
    </w:p>
    <w:p w14:paraId="3194814D" w14:textId="22982629" w:rsidR="003073E3" w:rsidRPr="00630892" w:rsidRDefault="003073E3" w:rsidP="000039D2">
      <w:pPr>
        <w:shd w:val="clear" w:color="auto" w:fill="FFFFFF"/>
        <w:spacing w:after="0" w:line="360" w:lineRule="auto"/>
        <w:jc w:val="both"/>
        <w:rPr>
          <w:rFonts w:ascii="Arial" w:eastAsia="Times New Roman" w:hAnsi="Arial" w:cs="Arial"/>
          <w:color w:val="222222"/>
          <w:lang w:val="en-GB"/>
        </w:rPr>
      </w:pPr>
    </w:p>
    <w:tbl>
      <w:tblPr>
        <w:tblStyle w:val="TableGrid"/>
        <w:tblW w:w="9396" w:type="dxa"/>
        <w:tblLook w:val="04A0" w:firstRow="1" w:lastRow="0" w:firstColumn="1" w:lastColumn="0" w:noHBand="0" w:noVBand="1"/>
      </w:tblPr>
      <w:tblGrid>
        <w:gridCol w:w="3964"/>
        <w:gridCol w:w="5432"/>
      </w:tblGrid>
      <w:tr w:rsidR="00F67C81" w:rsidRPr="00630892" w14:paraId="772B9733" w14:textId="77777777" w:rsidTr="00F67C81">
        <w:tc>
          <w:tcPr>
            <w:tcW w:w="3964" w:type="dxa"/>
            <w:tcBorders>
              <w:right w:val="nil"/>
            </w:tcBorders>
          </w:tcPr>
          <w:p w14:paraId="4BF26F64" w14:textId="516776C6" w:rsidR="00F67C81" w:rsidRPr="00630892" w:rsidRDefault="00F67C81"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Problem/opportunity</w:t>
            </w:r>
          </w:p>
        </w:tc>
        <w:tc>
          <w:tcPr>
            <w:tcW w:w="5432" w:type="dxa"/>
            <w:tcBorders>
              <w:left w:val="nil"/>
            </w:tcBorders>
            <w:shd w:val="clear" w:color="auto" w:fill="auto"/>
          </w:tcPr>
          <w:p w14:paraId="2137DD25" w14:textId="66F13FCC" w:rsidR="00F67C81" w:rsidRPr="00630892" w:rsidRDefault="00F67C81" w:rsidP="00563353">
            <w:pPr>
              <w:spacing w:line="360" w:lineRule="auto"/>
              <w:rPr>
                <w:rFonts w:ascii="Arial" w:eastAsia="Times New Roman" w:hAnsi="Arial" w:cs="Arial"/>
                <w:color w:val="222222"/>
                <w:lang w:val="en-GB"/>
              </w:rPr>
            </w:pPr>
          </w:p>
        </w:tc>
      </w:tr>
      <w:tr w:rsidR="00F67C81" w:rsidRPr="00630892" w14:paraId="6C8AB09B" w14:textId="77777777" w:rsidTr="00F67C81">
        <w:tc>
          <w:tcPr>
            <w:tcW w:w="3964" w:type="dxa"/>
          </w:tcPr>
          <w:p w14:paraId="0293DB91" w14:textId="09445E9A" w:rsidR="00F67C81" w:rsidRPr="00630892" w:rsidRDefault="00F67C81"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Problem to be resolved</w:t>
            </w:r>
          </w:p>
        </w:tc>
        <w:tc>
          <w:tcPr>
            <w:tcW w:w="5432" w:type="dxa"/>
          </w:tcPr>
          <w:p w14:paraId="7304941C" w14:textId="7063B7C9" w:rsidR="000B7067" w:rsidRPr="00630892" w:rsidRDefault="000B7067" w:rsidP="00563353">
            <w:pPr>
              <w:pStyle w:val="ListParagraph"/>
              <w:numPr>
                <w:ilvl w:val="0"/>
                <w:numId w:val="23"/>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Lack of infrastructure</w:t>
            </w:r>
          </w:p>
          <w:p w14:paraId="3C8E9BCC" w14:textId="0C709759" w:rsidR="000B7067" w:rsidRPr="00630892" w:rsidRDefault="000B7067" w:rsidP="00563353">
            <w:pPr>
              <w:pStyle w:val="ListParagraph"/>
              <w:numPr>
                <w:ilvl w:val="0"/>
                <w:numId w:val="23"/>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Lack of in</w:t>
            </w:r>
            <w:r w:rsidR="001B79BD" w:rsidRPr="00630892">
              <w:rPr>
                <w:rFonts w:ascii="Arial" w:eastAsia="Times New Roman" w:hAnsi="Arial" w:cs="Arial"/>
                <w:b/>
                <w:color w:val="222222"/>
                <w:lang w:val="en-GB"/>
              </w:rPr>
              <w:t xml:space="preserve">formation among </w:t>
            </w:r>
            <w:r w:rsidR="00630892">
              <w:rPr>
                <w:rFonts w:ascii="Arial" w:eastAsia="Times New Roman" w:hAnsi="Arial" w:cs="Arial"/>
                <w:b/>
                <w:color w:val="222222"/>
                <w:lang w:val="en-GB"/>
              </w:rPr>
              <w:t xml:space="preserve">the </w:t>
            </w:r>
            <w:r w:rsidR="001B79BD" w:rsidRPr="00630892">
              <w:rPr>
                <w:rFonts w:ascii="Arial" w:eastAsia="Times New Roman" w:hAnsi="Arial" w:cs="Arial"/>
                <w:b/>
                <w:color w:val="222222"/>
                <w:lang w:val="en-GB"/>
              </w:rPr>
              <w:t>local population</w:t>
            </w:r>
          </w:p>
          <w:p w14:paraId="3050F953" w14:textId="516B5298" w:rsidR="001B79BD" w:rsidRPr="00630892" w:rsidRDefault="001B79BD" w:rsidP="00563353">
            <w:pPr>
              <w:pStyle w:val="ListParagraph"/>
              <w:numPr>
                <w:ilvl w:val="0"/>
                <w:numId w:val="23"/>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 xml:space="preserve">Insufficient capacities of </w:t>
            </w:r>
            <w:r w:rsidR="00630892">
              <w:rPr>
                <w:rFonts w:ascii="Arial" w:eastAsia="Times New Roman" w:hAnsi="Arial" w:cs="Arial"/>
                <w:b/>
                <w:color w:val="222222"/>
                <w:lang w:val="en-GB"/>
              </w:rPr>
              <w:t xml:space="preserve">the </w:t>
            </w:r>
            <w:r w:rsidRPr="00630892">
              <w:rPr>
                <w:rFonts w:ascii="Arial" w:eastAsia="Times New Roman" w:hAnsi="Arial" w:cs="Arial"/>
                <w:b/>
                <w:color w:val="222222"/>
                <w:lang w:val="en-GB"/>
              </w:rPr>
              <w:t>manager</w:t>
            </w:r>
          </w:p>
          <w:p w14:paraId="70C795FF" w14:textId="6C907646" w:rsidR="001B79BD" w:rsidRPr="00630892" w:rsidRDefault="001B79BD" w:rsidP="00563353">
            <w:pPr>
              <w:pStyle w:val="ListParagraph"/>
              <w:numPr>
                <w:ilvl w:val="0"/>
                <w:numId w:val="23"/>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Habitat destruction</w:t>
            </w:r>
          </w:p>
          <w:p w14:paraId="7D163C75" w14:textId="68C8673F" w:rsidR="001B79BD" w:rsidRPr="00630892" w:rsidRDefault="001B79BD" w:rsidP="00563353">
            <w:pPr>
              <w:pStyle w:val="ListParagraph"/>
              <w:numPr>
                <w:ilvl w:val="0"/>
                <w:numId w:val="23"/>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Poaching</w:t>
            </w:r>
          </w:p>
          <w:p w14:paraId="6B2DB8A5" w14:textId="3FD6BF9F" w:rsidR="001B79BD" w:rsidRPr="00630892" w:rsidRDefault="001B79BD" w:rsidP="00563353">
            <w:pPr>
              <w:pStyle w:val="ListParagraph"/>
              <w:numPr>
                <w:ilvl w:val="0"/>
                <w:numId w:val="23"/>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Waste disposal</w:t>
            </w:r>
          </w:p>
          <w:p w14:paraId="3E01F7C2" w14:textId="26E672A5" w:rsidR="00F67C81" w:rsidRPr="00630892" w:rsidRDefault="001B79BD" w:rsidP="001B79BD">
            <w:pPr>
              <w:pStyle w:val="ListParagraph"/>
              <w:numPr>
                <w:ilvl w:val="0"/>
                <w:numId w:val="23"/>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Habitat overgrowth</w:t>
            </w:r>
          </w:p>
        </w:tc>
      </w:tr>
      <w:tr w:rsidR="00F67C81" w:rsidRPr="00630892" w14:paraId="6F35C56F" w14:textId="77777777" w:rsidTr="00F67C81">
        <w:tc>
          <w:tcPr>
            <w:tcW w:w="3964" w:type="dxa"/>
          </w:tcPr>
          <w:p w14:paraId="26A5F33B" w14:textId="1EEDF72A" w:rsidR="00F67C81" w:rsidRPr="00630892" w:rsidRDefault="00F67C81"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Opportunity to be taken</w:t>
            </w:r>
          </w:p>
        </w:tc>
        <w:tc>
          <w:tcPr>
            <w:tcW w:w="5432" w:type="dxa"/>
          </w:tcPr>
          <w:p w14:paraId="460D5B38" w14:textId="4E8D2C6E" w:rsidR="001B79BD" w:rsidRPr="00630892" w:rsidRDefault="001B79BD" w:rsidP="00563353">
            <w:pPr>
              <w:pStyle w:val="ListParagraph"/>
              <w:numPr>
                <w:ilvl w:val="0"/>
                <w:numId w:val="18"/>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Education outdoors</w:t>
            </w:r>
          </w:p>
          <w:p w14:paraId="18EE6715" w14:textId="417A8DFD" w:rsidR="001B79BD" w:rsidRPr="00630892" w:rsidRDefault="001B79BD" w:rsidP="00563353">
            <w:pPr>
              <w:pStyle w:val="ListParagraph"/>
              <w:numPr>
                <w:ilvl w:val="0"/>
                <w:numId w:val="18"/>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Cycling trails</w:t>
            </w:r>
          </w:p>
          <w:p w14:paraId="15A5E7D9" w14:textId="02FB6E4A" w:rsidR="001B79BD" w:rsidRPr="00630892" w:rsidRDefault="001B79BD" w:rsidP="00563353">
            <w:pPr>
              <w:pStyle w:val="ListParagraph"/>
              <w:numPr>
                <w:ilvl w:val="0"/>
                <w:numId w:val="18"/>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Bird watching</w:t>
            </w:r>
          </w:p>
          <w:p w14:paraId="02C2CCCD" w14:textId="4B9F4127" w:rsidR="001B79BD" w:rsidRPr="00630892" w:rsidRDefault="001B79BD" w:rsidP="00563353">
            <w:pPr>
              <w:pStyle w:val="ListParagraph"/>
              <w:numPr>
                <w:ilvl w:val="0"/>
                <w:numId w:val="18"/>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Eco-tourism destination</w:t>
            </w:r>
          </w:p>
          <w:p w14:paraId="760D16EF" w14:textId="7B9947C6" w:rsidR="00F67C81" w:rsidRPr="00630892" w:rsidRDefault="001B79BD" w:rsidP="001B79BD">
            <w:pPr>
              <w:pStyle w:val="ListParagraph"/>
              <w:numPr>
                <w:ilvl w:val="0"/>
                <w:numId w:val="18"/>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Cultural heritage</w:t>
            </w:r>
          </w:p>
        </w:tc>
      </w:tr>
      <w:tr w:rsidR="00F67C81" w:rsidRPr="00630892" w14:paraId="49E1F4D7" w14:textId="77777777" w:rsidTr="00F67C81">
        <w:tc>
          <w:tcPr>
            <w:tcW w:w="3964" w:type="dxa"/>
            <w:tcBorders>
              <w:right w:val="nil"/>
            </w:tcBorders>
          </w:tcPr>
          <w:p w14:paraId="536D2D0D" w14:textId="2A2FC918" w:rsidR="00F67C81" w:rsidRPr="00630892" w:rsidRDefault="00F67C81"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Planning</w:t>
            </w:r>
          </w:p>
        </w:tc>
        <w:tc>
          <w:tcPr>
            <w:tcW w:w="5432" w:type="dxa"/>
            <w:tcBorders>
              <w:left w:val="nil"/>
            </w:tcBorders>
          </w:tcPr>
          <w:p w14:paraId="6076D54E" w14:textId="48E18865" w:rsidR="00F67C81" w:rsidRPr="00630892" w:rsidRDefault="00F67C81" w:rsidP="00563353">
            <w:pPr>
              <w:pStyle w:val="ListParagraph"/>
              <w:shd w:val="clear" w:color="auto" w:fill="FFFFFF"/>
              <w:spacing w:line="360" w:lineRule="auto"/>
              <w:rPr>
                <w:rFonts w:ascii="Arial" w:eastAsia="Times New Roman" w:hAnsi="Arial" w:cs="Arial"/>
                <w:color w:val="222222"/>
                <w:lang w:val="en-GB"/>
              </w:rPr>
            </w:pPr>
          </w:p>
        </w:tc>
      </w:tr>
      <w:tr w:rsidR="00F67C81" w:rsidRPr="00630892" w14:paraId="74C2E094" w14:textId="77777777" w:rsidTr="00F67C81">
        <w:tc>
          <w:tcPr>
            <w:tcW w:w="3964" w:type="dxa"/>
          </w:tcPr>
          <w:p w14:paraId="4F545BA4" w14:textId="06427876"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Key requirements for success</w:t>
            </w:r>
          </w:p>
        </w:tc>
        <w:tc>
          <w:tcPr>
            <w:tcW w:w="5432" w:type="dxa"/>
          </w:tcPr>
          <w:p w14:paraId="58ACD897" w14:textId="412779E7" w:rsidR="00F67C81" w:rsidRPr="00630892" w:rsidRDefault="001B79BD" w:rsidP="00563353">
            <w:pPr>
              <w:spacing w:line="360" w:lineRule="auto"/>
              <w:rPr>
                <w:rFonts w:ascii="Arial" w:eastAsia="Times New Roman" w:hAnsi="Arial" w:cs="Arial"/>
                <w:color w:val="222222"/>
                <w:lang w:val="en-GB"/>
              </w:rPr>
            </w:pPr>
            <w:r w:rsidRPr="00630892">
              <w:rPr>
                <w:rFonts w:ascii="Arial" w:eastAsia="Times New Roman" w:hAnsi="Arial" w:cs="Arial"/>
                <w:color w:val="222222"/>
                <w:lang w:val="en-GB"/>
              </w:rPr>
              <w:t>Legal</w:t>
            </w:r>
            <w:r w:rsidR="00F67C81" w:rsidRPr="00630892">
              <w:rPr>
                <w:rFonts w:ascii="Arial" w:eastAsia="Times New Roman" w:hAnsi="Arial" w:cs="Arial"/>
                <w:color w:val="222222"/>
                <w:lang w:val="en-GB"/>
              </w:rPr>
              <w:t xml:space="preserve">:                </w:t>
            </w:r>
          </w:p>
          <w:p w14:paraId="188DB55C" w14:textId="0C66365A" w:rsidR="001B79BD" w:rsidRPr="00630892" w:rsidRDefault="001B79BD" w:rsidP="00563353">
            <w:pPr>
              <w:pStyle w:val="ListParagraph"/>
              <w:numPr>
                <w:ilvl w:val="0"/>
                <w:numId w:val="24"/>
              </w:numPr>
              <w:spacing w:line="360" w:lineRule="auto"/>
              <w:rPr>
                <w:rFonts w:ascii="Arial" w:eastAsia="Times New Roman" w:hAnsi="Arial" w:cs="Arial"/>
                <w:color w:val="222222"/>
                <w:lang w:val="en-GB"/>
              </w:rPr>
            </w:pPr>
            <w:r w:rsidRPr="00630892">
              <w:rPr>
                <w:rFonts w:ascii="Arial" w:eastAsia="Times New Roman" w:hAnsi="Arial" w:cs="Arial"/>
                <w:color w:val="222222"/>
                <w:lang w:val="en-GB"/>
              </w:rPr>
              <w:t>Defining the authorities over the area</w:t>
            </w:r>
          </w:p>
          <w:p w14:paraId="4818A6C6" w14:textId="6B24769B" w:rsidR="00F67C81" w:rsidRPr="00630892" w:rsidRDefault="001B79BD" w:rsidP="001B79BD">
            <w:pPr>
              <w:pStyle w:val="ListParagraph"/>
              <w:numPr>
                <w:ilvl w:val="0"/>
                <w:numId w:val="24"/>
              </w:numPr>
              <w:spacing w:line="360" w:lineRule="auto"/>
              <w:rPr>
                <w:rFonts w:ascii="Arial" w:eastAsia="Times New Roman" w:hAnsi="Arial" w:cs="Arial"/>
                <w:color w:val="222222"/>
                <w:lang w:val="en-GB"/>
              </w:rPr>
            </w:pPr>
            <w:r w:rsidRPr="00630892">
              <w:rPr>
                <w:rFonts w:ascii="Arial" w:eastAsia="Times New Roman" w:hAnsi="Arial" w:cs="Arial"/>
                <w:color w:val="222222"/>
                <w:lang w:val="en-GB"/>
              </w:rPr>
              <w:t>Management of the protected area</w:t>
            </w:r>
          </w:p>
        </w:tc>
      </w:tr>
      <w:tr w:rsidR="00F67C81" w:rsidRPr="00630892" w14:paraId="67546790" w14:textId="77777777" w:rsidTr="00F67C81">
        <w:tc>
          <w:tcPr>
            <w:tcW w:w="3964" w:type="dxa"/>
          </w:tcPr>
          <w:p w14:paraId="7A79301C" w14:textId="4696CD25" w:rsidR="00F67C81" w:rsidRPr="00630892" w:rsidRDefault="00F67C81" w:rsidP="00563353">
            <w:pPr>
              <w:shd w:val="clear" w:color="auto" w:fill="FFFFFF"/>
              <w:spacing w:line="360" w:lineRule="auto"/>
              <w:rPr>
                <w:rFonts w:ascii="Arial" w:eastAsia="Times New Roman" w:hAnsi="Arial" w:cs="Arial"/>
                <w:color w:val="222222"/>
                <w:lang w:val="en-GB"/>
              </w:rPr>
            </w:pPr>
          </w:p>
        </w:tc>
        <w:tc>
          <w:tcPr>
            <w:tcW w:w="5432" w:type="dxa"/>
          </w:tcPr>
          <w:p w14:paraId="1A4E0D04" w14:textId="00170393"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Institu</w:t>
            </w:r>
            <w:r w:rsidR="001B79BD" w:rsidRPr="00630892">
              <w:rPr>
                <w:rFonts w:ascii="Arial" w:eastAsia="Times New Roman" w:hAnsi="Arial" w:cs="Arial"/>
                <w:color w:val="222222"/>
                <w:lang w:val="en-GB"/>
              </w:rPr>
              <w:t>t</w:t>
            </w:r>
            <w:r w:rsidRPr="00630892">
              <w:rPr>
                <w:rFonts w:ascii="Arial" w:eastAsia="Times New Roman" w:hAnsi="Arial" w:cs="Arial"/>
                <w:color w:val="222222"/>
                <w:lang w:val="en-GB"/>
              </w:rPr>
              <w:t>ional:</w:t>
            </w:r>
          </w:p>
          <w:p w14:paraId="691848C6" w14:textId="29996640" w:rsidR="001B79BD" w:rsidRPr="00630892" w:rsidRDefault="001B79BD" w:rsidP="00563353">
            <w:pPr>
              <w:pStyle w:val="ListParagraph"/>
              <w:numPr>
                <w:ilvl w:val="0"/>
                <w:numId w:val="25"/>
              </w:numPr>
              <w:spacing w:line="360" w:lineRule="auto"/>
              <w:rPr>
                <w:rFonts w:ascii="Arial" w:eastAsia="Times New Roman" w:hAnsi="Arial" w:cs="Arial"/>
                <w:color w:val="222222"/>
                <w:lang w:val="en-GB"/>
              </w:rPr>
            </w:pPr>
            <w:r w:rsidRPr="00630892">
              <w:rPr>
                <w:rFonts w:ascii="Arial" w:eastAsia="Times New Roman" w:hAnsi="Arial" w:cs="Arial"/>
                <w:color w:val="222222"/>
                <w:lang w:val="en-GB"/>
              </w:rPr>
              <w:t>Desire to cooperate by all interested parties</w:t>
            </w:r>
          </w:p>
          <w:p w14:paraId="7CF47FF3" w14:textId="26CB2B2D" w:rsidR="001B79BD" w:rsidRPr="00630892" w:rsidRDefault="001B79BD" w:rsidP="00563353">
            <w:pPr>
              <w:pStyle w:val="ListParagraph"/>
              <w:numPr>
                <w:ilvl w:val="0"/>
                <w:numId w:val="25"/>
              </w:numPr>
              <w:spacing w:line="360" w:lineRule="auto"/>
              <w:rPr>
                <w:rFonts w:ascii="Arial" w:eastAsia="Times New Roman" w:hAnsi="Arial" w:cs="Arial"/>
                <w:color w:val="222222"/>
                <w:lang w:val="en-GB"/>
              </w:rPr>
            </w:pPr>
            <w:r w:rsidRPr="00630892">
              <w:rPr>
                <w:rFonts w:ascii="Arial" w:eastAsia="Times New Roman" w:hAnsi="Arial" w:cs="Arial"/>
                <w:color w:val="222222"/>
                <w:lang w:val="en-GB"/>
              </w:rPr>
              <w:t>Infrastructure investments</w:t>
            </w:r>
          </w:p>
          <w:p w14:paraId="71AF2612" w14:textId="49BF4E2A" w:rsidR="00F67C81" w:rsidRPr="00630892" w:rsidRDefault="001B79BD" w:rsidP="001B79BD">
            <w:pPr>
              <w:pStyle w:val="ListParagraph"/>
              <w:numPr>
                <w:ilvl w:val="0"/>
                <w:numId w:val="25"/>
              </w:numPr>
              <w:spacing w:line="360" w:lineRule="auto"/>
              <w:rPr>
                <w:rFonts w:ascii="Arial" w:eastAsia="Times New Roman" w:hAnsi="Arial" w:cs="Arial"/>
                <w:color w:val="222222"/>
                <w:lang w:val="en-GB"/>
              </w:rPr>
            </w:pPr>
            <w:r w:rsidRPr="00630892">
              <w:rPr>
                <w:rFonts w:ascii="Arial" w:eastAsia="Times New Roman" w:hAnsi="Arial" w:cs="Arial"/>
                <w:color w:val="222222"/>
                <w:lang w:val="en-GB"/>
              </w:rPr>
              <w:t>Security funding</w:t>
            </w:r>
          </w:p>
        </w:tc>
      </w:tr>
      <w:tr w:rsidR="00F67C81" w:rsidRPr="00630892" w14:paraId="36DC1EEE" w14:textId="77777777" w:rsidTr="00F67C81">
        <w:tc>
          <w:tcPr>
            <w:tcW w:w="3964" w:type="dxa"/>
          </w:tcPr>
          <w:p w14:paraId="6F0112C2" w14:textId="2248D105" w:rsidR="00F67C81" w:rsidRPr="00630892" w:rsidRDefault="00F67C81" w:rsidP="00563353">
            <w:pPr>
              <w:shd w:val="clear" w:color="auto" w:fill="FFFFFF"/>
              <w:spacing w:line="360" w:lineRule="auto"/>
              <w:rPr>
                <w:rFonts w:ascii="Arial" w:eastAsia="Times New Roman" w:hAnsi="Arial" w:cs="Arial"/>
                <w:color w:val="222222"/>
                <w:lang w:val="en-GB"/>
              </w:rPr>
            </w:pPr>
          </w:p>
        </w:tc>
        <w:tc>
          <w:tcPr>
            <w:tcW w:w="5432" w:type="dxa"/>
          </w:tcPr>
          <w:p w14:paraId="2951815A" w14:textId="7168E18B" w:rsidR="00F67C81" w:rsidRPr="00630892" w:rsidRDefault="00630892"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Internal</w:t>
            </w:r>
            <w:r w:rsidR="00F67C81" w:rsidRPr="00630892">
              <w:rPr>
                <w:rFonts w:ascii="Arial" w:eastAsia="Times New Roman" w:hAnsi="Arial" w:cs="Arial"/>
                <w:color w:val="222222"/>
                <w:lang w:val="en-GB"/>
              </w:rPr>
              <w:t xml:space="preserve"> </w:t>
            </w:r>
            <w:r w:rsidR="001B79BD" w:rsidRPr="00630892">
              <w:rPr>
                <w:rFonts w:ascii="Arial" w:eastAsia="Times New Roman" w:hAnsi="Arial" w:cs="Arial"/>
                <w:color w:val="222222"/>
                <w:lang w:val="en-GB"/>
              </w:rPr>
              <w:t>c</w:t>
            </w:r>
            <w:r w:rsidR="00F67C81" w:rsidRPr="00630892">
              <w:rPr>
                <w:rFonts w:ascii="Arial" w:eastAsia="Times New Roman" w:hAnsi="Arial" w:cs="Arial"/>
                <w:color w:val="222222"/>
                <w:lang w:val="en-GB"/>
              </w:rPr>
              <w:t>apacit</w:t>
            </w:r>
            <w:r w:rsidR="001B79BD" w:rsidRPr="00630892">
              <w:rPr>
                <w:rFonts w:ascii="Arial" w:eastAsia="Times New Roman" w:hAnsi="Arial" w:cs="Arial"/>
                <w:color w:val="222222"/>
                <w:lang w:val="en-GB"/>
              </w:rPr>
              <w:t>ies</w:t>
            </w:r>
          </w:p>
        </w:tc>
      </w:tr>
      <w:tr w:rsidR="00F67C81" w:rsidRPr="00630892" w14:paraId="6C00976A" w14:textId="77777777" w:rsidTr="00F67C81">
        <w:tc>
          <w:tcPr>
            <w:tcW w:w="3964" w:type="dxa"/>
          </w:tcPr>
          <w:p w14:paraId="15FACB08" w14:textId="4CECCD88"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How did the idea arise?</w:t>
            </w:r>
          </w:p>
        </w:tc>
        <w:tc>
          <w:tcPr>
            <w:tcW w:w="5432" w:type="dxa"/>
          </w:tcPr>
          <w:p w14:paraId="560DD711" w14:textId="4FF42307" w:rsidR="00F67C81" w:rsidRPr="00630892" w:rsidRDefault="001B79BD"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 xml:space="preserve">The area was protected on paper, but without any activities. The Nature Protection Institute and CZIP took the initiative. The </w:t>
            </w:r>
            <w:proofErr w:type="spellStart"/>
            <w:r w:rsidRPr="00630892">
              <w:rPr>
                <w:rFonts w:ascii="Arial" w:eastAsia="Times New Roman" w:hAnsi="Arial" w:cs="Arial"/>
                <w:color w:val="222222"/>
                <w:lang w:val="en-GB"/>
              </w:rPr>
              <w:t>Morsko</w:t>
            </w:r>
            <w:proofErr w:type="spellEnd"/>
            <w:r w:rsidRPr="00630892">
              <w:rPr>
                <w:rFonts w:ascii="Arial" w:eastAsia="Times New Roman" w:hAnsi="Arial" w:cs="Arial"/>
                <w:color w:val="222222"/>
                <w:lang w:val="en-GB"/>
              </w:rPr>
              <w:t xml:space="preserve"> Dobro manager and other partners were interested and active in cooperation.</w:t>
            </w:r>
          </w:p>
        </w:tc>
      </w:tr>
      <w:tr w:rsidR="00F67C81" w:rsidRPr="00630892" w14:paraId="6E4D34D3" w14:textId="77777777" w:rsidTr="00F67C81">
        <w:tc>
          <w:tcPr>
            <w:tcW w:w="3964" w:type="dxa"/>
          </w:tcPr>
          <w:p w14:paraId="5DC11606" w14:textId="13E84744"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Was the idea part of a wider strategy?</w:t>
            </w:r>
          </w:p>
        </w:tc>
        <w:tc>
          <w:tcPr>
            <w:tcW w:w="5432" w:type="dxa"/>
          </w:tcPr>
          <w:p w14:paraId="215C8411" w14:textId="05949138" w:rsidR="001B79BD" w:rsidRPr="00630892" w:rsidRDefault="001B79BD" w:rsidP="00563353">
            <w:pPr>
              <w:pStyle w:val="ListParagraph"/>
              <w:numPr>
                <w:ilvl w:val="0"/>
                <w:numId w:val="26"/>
              </w:num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Spatial plan of Montenegro to 2020</w:t>
            </w:r>
          </w:p>
          <w:p w14:paraId="2F93BA1B" w14:textId="77D217F1" w:rsidR="001B79BD" w:rsidRPr="00630892" w:rsidRDefault="001B79BD" w:rsidP="00563353">
            <w:pPr>
              <w:pStyle w:val="ListParagraph"/>
              <w:numPr>
                <w:ilvl w:val="0"/>
                <w:numId w:val="26"/>
              </w:num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 xml:space="preserve">Spatial plan of special purpose areas for </w:t>
            </w:r>
            <w:proofErr w:type="spellStart"/>
            <w:r w:rsidRPr="00630892">
              <w:rPr>
                <w:rFonts w:ascii="Arial" w:eastAsia="Times New Roman" w:hAnsi="Arial" w:cs="Arial"/>
                <w:color w:val="222222"/>
                <w:lang w:val="en-GB"/>
              </w:rPr>
              <w:t>Morsko</w:t>
            </w:r>
            <w:proofErr w:type="spellEnd"/>
            <w:r w:rsidRPr="00630892">
              <w:rPr>
                <w:rFonts w:ascii="Arial" w:eastAsia="Times New Roman" w:hAnsi="Arial" w:cs="Arial"/>
                <w:color w:val="222222"/>
                <w:lang w:val="en-GB"/>
              </w:rPr>
              <w:t xml:space="preserve"> Dobro to 2020</w:t>
            </w:r>
          </w:p>
          <w:p w14:paraId="62AF6513" w14:textId="6D610B45" w:rsidR="00F67C81" w:rsidRPr="00630892" w:rsidRDefault="001B79BD" w:rsidP="00563353">
            <w:pPr>
              <w:pStyle w:val="ListParagraph"/>
              <w:numPr>
                <w:ilvl w:val="0"/>
                <w:numId w:val="26"/>
              </w:num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Local action biodiversity plan for the Tivat municipality</w:t>
            </w:r>
          </w:p>
          <w:p w14:paraId="2F4B140E" w14:textId="25AF2B05" w:rsidR="00F67C81" w:rsidRPr="00630892" w:rsidRDefault="001B79BD"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After establishment of the protected area, a local biodiversity plan was drafted for the Tivat municipality, to include activities on the salt flats.</w:t>
            </w:r>
          </w:p>
        </w:tc>
      </w:tr>
      <w:tr w:rsidR="00F67C81" w:rsidRPr="00630892" w14:paraId="57B10783" w14:textId="77777777" w:rsidTr="00F67C81">
        <w:tc>
          <w:tcPr>
            <w:tcW w:w="3964" w:type="dxa"/>
          </w:tcPr>
          <w:p w14:paraId="0DFCF0A3" w14:textId="056FD367"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What was the role of the partners?</w:t>
            </w:r>
          </w:p>
        </w:tc>
        <w:tc>
          <w:tcPr>
            <w:tcW w:w="5432" w:type="dxa"/>
          </w:tcPr>
          <w:p w14:paraId="4EEE5DAB" w14:textId="452D50E3" w:rsidR="00F67C81" w:rsidRPr="00630892" w:rsidRDefault="00F67C81" w:rsidP="00563353">
            <w:pPr>
              <w:shd w:val="clear" w:color="auto" w:fill="FFFFFF"/>
              <w:spacing w:line="360" w:lineRule="auto"/>
              <w:rPr>
                <w:rFonts w:ascii="Arial" w:eastAsia="Times New Roman" w:hAnsi="Arial" w:cs="Arial"/>
                <w:color w:val="222222"/>
                <w:lang w:val="en-GB"/>
              </w:rPr>
            </w:pPr>
            <w:proofErr w:type="spellStart"/>
            <w:r w:rsidRPr="00630892">
              <w:rPr>
                <w:rFonts w:ascii="Arial" w:eastAsia="Times New Roman" w:hAnsi="Arial" w:cs="Arial"/>
                <w:color w:val="222222"/>
                <w:lang w:val="en-GB"/>
              </w:rPr>
              <w:t>Morsko</w:t>
            </w:r>
            <w:proofErr w:type="spellEnd"/>
            <w:r w:rsidRPr="00630892">
              <w:rPr>
                <w:rFonts w:ascii="Arial" w:eastAsia="Times New Roman" w:hAnsi="Arial" w:cs="Arial"/>
                <w:color w:val="222222"/>
                <w:lang w:val="en-GB"/>
              </w:rPr>
              <w:t xml:space="preserve"> Dobro</w:t>
            </w:r>
            <w:r w:rsidR="001B79BD" w:rsidRPr="00630892">
              <w:rPr>
                <w:rFonts w:ascii="Arial" w:eastAsia="Times New Roman" w:hAnsi="Arial" w:cs="Arial"/>
                <w:color w:val="222222"/>
                <w:lang w:val="en-GB"/>
              </w:rPr>
              <w:t xml:space="preserve"> Public Institution</w:t>
            </w:r>
            <w:r w:rsidRPr="00630892">
              <w:rPr>
                <w:rFonts w:ascii="Arial" w:eastAsia="Times New Roman" w:hAnsi="Arial" w:cs="Arial"/>
                <w:color w:val="222222"/>
                <w:lang w:val="en-GB"/>
              </w:rPr>
              <w:t xml:space="preserve">: </w:t>
            </w:r>
          </w:p>
          <w:p w14:paraId="1EAF8783" w14:textId="26D481F4" w:rsidR="00F67C81" w:rsidRPr="00630892" w:rsidRDefault="001B79BD" w:rsidP="001B79BD">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Manager of the Tivat salt flats area, develop plans and strategies for the area</w:t>
            </w:r>
          </w:p>
          <w:p w14:paraId="79B82C97" w14:textId="77777777" w:rsidR="00F67C81" w:rsidRPr="00630892" w:rsidRDefault="00F67C81" w:rsidP="00563353">
            <w:pPr>
              <w:shd w:val="clear" w:color="auto" w:fill="FFFFFF"/>
              <w:spacing w:line="360" w:lineRule="auto"/>
              <w:rPr>
                <w:rFonts w:ascii="Arial" w:eastAsia="Times New Roman" w:hAnsi="Arial" w:cs="Arial"/>
                <w:color w:val="222222"/>
                <w:lang w:val="en-GB"/>
              </w:rPr>
            </w:pPr>
            <w:proofErr w:type="spellStart"/>
            <w:r w:rsidRPr="00630892">
              <w:rPr>
                <w:rFonts w:ascii="Arial" w:eastAsia="Times New Roman" w:hAnsi="Arial" w:cs="Arial"/>
                <w:color w:val="222222"/>
                <w:lang w:val="en-GB"/>
              </w:rPr>
              <w:t>Euronatur</w:t>
            </w:r>
            <w:proofErr w:type="spellEnd"/>
            <w:r w:rsidRPr="00630892">
              <w:rPr>
                <w:rFonts w:ascii="Arial" w:eastAsia="Times New Roman" w:hAnsi="Arial" w:cs="Arial"/>
                <w:color w:val="222222"/>
                <w:lang w:val="en-GB"/>
              </w:rPr>
              <w:t>:</w:t>
            </w:r>
          </w:p>
          <w:p w14:paraId="6B956886" w14:textId="7073784B" w:rsidR="001B79BD" w:rsidRPr="00630892" w:rsidRDefault="001B79BD"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 xml:space="preserve">Finance project execution </w:t>
            </w:r>
            <w:r w:rsidR="009D0F42" w:rsidRPr="00630892">
              <w:rPr>
                <w:rFonts w:ascii="Arial" w:eastAsia="Times New Roman" w:hAnsi="Arial" w:cs="Arial"/>
                <w:color w:val="222222"/>
                <w:lang w:val="en-GB"/>
              </w:rPr>
              <w:t>and provision of expertise for the drafting of the visitor management plan</w:t>
            </w:r>
          </w:p>
          <w:p w14:paraId="1FD4B093" w14:textId="30FB765A"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Tivat</w:t>
            </w:r>
            <w:r w:rsidR="009D0F42" w:rsidRPr="00630892">
              <w:rPr>
                <w:rFonts w:ascii="Arial" w:eastAsia="Times New Roman" w:hAnsi="Arial" w:cs="Arial"/>
                <w:color w:val="222222"/>
                <w:lang w:val="en-GB"/>
              </w:rPr>
              <w:t xml:space="preserve"> municipality</w:t>
            </w:r>
            <w:r w:rsidRPr="00630892">
              <w:rPr>
                <w:rFonts w:ascii="Arial" w:eastAsia="Times New Roman" w:hAnsi="Arial" w:cs="Arial"/>
                <w:color w:val="222222"/>
                <w:lang w:val="en-GB"/>
              </w:rPr>
              <w:t xml:space="preserve">: </w:t>
            </w:r>
          </w:p>
          <w:p w14:paraId="3D86B631" w14:textId="1A36604B" w:rsidR="00F67C81" w:rsidRPr="00630892" w:rsidRDefault="009D0F42" w:rsidP="009D0F42">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Earlier cooperation was further strengthened through the implementation of this project</w:t>
            </w:r>
            <w:r w:rsidR="00F67C81" w:rsidRPr="00630892">
              <w:rPr>
                <w:rFonts w:ascii="Arial" w:eastAsia="Times New Roman" w:hAnsi="Arial" w:cs="Arial"/>
                <w:color w:val="222222"/>
                <w:lang w:val="en-GB"/>
              </w:rPr>
              <w:t xml:space="preserve">. </w:t>
            </w:r>
          </w:p>
          <w:p w14:paraId="740857E1" w14:textId="60AE611E"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Tivat</w:t>
            </w:r>
            <w:r w:rsidR="009D0F42" w:rsidRPr="00630892">
              <w:rPr>
                <w:rFonts w:ascii="Arial" w:eastAsia="Times New Roman" w:hAnsi="Arial" w:cs="Arial"/>
                <w:color w:val="222222"/>
                <w:lang w:val="en-GB"/>
              </w:rPr>
              <w:t xml:space="preserve"> tourist board</w:t>
            </w:r>
            <w:r w:rsidRPr="00630892">
              <w:rPr>
                <w:rFonts w:ascii="Arial" w:eastAsia="Times New Roman" w:hAnsi="Arial" w:cs="Arial"/>
                <w:color w:val="222222"/>
                <w:lang w:val="en-GB"/>
              </w:rPr>
              <w:t xml:space="preserve">: </w:t>
            </w:r>
          </w:p>
          <w:p w14:paraId="76D80126" w14:textId="46D84407" w:rsidR="00F67C81" w:rsidRPr="00630892" w:rsidRDefault="009D0F42"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 xml:space="preserve">An important link in the process of promoting the salt flats area as an eco-tourism destination. The inclusion of the Tivat salt flats into the town tourist offer, creation of materials on the natural values of the salt flats, and promotion at </w:t>
            </w:r>
            <w:r w:rsidR="00630892">
              <w:rPr>
                <w:rFonts w:ascii="Arial" w:eastAsia="Times New Roman" w:hAnsi="Arial" w:cs="Arial"/>
                <w:color w:val="222222"/>
                <w:lang w:val="en-GB"/>
              </w:rPr>
              <w:t xml:space="preserve">tourism </w:t>
            </w:r>
            <w:r w:rsidRPr="00630892">
              <w:rPr>
                <w:rFonts w:ascii="Arial" w:eastAsia="Times New Roman" w:hAnsi="Arial" w:cs="Arial"/>
                <w:color w:val="222222"/>
                <w:lang w:val="en-GB"/>
              </w:rPr>
              <w:t>fairs.</w:t>
            </w:r>
          </w:p>
        </w:tc>
      </w:tr>
      <w:tr w:rsidR="00F67C81" w:rsidRPr="00630892" w14:paraId="7A4799A6" w14:textId="77777777" w:rsidTr="00F67C81">
        <w:tc>
          <w:tcPr>
            <w:tcW w:w="3964" w:type="dxa"/>
          </w:tcPr>
          <w:p w14:paraId="44DE7472" w14:textId="5E0D8E0A" w:rsidR="00F67C81" w:rsidRPr="00630892" w:rsidRDefault="00F67C81"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Implementation</w:t>
            </w:r>
          </w:p>
        </w:tc>
        <w:tc>
          <w:tcPr>
            <w:tcW w:w="5432" w:type="dxa"/>
            <w:tcBorders>
              <w:left w:val="nil"/>
            </w:tcBorders>
            <w:shd w:val="clear" w:color="auto" w:fill="auto"/>
          </w:tcPr>
          <w:p w14:paraId="284F038A" w14:textId="77777777" w:rsidR="00F67C81" w:rsidRPr="00630892" w:rsidRDefault="00F67C81" w:rsidP="00563353">
            <w:pPr>
              <w:shd w:val="clear" w:color="auto" w:fill="FFFFFF"/>
              <w:spacing w:line="360" w:lineRule="auto"/>
              <w:rPr>
                <w:rFonts w:ascii="Arial" w:eastAsia="Times New Roman" w:hAnsi="Arial" w:cs="Arial"/>
                <w:color w:val="222222"/>
                <w:lang w:val="en-GB"/>
              </w:rPr>
            </w:pPr>
          </w:p>
        </w:tc>
      </w:tr>
      <w:tr w:rsidR="00F67C81" w:rsidRPr="00630892" w14:paraId="5F96BF71" w14:textId="77777777" w:rsidTr="00F67C81">
        <w:tc>
          <w:tcPr>
            <w:tcW w:w="3964" w:type="dxa"/>
          </w:tcPr>
          <w:p w14:paraId="3F6765AD" w14:textId="6166D431" w:rsidR="00F67C81" w:rsidRPr="00630892" w:rsidRDefault="00F67C81"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Key phases – from idea to realisation?</w:t>
            </w:r>
          </w:p>
        </w:tc>
        <w:tc>
          <w:tcPr>
            <w:tcW w:w="5432" w:type="dxa"/>
            <w:shd w:val="clear" w:color="auto" w:fill="auto"/>
          </w:tcPr>
          <w:p w14:paraId="642493B9" w14:textId="76A8E61B" w:rsidR="009D0F42" w:rsidRPr="00630892" w:rsidRDefault="009D0F42" w:rsidP="00563353">
            <w:pPr>
              <w:pStyle w:val="ListParagraph"/>
              <w:numPr>
                <w:ilvl w:val="0"/>
                <w:numId w:val="28"/>
              </w:num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Inclusion of all participants at the very start of the project or even while planning and writing the project! This is the only way to get all the right information, activities can be planned in greater details, and the support is higher during execution.</w:t>
            </w:r>
          </w:p>
          <w:p w14:paraId="6AC820FF" w14:textId="74E3DC81" w:rsidR="009D0F42" w:rsidRPr="00630892" w:rsidRDefault="009D0F42" w:rsidP="00563353">
            <w:pPr>
              <w:pStyle w:val="ListParagraph"/>
              <w:numPr>
                <w:ilvl w:val="0"/>
                <w:numId w:val="28"/>
              </w:num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A common vision of the salt flat area among all interested parties</w:t>
            </w:r>
          </w:p>
          <w:p w14:paraId="648F32AD" w14:textId="4E77F915" w:rsidR="009D0F42" w:rsidRPr="00630892" w:rsidRDefault="009D0F42" w:rsidP="00563353">
            <w:pPr>
              <w:pStyle w:val="ListParagraph"/>
              <w:numPr>
                <w:ilvl w:val="0"/>
                <w:numId w:val="28"/>
              </w:num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Capacity strengthening of the protected area manager and other interested sides (organisation of training sessions and camps)</w:t>
            </w:r>
          </w:p>
          <w:p w14:paraId="6B9B7A03" w14:textId="1A706875" w:rsidR="009D0F42" w:rsidRPr="00630892" w:rsidRDefault="009D0F42" w:rsidP="00563353">
            <w:pPr>
              <w:pStyle w:val="ListParagraph"/>
              <w:numPr>
                <w:ilvl w:val="0"/>
                <w:numId w:val="28"/>
              </w:num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Establishment of tourism infrastructure (info point)</w:t>
            </w:r>
          </w:p>
          <w:p w14:paraId="48D147AA" w14:textId="6A27C955" w:rsidR="009D0F42" w:rsidRPr="00630892" w:rsidRDefault="009D0F42" w:rsidP="00563353">
            <w:pPr>
              <w:pStyle w:val="ListParagraph"/>
              <w:numPr>
                <w:ilvl w:val="0"/>
                <w:numId w:val="28"/>
              </w:num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Hiring guides</w:t>
            </w:r>
          </w:p>
          <w:p w14:paraId="110DF5AE" w14:textId="17149802" w:rsidR="00F67C81" w:rsidRPr="00630892" w:rsidRDefault="009D0F42" w:rsidP="009D0F42">
            <w:pPr>
              <w:pStyle w:val="ListParagraph"/>
              <w:numPr>
                <w:ilvl w:val="0"/>
                <w:numId w:val="28"/>
              </w:num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Promotion of the area (tourism, education) and education of children</w:t>
            </w:r>
          </w:p>
        </w:tc>
      </w:tr>
      <w:tr w:rsidR="00F67C81" w:rsidRPr="00630892" w14:paraId="00320A73" w14:textId="77777777" w:rsidTr="00F67C81">
        <w:tc>
          <w:tcPr>
            <w:tcW w:w="3964" w:type="dxa"/>
          </w:tcPr>
          <w:p w14:paraId="31101BBE" w14:textId="018BA00C" w:rsidR="00F67C81" w:rsidRPr="00630892" w:rsidRDefault="00F67C81"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Which actions did you take?</w:t>
            </w:r>
          </w:p>
        </w:tc>
        <w:tc>
          <w:tcPr>
            <w:tcW w:w="5432" w:type="dxa"/>
            <w:shd w:val="clear" w:color="auto" w:fill="auto"/>
          </w:tcPr>
          <w:p w14:paraId="1C0AE835" w14:textId="2D1752AF" w:rsidR="009D0F42" w:rsidRPr="00630892" w:rsidRDefault="009D0F42" w:rsidP="00563353">
            <w:pPr>
              <w:pStyle w:val="ListParagraph"/>
              <w:numPr>
                <w:ilvl w:val="0"/>
                <w:numId w:val="29"/>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Including all interested parties from the very beginning (discussions on the project ideas with partners)</w:t>
            </w:r>
          </w:p>
          <w:p w14:paraId="72CBC9C7" w14:textId="6C7939A2" w:rsidR="009D0F42" w:rsidRPr="00630892" w:rsidRDefault="009D0F42" w:rsidP="00563353">
            <w:pPr>
              <w:pStyle w:val="ListParagraph"/>
              <w:numPr>
                <w:ilvl w:val="0"/>
                <w:numId w:val="29"/>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Joint identification of the issues and seeking solutions together with partners</w:t>
            </w:r>
          </w:p>
          <w:p w14:paraId="30EADC52" w14:textId="4EEF5124" w:rsidR="009D0F42" w:rsidRPr="00630892" w:rsidRDefault="009D0F42" w:rsidP="00563353">
            <w:pPr>
              <w:pStyle w:val="ListParagraph"/>
              <w:numPr>
                <w:ilvl w:val="0"/>
                <w:numId w:val="29"/>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 xml:space="preserve">Signing of a cooperation contract (CZIP) with the Tivat salt flats manager – </w:t>
            </w:r>
            <w:proofErr w:type="spellStart"/>
            <w:r w:rsidRPr="00630892">
              <w:rPr>
                <w:rFonts w:ascii="Arial" w:eastAsia="Times New Roman" w:hAnsi="Arial" w:cs="Arial"/>
                <w:b/>
                <w:color w:val="222222"/>
                <w:lang w:val="en-GB"/>
              </w:rPr>
              <w:t>Morsko</w:t>
            </w:r>
            <w:proofErr w:type="spellEnd"/>
            <w:r w:rsidRPr="00630892">
              <w:rPr>
                <w:rFonts w:ascii="Arial" w:eastAsia="Times New Roman" w:hAnsi="Arial" w:cs="Arial"/>
                <w:b/>
                <w:color w:val="222222"/>
                <w:lang w:val="en-GB"/>
              </w:rPr>
              <w:t xml:space="preserve"> Dobro Public Institution and the Tivat municipality, where the flats are found, and with </w:t>
            </w:r>
            <w:proofErr w:type="spellStart"/>
            <w:r w:rsidRPr="00630892">
              <w:rPr>
                <w:rFonts w:ascii="Arial" w:eastAsia="Times New Roman" w:hAnsi="Arial" w:cs="Arial"/>
                <w:b/>
                <w:color w:val="222222"/>
                <w:lang w:val="en-GB"/>
              </w:rPr>
              <w:t>Euronatur</w:t>
            </w:r>
            <w:proofErr w:type="spellEnd"/>
          </w:p>
          <w:p w14:paraId="40E88351" w14:textId="321479EB" w:rsidR="009D0F42" w:rsidRPr="00630892" w:rsidRDefault="009D0F42" w:rsidP="00563353">
            <w:pPr>
              <w:pStyle w:val="ListParagraph"/>
              <w:numPr>
                <w:ilvl w:val="0"/>
                <w:numId w:val="29"/>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 xml:space="preserve">Joint infrastructure investments (CZIP constructed two watchtowers for bird watching, info panels – 3 bilingual panels (Montenegrin/English), solar panels at the info point; </w:t>
            </w:r>
            <w:proofErr w:type="spellStart"/>
            <w:r w:rsidRPr="00630892">
              <w:rPr>
                <w:rFonts w:ascii="Arial" w:eastAsia="Times New Roman" w:hAnsi="Arial" w:cs="Arial"/>
                <w:b/>
                <w:color w:val="222222"/>
                <w:lang w:val="en-GB"/>
              </w:rPr>
              <w:t>Morsko</w:t>
            </w:r>
            <w:proofErr w:type="spellEnd"/>
            <w:r w:rsidRPr="00630892">
              <w:rPr>
                <w:rFonts w:ascii="Arial" w:eastAsia="Times New Roman" w:hAnsi="Arial" w:cs="Arial"/>
                <w:b/>
                <w:color w:val="222222"/>
                <w:lang w:val="en-GB"/>
              </w:rPr>
              <w:t xml:space="preserve"> Dobro Public Institute invested in renovati</w:t>
            </w:r>
            <w:r w:rsidR="00A36AA3">
              <w:rPr>
                <w:rFonts w:ascii="Arial" w:eastAsia="Times New Roman" w:hAnsi="Arial" w:cs="Arial"/>
                <w:b/>
                <w:color w:val="222222"/>
                <w:lang w:val="en-GB"/>
              </w:rPr>
              <w:t>ng</w:t>
            </w:r>
            <w:r w:rsidRPr="00630892">
              <w:rPr>
                <w:rFonts w:ascii="Arial" w:eastAsia="Times New Roman" w:hAnsi="Arial" w:cs="Arial"/>
                <w:b/>
                <w:color w:val="222222"/>
                <w:lang w:val="en-GB"/>
              </w:rPr>
              <w:t xml:space="preserve"> bridges, installing entrance gates, installing info points, </w:t>
            </w:r>
            <w:r w:rsidR="003B28E1" w:rsidRPr="00630892">
              <w:rPr>
                <w:rFonts w:ascii="Arial" w:eastAsia="Times New Roman" w:hAnsi="Arial" w:cs="Arial"/>
                <w:b/>
                <w:color w:val="222222"/>
                <w:lang w:val="en-GB"/>
              </w:rPr>
              <w:t>installing equipment (benches, wastebaskets) along the ornithological path (700 m), building the access areas around the reserve)</w:t>
            </w:r>
          </w:p>
          <w:p w14:paraId="635ABFAF" w14:textId="5C5945AC" w:rsidR="003B28E1" w:rsidRPr="00630892" w:rsidRDefault="003B28E1" w:rsidP="00563353">
            <w:pPr>
              <w:pStyle w:val="ListParagraph"/>
              <w:numPr>
                <w:ilvl w:val="0"/>
                <w:numId w:val="29"/>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A person from the local community was hired as a tour guide for the salt flats</w:t>
            </w:r>
          </w:p>
          <w:p w14:paraId="1970A8C0" w14:textId="4E276595" w:rsidR="003B28E1" w:rsidRPr="00630892" w:rsidRDefault="003B28E1" w:rsidP="00563353">
            <w:pPr>
              <w:pStyle w:val="ListParagraph"/>
              <w:numPr>
                <w:ilvl w:val="0"/>
                <w:numId w:val="29"/>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 xml:space="preserve">Drafting of the visitor management plan for the manager </w:t>
            </w:r>
            <w:proofErr w:type="spellStart"/>
            <w:r w:rsidRPr="00630892">
              <w:rPr>
                <w:rFonts w:ascii="Arial" w:eastAsia="Times New Roman" w:hAnsi="Arial" w:cs="Arial"/>
                <w:b/>
                <w:color w:val="222222"/>
                <w:lang w:val="en-GB"/>
              </w:rPr>
              <w:t>Morsko</w:t>
            </w:r>
            <w:proofErr w:type="spellEnd"/>
            <w:r w:rsidRPr="00630892">
              <w:rPr>
                <w:rFonts w:ascii="Arial" w:eastAsia="Times New Roman" w:hAnsi="Arial" w:cs="Arial"/>
                <w:b/>
                <w:color w:val="222222"/>
                <w:lang w:val="en-GB"/>
              </w:rPr>
              <w:t xml:space="preserve"> Dobro</w:t>
            </w:r>
          </w:p>
          <w:p w14:paraId="7F90A5F5" w14:textId="6CCB9E3A" w:rsidR="003B28E1" w:rsidRPr="00630892" w:rsidRDefault="003B28E1" w:rsidP="00563353">
            <w:pPr>
              <w:pStyle w:val="ListParagraph"/>
              <w:numPr>
                <w:ilvl w:val="0"/>
                <w:numId w:val="29"/>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Drafting of promotional materials, i.e. leaflets and applications on the Tivat salt flats</w:t>
            </w:r>
          </w:p>
          <w:p w14:paraId="5A820B6F" w14:textId="2B310525" w:rsidR="003B28E1" w:rsidRPr="00630892" w:rsidRDefault="003B28E1" w:rsidP="00563353">
            <w:pPr>
              <w:pStyle w:val="ListParagraph"/>
              <w:numPr>
                <w:ilvl w:val="0"/>
                <w:numId w:val="29"/>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Promotion of the Tivat salt flats in the local, national and international press</w:t>
            </w:r>
          </w:p>
          <w:p w14:paraId="7C9F8B9D" w14:textId="519C1844" w:rsidR="003B28E1" w:rsidRPr="00630892" w:rsidRDefault="003B28E1" w:rsidP="00563353">
            <w:pPr>
              <w:pStyle w:val="ListParagraph"/>
              <w:numPr>
                <w:ilvl w:val="0"/>
                <w:numId w:val="29"/>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 xml:space="preserve">Educational excursions for pupils of primary and secondary schools from throughout Montenegro to the Tivat salt flats. The partners (Tivat municipality, Tivat tourist board, </w:t>
            </w:r>
            <w:proofErr w:type="spellStart"/>
            <w:r w:rsidRPr="00630892">
              <w:rPr>
                <w:rFonts w:ascii="Arial" w:eastAsia="Times New Roman" w:hAnsi="Arial" w:cs="Arial"/>
                <w:b/>
                <w:color w:val="222222"/>
                <w:lang w:val="en-GB"/>
              </w:rPr>
              <w:t>Morsko</w:t>
            </w:r>
            <w:proofErr w:type="spellEnd"/>
            <w:r w:rsidRPr="00630892">
              <w:rPr>
                <w:rFonts w:ascii="Arial" w:eastAsia="Times New Roman" w:hAnsi="Arial" w:cs="Arial"/>
                <w:b/>
                <w:color w:val="222222"/>
                <w:lang w:val="en-GB"/>
              </w:rPr>
              <w:t xml:space="preserve"> Dob</w:t>
            </w:r>
            <w:r w:rsidR="00A36AA3">
              <w:rPr>
                <w:rFonts w:ascii="Arial" w:eastAsia="Times New Roman" w:hAnsi="Arial" w:cs="Arial"/>
                <w:b/>
                <w:color w:val="222222"/>
                <w:lang w:val="en-GB"/>
              </w:rPr>
              <w:t>r</w:t>
            </w:r>
            <w:r w:rsidRPr="00630892">
              <w:rPr>
                <w:rFonts w:ascii="Arial" w:eastAsia="Times New Roman" w:hAnsi="Arial" w:cs="Arial"/>
                <w:b/>
                <w:color w:val="222222"/>
                <w:lang w:val="en-GB"/>
              </w:rPr>
              <w:t>o) and CZIP shared the costs of transport, food and beverages for the children.</w:t>
            </w:r>
          </w:p>
          <w:p w14:paraId="06D22FB6" w14:textId="0F3DEFC4" w:rsidR="003B28E1" w:rsidRPr="00630892" w:rsidRDefault="001E305A" w:rsidP="00563353">
            <w:pPr>
              <w:pStyle w:val="ListParagraph"/>
              <w:numPr>
                <w:ilvl w:val="0"/>
                <w:numId w:val="29"/>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Celebration of important international dates at the Tivat salt flats (World Wetlands Day, World Bird Watching Day, European Bird Watching Weekend, World Environment Day, etc.)</w:t>
            </w:r>
          </w:p>
          <w:p w14:paraId="3909E313" w14:textId="5CC12B4D" w:rsidR="001E305A" w:rsidRPr="00630892" w:rsidRDefault="001E305A" w:rsidP="00563353">
            <w:pPr>
              <w:pStyle w:val="ListParagraph"/>
              <w:numPr>
                <w:ilvl w:val="0"/>
                <w:numId w:val="29"/>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Training for young researchers (Faculty of Biology, Universities of Sarajevo/Podgorica) from Montenegro and BiH (ornithology camps, training sessions, conferences)</w:t>
            </w:r>
          </w:p>
          <w:p w14:paraId="10B16310" w14:textId="2BAA2356" w:rsidR="00F67C81" w:rsidRPr="00630892" w:rsidRDefault="001E305A" w:rsidP="001E305A">
            <w:pPr>
              <w:pStyle w:val="ListParagraph"/>
              <w:numPr>
                <w:ilvl w:val="0"/>
                <w:numId w:val="29"/>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 xml:space="preserve">Installation of bird houses for nesting of the endangered species European roller </w:t>
            </w:r>
            <w:r w:rsidR="00F67C81" w:rsidRPr="00630892">
              <w:rPr>
                <w:rFonts w:ascii="Arial" w:eastAsia="Times New Roman" w:hAnsi="Arial" w:cs="Arial"/>
                <w:b/>
                <w:color w:val="222222"/>
                <w:lang w:val="en-GB"/>
              </w:rPr>
              <w:t>(</w:t>
            </w:r>
            <w:proofErr w:type="spellStart"/>
            <w:r w:rsidR="00F67C81" w:rsidRPr="00630892">
              <w:rPr>
                <w:rFonts w:ascii="Arial" w:eastAsia="Times New Roman" w:hAnsi="Arial" w:cs="Arial"/>
                <w:b/>
                <w:i/>
                <w:color w:val="222222"/>
                <w:lang w:val="en-GB"/>
              </w:rPr>
              <w:t>Coracias</w:t>
            </w:r>
            <w:proofErr w:type="spellEnd"/>
            <w:r w:rsidR="00F67C81" w:rsidRPr="00630892">
              <w:rPr>
                <w:rFonts w:ascii="Arial" w:eastAsia="Times New Roman" w:hAnsi="Arial" w:cs="Arial"/>
                <w:b/>
                <w:i/>
                <w:color w:val="222222"/>
                <w:lang w:val="en-GB"/>
              </w:rPr>
              <w:t xml:space="preserve"> </w:t>
            </w:r>
            <w:proofErr w:type="spellStart"/>
            <w:r w:rsidR="00F67C81" w:rsidRPr="00630892">
              <w:rPr>
                <w:rFonts w:ascii="Arial" w:eastAsia="Times New Roman" w:hAnsi="Arial" w:cs="Arial"/>
                <w:b/>
                <w:i/>
                <w:color w:val="222222"/>
                <w:lang w:val="en-GB"/>
              </w:rPr>
              <w:t>garrulus</w:t>
            </w:r>
            <w:proofErr w:type="spellEnd"/>
            <w:r w:rsidR="00F67C81" w:rsidRPr="00630892">
              <w:rPr>
                <w:rFonts w:ascii="Arial" w:eastAsia="Times New Roman" w:hAnsi="Arial" w:cs="Arial"/>
                <w:b/>
                <w:color w:val="222222"/>
                <w:lang w:val="en-GB"/>
              </w:rPr>
              <w:t>)</w:t>
            </w:r>
          </w:p>
        </w:tc>
      </w:tr>
      <w:tr w:rsidR="00F67C81" w:rsidRPr="00630892" w14:paraId="7D446959" w14:textId="77777777" w:rsidTr="00F67C81">
        <w:tc>
          <w:tcPr>
            <w:tcW w:w="3964" w:type="dxa"/>
            <w:tcBorders>
              <w:right w:val="nil"/>
            </w:tcBorders>
          </w:tcPr>
          <w:p w14:paraId="27674A30" w14:textId="5BDF85E7"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How were partners involved?</w:t>
            </w:r>
          </w:p>
        </w:tc>
        <w:tc>
          <w:tcPr>
            <w:tcW w:w="5432" w:type="dxa"/>
            <w:shd w:val="clear" w:color="auto" w:fill="auto"/>
          </w:tcPr>
          <w:p w14:paraId="45E446D0" w14:textId="3D7F51BE" w:rsidR="001E305A" w:rsidRPr="00630892" w:rsidRDefault="001E305A"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Tivat municipality:</w:t>
            </w:r>
          </w:p>
          <w:p w14:paraId="52C716EB" w14:textId="0E2EF7EF" w:rsidR="001E305A" w:rsidRPr="00630892" w:rsidRDefault="001E305A"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Included from the beginning as one of the main partners, as the Tivat salt flats are located within the borders of the municipality</w:t>
            </w:r>
          </w:p>
          <w:p w14:paraId="68D6C660" w14:textId="6DEB19BF" w:rsidR="00F67C81" w:rsidRPr="00630892" w:rsidRDefault="00F67C81" w:rsidP="00563353">
            <w:pPr>
              <w:shd w:val="clear" w:color="auto" w:fill="FFFFFF"/>
              <w:spacing w:line="360" w:lineRule="auto"/>
              <w:rPr>
                <w:rFonts w:ascii="Arial" w:eastAsia="Times New Roman" w:hAnsi="Arial" w:cs="Arial"/>
                <w:color w:val="222222"/>
                <w:lang w:val="en-GB"/>
              </w:rPr>
            </w:pPr>
            <w:proofErr w:type="spellStart"/>
            <w:r w:rsidRPr="00630892">
              <w:rPr>
                <w:rFonts w:ascii="Arial" w:eastAsia="Times New Roman" w:hAnsi="Arial" w:cs="Arial"/>
                <w:color w:val="222222"/>
                <w:lang w:val="en-GB"/>
              </w:rPr>
              <w:t>Morsko</w:t>
            </w:r>
            <w:proofErr w:type="spellEnd"/>
            <w:r w:rsidRPr="00630892">
              <w:rPr>
                <w:rFonts w:ascii="Arial" w:eastAsia="Times New Roman" w:hAnsi="Arial" w:cs="Arial"/>
                <w:color w:val="222222"/>
                <w:lang w:val="en-GB"/>
              </w:rPr>
              <w:t xml:space="preserve"> Dobro</w:t>
            </w:r>
            <w:r w:rsidR="001E305A" w:rsidRPr="00630892">
              <w:rPr>
                <w:rFonts w:ascii="Arial" w:eastAsia="Times New Roman" w:hAnsi="Arial" w:cs="Arial"/>
                <w:color w:val="222222"/>
                <w:lang w:val="en-GB"/>
              </w:rPr>
              <w:t xml:space="preserve"> Public Institution</w:t>
            </w:r>
            <w:r w:rsidRPr="00630892">
              <w:rPr>
                <w:rFonts w:ascii="Arial" w:eastAsia="Times New Roman" w:hAnsi="Arial" w:cs="Arial"/>
                <w:color w:val="222222"/>
                <w:lang w:val="en-GB"/>
              </w:rPr>
              <w:t xml:space="preserve">: </w:t>
            </w:r>
          </w:p>
          <w:p w14:paraId="29FF5806" w14:textId="7937C77E" w:rsidR="001E305A" w:rsidRPr="00630892" w:rsidRDefault="001E305A"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Involved from the very beginning as manager of the protected area</w:t>
            </w:r>
          </w:p>
          <w:p w14:paraId="120559B1" w14:textId="77777777" w:rsidR="00F67C81" w:rsidRPr="00630892" w:rsidRDefault="00F67C81" w:rsidP="00563353">
            <w:pPr>
              <w:shd w:val="clear" w:color="auto" w:fill="FFFFFF"/>
              <w:spacing w:line="360" w:lineRule="auto"/>
              <w:rPr>
                <w:rFonts w:ascii="Arial" w:eastAsia="Times New Roman" w:hAnsi="Arial" w:cs="Arial"/>
                <w:color w:val="222222"/>
                <w:lang w:val="en-GB"/>
              </w:rPr>
            </w:pPr>
            <w:proofErr w:type="spellStart"/>
            <w:r w:rsidRPr="00630892">
              <w:rPr>
                <w:rFonts w:ascii="Arial" w:eastAsia="Times New Roman" w:hAnsi="Arial" w:cs="Arial"/>
                <w:color w:val="222222"/>
                <w:lang w:val="en-GB"/>
              </w:rPr>
              <w:t>EuroNatur</w:t>
            </w:r>
            <w:proofErr w:type="spellEnd"/>
            <w:r w:rsidRPr="00630892">
              <w:rPr>
                <w:rFonts w:ascii="Arial" w:eastAsia="Times New Roman" w:hAnsi="Arial" w:cs="Arial"/>
                <w:color w:val="222222"/>
                <w:lang w:val="en-GB"/>
              </w:rPr>
              <w:t>:</w:t>
            </w:r>
          </w:p>
          <w:p w14:paraId="01962A98" w14:textId="3019732C" w:rsidR="001E305A" w:rsidRPr="00630892" w:rsidRDefault="001E305A"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 xml:space="preserve">Long-term cooperation between CZIP and </w:t>
            </w:r>
            <w:proofErr w:type="spellStart"/>
            <w:r w:rsidRPr="00630892">
              <w:rPr>
                <w:rFonts w:ascii="Arial" w:eastAsia="Times New Roman" w:hAnsi="Arial" w:cs="Arial"/>
                <w:color w:val="222222"/>
                <w:lang w:val="en-GB"/>
              </w:rPr>
              <w:t>Euronatur</w:t>
            </w:r>
            <w:proofErr w:type="spellEnd"/>
            <w:r w:rsidRPr="00630892">
              <w:rPr>
                <w:rFonts w:ascii="Arial" w:eastAsia="Times New Roman" w:hAnsi="Arial" w:cs="Arial"/>
                <w:color w:val="222222"/>
                <w:lang w:val="en-GB"/>
              </w:rPr>
              <w:t xml:space="preserve"> lead to the development of the project idea</w:t>
            </w:r>
          </w:p>
          <w:p w14:paraId="37C2F074" w14:textId="7B696344"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Tivat</w:t>
            </w:r>
            <w:r w:rsidR="001E305A" w:rsidRPr="00630892">
              <w:rPr>
                <w:rFonts w:ascii="Arial" w:eastAsia="Times New Roman" w:hAnsi="Arial" w:cs="Arial"/>
                <w:color w:val="222222"/>
                <w:lang w:val="en-GB"/>
              </w:rPr>
              <w:t xml:space="preserve"> tourist board</w:t>
            </w:r>
            <w:r w:rsidRPr="00630892">
              <w:rPr>
                <w:rFonts w:ascii="Arial" w:eastAsia="Times New Roman" w:hAnsi="Arial" w:cs="Arial"/>
                <w:color w:val="222222"/>
                <w:lang w:val="en-GB"/>
              </w:rPr>
              <w:t xml:space="preserve">: </w:t>
            </w:r>
          </w:p>
          <w:p w14:paraId="7F1FAD33" w14:textId="14A7214D" w:rsidR="00F67C81" w:rsidRPr="00630892" w:rsidRDefault="001E305A" w:rsidP="001E305A">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Once discussions with the municipality and other interested parties indicated that promotion would be an important fact, we included Tivat tourist board.</w:t>
            </w:r>
          </w:p>
        </w:tc>
      </w:tr>
      <w:tr w:rsidR="00F67C81" w:rsidRPr="00630892" w14:paraId="654C4382" w14:textId="77777777" w:rsidTr="00F67C81">
        <w:tc>
          <w:tcPr>
            <w:tcW w:w="3964" w:type="dxa"/>
          </w:tcPr>
          <w:p w14:paraId="4E83BF17" w14:textId="6D29658D"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How were local stakeholders selected?</w:t>
            </w:r>
          </w:p>
        </w:tc>
        <w:tc>
          <w:tcPr>
            <w:tcW w:w="5432" w:type="dxa"/>
            <w:shd w:val="clear" w:color="auto" w:fill="auto"/>
          </w:tcPr>
          <w:p w14:paraId="6D1BF9D5" w14:textId="4109028A" w:rsidR="00F67C81" w:rsidRPr="00630892" w:rsidRDefault="001E305A"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We selected the groups that use this area (</w:t>
            </w:r>
            <w:proofErr w:type="spellStart"/>
            <w:r w:rsidRPr="00630892">
              <w:rPr>
                <w:rFonts w:ascii="Arial" w:eastAsia="Times New Roman" w:hAnsi="Arial" w:cs="Arial"/>
                <w:color w:val="222222"/>
                <w:lang w:val="en-GB"/>
              </w:rPr>
              <w:t>Krtoli</w:t>
            </w:r>
            <w:proofErr w:type="spellEnd"/>
            <w:r w:rsidRPr="00630892">
              <w:rPr>
                <w:rFonts w:ascii="Arial" w:eastAsia="Times New Roman" w:hAnsi="Arial" w:cs="Arial"/>
                <w:color w:val="222222"/>
                <w:lang w:val="en-GB"/>
              </w:rPr>
              <w:t xml:space="preserve"> local community, hunting associations, local schools) in order to explain all the benefits of the new management region, and outline the new rules in the space.</w:t>
            </w:r>
          </w:p>
        </w:tc>
      </w:tr>
      <w:tr w:rsidR="00F67C81" w:rsidRPr="00630892" w14:paraId="7FD04E18" w14:textId="77777777" w:rsidTr="00F67C81">
        <w:tc>
          <w:tcPr>
            <w:tcW w:w="3964" w:type="dxa"/>
          </w:tcPr>
          <w:p w14:paraId="47E989BF" w14:textId="361C6D2B"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How were stakeholder involved?</w:t>
            </w:r>
          </w:p>
        </w:tc>
        <w:tc>
          <w:tcPr>
            <w:tcW w:w="5432" w:type="dxa"/>
            <w:shd w:val="clear" w:color="auto" w:fill="auto"/>
          </w:tcPr>
          <w:p w14:paraId="657C23BE" w14:textId="3FD86AA6" w:rsidR="001E305A" w:rsidRPr="00630892" w:rsidRDefault="00A36AA3" w:rsidP="00563353">
            <w:pPr>
              <w:shd w:val="clear" w:color="auto" w:fill="FFFFFF"/>
              <w:spacing w:line="360" w:lineRule="auto"/>
              <w:rPr>
                <w:rFonts w:ascii="Arial" w:eastAsia="Times New Roman" w:hAnsi="Arial" w:cs="Arial"/>
                <w:color w:val="222222"/>
                <w:lang w:val="en-GB"/>
              </w:rPr>
            </w:pPr>
            <w:r>
              <w:rPr>
                <w:rFonts w:ascii="Arial" w:eastAsia="Times New Roman" w:hAnsi="Arial" w:cs="Arial"/>
                <w:color w:val="222222"/>
                <w:u w:val="single"/>
                <w:lang w:val="en-GB"/>
              </w:rPr>
              <w:t>The l</w:t>
            </w:r>
            <w:r w:rsidR="001E305A" w:rsidRPr="00630892">
              <w:rPr>
                <w:rFonts w:ascii="Arial" w:eastAsia="Times New Roman" w:hAnsi="Arial" w:cs="Arial"/>
                <w:color w:val="222222"/>
                <w:u w:val="single"/>
                <w:lang w:val="en-GB"/>
              </w:rPr>
              <w:t>ocal population</w:t>
            </w:r>
            <w:r w:rsidR="001E305A" w:rsidRPr="00630892">
              <w:rPr>
                <w:rFonts w:ascii="Arial" w:eastAsia="Times New Roman" w:hAnsi="Arial" w:cs="Arial"/>
                <w:color w:val="222222"/>
                <w:lang w:val="en-GB"/>
              </w:rPr>
              <w:t xml:space="preserve"> was invited to the presentation of the Memorandum of Cooperation amongst all partners in the project. Most were interested in the legal use of the road. It has now been closed and </w:t>
            </w:r>
            <w:r w:rsidR="009A7F0D" w:rsidRPr="00630892">
              <w:rPr>
                <w:rFonts w:ascii="Arial" w:eastAsia="Times New Roman" w:hAnsi="Arial" w:cs="Arial"/>
                <w:color w:val="222222"/>
                <w:lang w:val="en-GB"/>
              </w:rPr>
              <w:t>cannot be used (gravel road and wooden bridges). The salt flats area has been fenced.</w:t>
            </w:r>
          </w:p>
          <w:p w14:paraId="67C07560" w14:textId="3EFF5642" w:rsidR="00F67C81" w:rsidRPr="00630892" w:rsidRDefault="00F67C81" w:rsidP="00563353">
            <w:pPr>
              <w:shd w:val="clear" w:color="auto" w:fill="FFFFFF"/>
              <w:spacing w:line="360" w:lineRule="auto"/>
              <w:rPr>
                <w:rFonts w:ascii="Arial" w:eastAsia="Times New Roman" w:hAnsi="Arial" w:cs="Arial"/>
                <w:color w:val="222222"/>
                <w:lang w:val="en-GB"/>
              </w:rPr>
            </w:pPr>
          </w:p>
          <w:p w14:paraId="569B5FAF" w14:textId="045AA1B1" w:rsidR="009A7F0D" w:rsidRPr="00630892" w:rsidRDefault="009A7F0D" w:rsidP="009A7F0D">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 xml:space="preserve">Training sessions and the organisation of study visitors to the </w:t>
            </w:r>
            <w:proofErr w:type="spellStart"/>
            <w:r w:rsidR="00F67C81" w:rsidRPr="00630892">
              <w:rPr>
                <w:rFonts w:ascii="Arial" w:eastAsia="Times New Roman" w:hAnsi="Arial" w:cs="Arial"/>
                <w:color w:val="222222"/>
                <w:lang w:val="en-GB"/>
              </w:rPr>
              <w:t>Sečovlje</w:t>
            </w:r>
            <w:proofErr w:type="spellEnd"/>
            <w:r w:rsidR="00F67C81" w:rsidRPr="00630892">
              <w:rPr>
                <w:rFonts w:ascii="Arial" w:eastAsia="Times New Roman" w:hAnsi="Arial" w:cs="Arial"/>
                <w:color w:val="222222"/>
                <w:lang w:val="en-GB"/>
              </w:rPr>
              <w:t xml:space="preserve"> </w:t>
            </w:r>
            <w:r w:rsidRPr="00630892">
              <w:rPr>
                <w:rFonts w:ascii="Arial" w:eastAsia="Times New Roman" w:hAnsi="Arial" w:cs="Arial"/>
                <w:color w:val="222222"/>
                <w:lang w:val="en-GB"/>
              </w:rPr>
              <w:t xml:space="preserve">salt flats in Slovenia ensured capacity building and strengthening of the manager of the Tivat salt flats – </w:t>
            </w:r>
            <w:proofErr w:type="spellStart"/>
            <w:r w:rsidRPr="00630892">
              <w:rPr>
                <w:rFonts w:ascii="Arial" w:eastAsia="Times New Roman" w:hAnsi="Arial" w:cs="Arial"/>
                <w:color w:val="222222"/>
                <w:lang w:val="en-GB"/>
              </w:rPr>
              <w:t>Morsko</w:t>
            </w:r>
            <w:proofErr w:type="spellEnd"/>
            <w:r w:rsidRPr="00630892">
              <w:rPr>
                <w:rFonts w:ascii="Arial" w:eastAsia="Times New Roman" w:hAnsi="Arial" w:cs="Arial"/>
                <w:color w:val="222222"/>
                <w:lang w:val="en-GB"/>
              </w:rPr>
              <w:t xml:space="preserve"> Dobro Public Institution, and the Tivat municipality and Tivat tourist board.</w:t>
            </w:r>
          </w:p>
          <w:p w14:paraId="66A9169E" w14:textId="23F9BE59" w:rsidR="00F67C81" w:rsidRPr="00630892" w:rsidRDefault="00F67C81" w:rsidP="00563353">
            <w:pPr>
              <w:shd w:val="clear" w:color="auto" w:fill="FFFFFF"/>
              <w:spacing w:line="360" w:lineRule="auto"/>
              <w:rPr>
                <w:rFonts w:ascii="Arial" w:eastAsia="Times New Roman" w:hAnsi="Arial" w:cs="Arial"/>
                <w:color w:val="222222"/>
                <w:lang w:val="en-GB"/>
              </w:rPr>
            </w:pPr>
          </w:p>
          <w:p w14:paraId="42C44D25" w14:textId="6113F74F" w:rsidR="00F67C81" w:rsidRPr="00630892" w:rsidRDefault="009A7F0D"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 xml:space="preserve">A trained </w:t>
            </w:r>
            <w:r w:rsidRPr="00630892">
              <w:rPr>
                <w:rFonts w:ascii="Arial" w:eastAsia="Times New Roman" w:hAnsi="Arial" w:cs="Arial"/>
                <w:color w:val="222222"/>
                <w:u w:val="single"/>
                <w:lang w:val="en-GB"/>
              </w:rPr>
              <w:t>guide</w:t>
            </w:r>
            <w:r w:rsidRPr="00630892">
              <w:rPr>
                <w:rFonts w:ascii="Arial" w:eastAsia="Times New Roman" w:hAnsi="Arial" w:cs="Arial"/>
                <w:color w:val="222222"/>
                <w:lang w:val="en-GB"/>
              </w:rPr>
              <w:t xml:space="preserve"> was hired at the salt flats; she is a local resident and is entrusted with raising awareness </w:t>
            </w:r>
            <w:r w:rsidR="00A36AA3">
              <w:rPr>
                <w:rFonts w:ascii="Arial" w:eastAsia="Times New Roman" w:hAnsi="Arial" w:cs="Arial"/>
                <w:color w:val="222222"/>
                <w:lang w:val="en-GB"/>
              </w:rPr>
              <w:t xml:space="preserve">among the community </w:t>
            </w:r>
            <w:r w:rsidRPr="00630892">
              <w:rPr>
                <w:rFonts w:ascii="Arial" w:eastAsia="Times New Roman" w:hAnsi="Arial" w:cs="Arial"/>
                <w:color w:val="222222"/>
                <w:lang w:val="en-GB"/>
              </w:rPr>
              <w:t>of the importance of the salt flats and the need for their protection, and a large number of recreational activities has begun (walking, cycling).</w:t>
            </w:r>
          </w:p>
        </w:tc>
      </w:tr>
      <w:tr w:rsidR="00F67C81" w:rsidRPr="00630892" w14:paraId="7206B450" w14:textId="77777777" w:rsidTr="00F67C81">
        <w:tc>
          <w:tcPr>
            <w:tcW w:w="3964" w:type="dxa"/>
          </w:tcPr>
          <w:p w14:paraId="39787EEA" w14:textId="1231C717" w:rsidR="00F67C81" w:rsidRPr="00630892" w:rsidRDefault="00F67C81"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Which vulnerable groups were included, and how?</w:t>
            </w:r>
          </w:p>
        </w:tc>
        <w:tc>
          <w:tcPr>
            <w:tcW w:w="5432" w:type="dxa"/>
            <w:shd w:val="clear" w:color="auto" w:fill="auto"/>
          </w:tcPr>
          <w:p w14:paraId="78A59FF0" w14:textId="4A367166" w:rsidR="009A7F0D" w:rsidRPr="00630892" w:rsidRDefault="009A7F0D" w:rsidP="00563353">
            <w:p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Children from minority groups participated in educational tours.</w:t>
            </w:r>
          </w:p>
          <w:p w14:paraId="68F23B17" w14:textId="17DCFFA0" w:rsidR="009A7F0D" w:rsidRPr="00630892" w:rsidRDefault="009A7F0D"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About 2000 children aged 5 to 18 years (primary and secondary school) participated in education programmes.</w:t>
            </w:r>
          </w:p>
          <w:p w14:paraId="413A3B6E" w14:textId="165B9C44" w:rsidR="00F67C81" w:rsidRPr="00630892" w:rsidRDefault="009A7F0D" w:rsidP="009A7F0D">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Most participants of training sessions were middle aged men (manager, local community, hunters) while most representatives of the municipality, tourist board and teachers were women.</w:t>
            </w:r>
            <w:r w:rsidR="00F67C81" w:rsidRPr="00630892">
              <w:rPr>
                <w:rFonts w:ascii="Arial" w:eastAsia="Times New Roman" w:hAnsi="Arial" w:cs="Arial"/>
                <w:b/>
                <w:color w:val="222222"/>
                <w:lang w:val="en-GB"/>
              </w:rPr>
              <w:t xml:space="preserve"> </w:t>
            </w:r>
          </w:p>
        </w:tc>
      </w:tr>
      <w:tr w:rsidR="00F67C81" w:rsidRPr="00630892" w14:paraId="05399386" w14:textId="77777777" w:rsidTr="00F67C81">
        <w:tc>
          <w:tcPr>
            <w:tcW w:w="3964" w:type="dxa"/>
          </w:tcPr>
          <w:p w14:paraId="2DEF9225" w14:textId="566BD9DA"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Did you inform (local) stakeholders of their right to information?</w:t>
            </w:r>
          </w:p>
        </w:tc>
        <w:tc>
          <w:tcPr>
            <w:tcW w:w="5432" w:type="dxa"/>
            <w:shd w:val="clear" w:color="auto" w:fill="auto"/>
          </w:tcPr>
          <w:p w14:paraId="537D33D0" w14:textId="3E5B6011" w:rsidR="00F67C81" w:rsidRPr="00630892" w:rsidRDefault="009A7F0D" w:rsidP="009A7F0D">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This project raised the awareness of the local community about the importan</w:t>
            </w:r>
            <w:r w:rsidR="00A36AA3">
              <w:rPr>
                <w:rFonts w:ascii="Arial" w:eastAsia="Times New Roman" w:hAnsi="Arial" w:cs="Arial"/>
                <w:color w:val="222222"/>
                <w:lang w:val="en-GB"/>
              </w:rPr>
              <w:t>ce</w:t>
            </w:r>
            <w:r w:rsidRPr="00630892">
              <w:rPr>
                <w:rFonts w:ascii="Arial" w:eastAsia="Times New Roman" w:hAnsi="Arial" w:cs="Arial"/>
                <w:color w:val="222222"/>
                <w:lang w:val="en-GB"/>
              </w:rPr>
              <w:t xml:space="preserve"> of protected this area, and the benefits that it can have as an eco-tourism destination through promotion by </w:t>
            </w:r>
            <w:r w:rsidR="00A36AA3">
              <w:rPr>
                <w:rFonts w:ascii="Arial" w:eastAsia="Times New Roman" w:hAnsi="Arial" w:cs="Arial"/>
                <w:color w:val="222222"/>
                <w:lang w:val="en-GB"/>
              </w:rPr>
              <w:t xml:space="preserve">the </w:t>
            </w:r>
            <w:r w:rsidRPr="00630892">
              <w:rPr>
                <w:rFonts w:ascii="Arial" w:eastAsia="Times New Roman" w:hAnsi="Arial" w:cs="Arial"/>
                <w:color w:val="222222"/>
                <w:lang w:val="en-GB"/>
              </w:rPr>
              <w:t>Tivat tourist board, the work of the partner and education of children in local schools.</w:t>
            </w:r>
          </w:p>
        </w:tc>
      </w:tr>
      <w:tr w:rsidR="00F67C81" w:rsidRPr="00630892" w14:paraId="2BB9ADAB" w14:textId="77777777" w:rsidTr="00F67C81">
        <w:tc>
          <w:tcPr>
            <w:tcW w:w="3964" w:type="dxa"/>
          </w:tcPr>
          <w:p w14:paraId="07AE0598" w14:textId="7DD72973"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Which communications activities did you undertake, and which channels did you use?</w:t>
            </w:r>
          </w:p>
        </w:tc>
        <w:tc>
          <w:tcPr>
            <w:tcW w:w="5432" w:type="dxa"/>
            <w:shd w:val="clear" w:color="auto" w:fill="auto"/>
          </w:tcPr>
          <w:p w14:paraId="639D8970" w14:textId="4A0CE7EF"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Interna</w:t>
            </w:r>
            <w:r w:rsidR="009A7F0D" w:rsidRPr="00630892">
              <w:rPr>
                <w:rFonts w:ascii="Arial" w:eastAsia="Times New Roman" w:hAnsi="Arial" w:cs="Arial"/>
                <w:color w:val="222222"/>
                <w:lang w:val="en-GB"/>
              </w:rPr>
              <w:t>l</w:t>
            </w:r>
            <w:r w:rsidRPr="00630892">
              <w:rPr>
                <w:rFonts w:ascii="Arial" w:eastAsia="Times New Roman" w:hAnsi="Arial" w:cs="Arial"/>
                <w:color w:val="222222"/>
                <w:lang w:val="en-GB"/>
              </w:rPr>
              <w:t xml:space="preserve"> </w:t>
            </w:r>
            <w:r w:rsidR="009A7F0D" w:rsidRPr="00630892">
              <w:rPr>
                <w:rFonts w:ascii="Arial" w:eastAsia="Times New Roman" w:hAnsi="Arial" w:cs="Arial"/>
                <w:color w:val="222222"/>
                <w:lang w:val="en-GB"/>
              </w:rPr>
              <w:t>c</w:t>
            </w:r>
            <w:r w:rsidRPr="00630892">
              <w:rPr>
                <w:rFonts w:ascii="Arial" w:eastAsia="Times New Roman" w:hAnsi="Arial" w:cs="Arial"/>
                <w:color w:val="222222"/>
                <w:lang w:val="en-GB"/>
              </w:rPr>
              <w:t>o</w:t>
            </w:r>
            <w:r w:rsidR="009A7F0D" w:rsidRPr="00630892">
              <w:rPr>
                <w:rFonts w:ascii="Arial" w:eastAsia="Times New Roman" w:hAnsi="Arial" w:cs="Arial"/>
                <w:color w:val="222222"/>
                <w:lang w:val="en-GB"/>
              </w:rPr>
              <w:t>m</w:t>
            </w:r>
            <w:r w:rsidRPr="00630892">
              <w:rPr>
                <w:rFonts w:ascii="Arial" w:eastAsia="Times New Roman" w:hAnsi="Arial" w:cs="Arial"/>
                <w:color w:val="222222"/>
                <w:lang w:val="en-GB"/>
              </w:rPr>
              <w:t>muni</w:t>
            </w:r>
            <w:r w:rsidR="009A7F0D" w:rsidRPr="00630892">
              <w:rPr>
                <w:rFonts w:ascii="Arial" w:eastAsia="Times New Roman" w:hAnsi="Arial" w:cs="Arial"/>
                <w:color w:val="222222"/>
                <w:lang w:val="en-GB"/>
              </w:rPr>
              <w:t>cations</w:t>
            </w:r>
            <w:r w:rsidRPr="00630892">
              <w:rPr>
                <w:rFonts w:ascii="Arial" w:eastAsia="Times New Roman" w:hAnsi="Arial" w:cs="Arial"/>
                <w:color w:val="222222"/>
                <w:lang w:val="en-GB"/>
              </w:rPr>
              <w:t xml:space="preserve"> – </w:t>
            </w:r>
            <w:r w:rsidR="009A7F0D" w:rsidRPr="00630892">
              <w:rPr>
                <w:rFonts w:ascii="Arial" w:eastAsia="Times New Roman" w:hAnsi="Arial" w:cs="Arial"/>
                <w:color w:val="222222"/>
                <w:lang w:val="en-GB"/>
              </w:rPr>
              <w:t>e-</w:t>
            </w:r>
            <w:r w:rsidRPr="00630892">
              <w:rPr>
                <w:rFonts w:ascii="Arial" w:eastAsia="Times New Roman" w:hAnsi="Arial" w:cs="Arial"/>
                <w:color w:val="222222"/>
                <w:lang w:val="en-GB"/>
              </w:rPr>
              <w:t>mail, tele</w:t>
            </w:r>
            <w:r w:rsidR="009A7F0D" w:rsidRPr="00630892">
              <w:rPr>
                <w:rFonts w:ascii="Arial" w:eastAsia="Times New Roman" w:hAnsi="Arial" w:cs="Arial"/>
                <w:color w:val="222222"/>
                <w:lang w:val="en-GB"/>
              </w:rPr>
              <w:t>ph</w:t>
            </w:r>
            <w:r w:rsidRPr="00630892">
              <w:rPr>
                <w:rFonts w:ascii="Arial" w:eastAsia="Times New Roman" w:hAnsi="Arial" w:cs="Arial"/>
                <w:color w:val="222222"/>
                <w:lang w:val="en-GB"/>
              </w:rPr>
              <w:t>on</w:t>
            </w:r>
            <w:r w:rsidR="009A7F0D" w:rsidRPr="00630892">
              <w:rPr>
                <w:rFonts w:ascii="Arial" w:eastAsia="Times New Roman" w:hAnsi="Arial" w:cs="Arial"/>
                <w:color w:val="222222"/>
                <w:lang w:val="en-GB"/>
              </w:rPr>
              <w:t>e and meetings</w:t>
            </w:r>
            <w:r w:rsidRPr="00630892">
              <w:rPr>
                <w:rFonts w:ascii="Arial" w:eastAsia="Times New Roman" w:hAnsi="Arial" w:cs="Arial"/>
                <w:color w:val="222222"/>
                <w:lang w:val="en-GB"/>
              </w:rPr>
              <w:t xml:space="preserve"> </w:t>
            </w:r>
          </w:p>
          <w:p w14:paraId="24DDC6B6" w14:textId="5281513C" w:rsidR="009A7F0D"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Medi</w:t>
            </w:r>
            <w:r w:rsidR="009A7F0D" w:rsidRPr="00630892">
              <w:rPr>
                <w:rFonts w:ascii="Arial" w:eastAsia="Times New Roman" w:hAnsi="Arial" w:cs="Arial"/>
                <w:color w:val="222222"/>
                <w:lang w:val="en-GB"/>
              </w:rPr>
              <w:t>a</w:t>
            </w:r>
            <w:r w:rsidRPr="00630892">
              <w:rPr>
                <w:rFonts w:ascii="Arial" w:eastAsia="Times New Roman" w:hAnsi="Arial" w:cs="Arial"/>
                <w:color w:val="222222"/>
                <w:lang w:val="en-GB"/>
              </w:rPr>
              <w:t xml:space="preserve"> - Lo</w:t>
            </w:r>
            <w:r w:rsidR="009A7F0D" w:rsidRPr="00630892">
              <w:rPr>
                <w:rFonts w:ascii="Arial" w:eastAsia="Times New Roman" w:hAnsi="Arial" w:cs="Arial"/>
                <w:color w:val="222222"/>
                <w:lang w:val="en-GB"/>
              </w:rPr>
              <w:t>c</w:t>
            </w:r>
            <w:r w:rsidRPr="00630892">
              <w:rPr>
                <w:rFonts w:ascii="Arial" w:eastAsia="Times New Roman" w:hAnsi="Arial" w:cs="Arial"/>
                <w:color w:val="222222"/>
                <w:lang w:val="en-GB"/>
              </w:rPr>
              <w:t xml:space="preserve">al radio Tivat </w:t>
            </w:r>
            <w:r w:rsidR="009A7F0D" w:rsidRPr="00630892">
              <w:rPr>
                <w:rFonts w:ascii="Arial" w:eastAsia="Times New Roman" w:hAnsi="Arial" w:cs="Arial"/>
                <w:color w:val="222222"/>
                <w:lang w:val="en-GB"/>
              </w:rPr>
              <w:t xml:space="preserve">and </w:t>
            </w:r>
            <w:proofErr w:type="spellStart"/>
            <w:r w:rsidRPr="00630892">
              <w:rPr>
                <w:rFonts w:ascii="Arial" w:eastAsia="Times New Roman" w:hAnsi="Arial" w:cs="Arial"/>
                <w:color w:val="222222"/>
                <w:lang w:val="en-GB"/>
              </w:rPr>
              <w:t>Duks</w:t>
            </w:r>
            <w:proofErr w:type="spellEnd"/>
            <w:r w:rsidRPr="00630892">
              <w:rPr>
                <w:rFonts w:ascii="Arial" w:eastAsia="Times New Roman" w:hAnsi="Arial" w:cs="Arial"/>
                <w:color w:val="222222"/>
                <w:lang w:val="en-GB"/>
              </w:rPr>
              <w:t xml:space="preserve"> </w:t>
            </w:r>
            <w:r w:rsidR="009A7F0D" w:rsidRPr="00630892">
              <w:rPr>
                <w:rFonts w:ascii="Arial" w:eastAsia="Times New Roman" w:hAnsi="Arial" w:cs="Arial"/>
                <w:color w:val="222222"/>
                <w:lang w:val="en-GB"/>
              </w:rPr>
              <w:t>covered all project activities – announcements beforehand and reports afterward. Local and national television ran pieces on the salt flats for important nature conservation dates and announced events.</w:t>
            </w:r>
          </w:p>
          <w:p w14:paraId="79D2EC21" w14:textId="13F55799"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 xml:space="preserve">Social </w:t>
            </w:r>
            <w:r w:rsidR="009A7F0D" w:rsidRPr="00630892">
              <w:rPr>
                <w:rFonts w:ascii="Arial" w:eastAsia="Times New Roman" w:hAnsi="Arial" w:cs="Arial"/>
                <w:color w:val="222222"/>
                <w:lang w:val="en-GB"/>
              </w:rPr>
              <w:t>network</w:t>
            </w:r>
            <w:r w:rsidRPr="00630892">
              <w:rPr>
                <w:rFonts w:ascii="Arial" w:eastAsia="Times New Roman" w:hAnsi="Arial" w:cs="Arial"/>
                <w:color w:val="222222"/>
                <w:lang w:val="en-GB"/>
              </w:rPr>
              <w:t xml:space="preserve"> </w:t>
            </w:r>
            <w:r w:rsidR="009A7F0D" w:rsidRPr="00630892">
              <w:rPr>
                <w:rFonts w:ascii="Arial" w:eastAsia="Times New Roman" w:hAnsi="Arial" w:cs="Arial"/>
                <w:color w:val="222222"/>
                <w:lang w:val="en-GB"/>
              </w:rPr>
              <w:t>–</w:t>
            </w:r>
            <w:r w:rsidRPr="00630892">
              <w:rPr>
                <w:rFonts w:ascii="Arial" w:eastAsia="Times New Roman" w:hAnsi="Arial" w:cs="Arial"/>
                <w:color w:val="222222"/>
                <w:lang w:val="en-GB"/>
              </w:rPr>
              <w:t xml:space="preserve"> </w:t>
            </w:r>
            <w:r w:rsidR="009A7F0D" w:rsidRPr="00630892">
              <w:rPr>
                <w:rFonts w:ascii="Arial" w:eastAsia="Times New Roman" w:hAnsi="Arial" w:cs="Arial"/>
                <w:color w:val="222222"/>
                <w:lang w:val="en-GB"/>
              </w:rPr>
              <w:t xml:space="preserve">the </w:t>
            </w:r>
            <w:r w:rsidRPr="00630892">
              <w:rPr>
                <w:rFonts w:ascii="Arial" w:eastAsia="Times New Roman" w:hAnsi="Arial" w:cs="Arial"/>
                <w:color w:val="222222"/>
                <w:lang w:val="en-GB"/>
              </w:rPr>
              <w:t xml:space="preserve">Facebook </w:t>
            </w:r>
            <w:r w:rsidR="009A7F0D" w:rsidRPr="00630892">
              <w:rPr>
                <w:rFonts w:ascii="Arial" w:eastAsia="Times New Roman" w:hAnsi="Arial" w:cs="Arial"/>
                <w:color w:val="222222"/>
                <w:lang w:val="en-GB"/>
              </w:rPr>
              <w:t xml:space="preserve">page for the Tivat salt flats was kept by the guide during the project duration, and after the project was run by </w:t>
            </w:r>
            <w:proofErr w:type="spellStart"/>
            <w:r w:rsidR="009A7F0D" w:rsidRPr="00630892">
              <w:rPr>
                <w:rFonts w:ascii="Arial" w:eastAsia="Times New Roman" w:hAnsi="Arial" w:cs="Arial"/>
                <w:color w:val="222222"/>
                <w:lang w:val="en-GB"/>
              </w:rPr>
              <w:t>Morsko</w:t>
            </w:r>
            <w:proofErr w:type="spellEnd"/>
            <w:r w:rsidR="009A7F0D" w:rsidRPr="00630892">
              <w:rPr>
                <w:rFonts w:ascii="Arial" w:eastAsia="Times New Roman" w:hAnsi="Arial" w:cs="Arial"/>
                <w:color w:val="222222"/>
                <w:lang w:val="en-GB"/>
              </w:rPr>
              <w:t xml:space="preserve"> Dobro.</w:t>
            </w:r>
          </w:p>
        </w:tc>
      </w:tr>
      <w:tr w:rsidR="00F67C81" w:rsidRPr="00630892" w14:paraId="3BCA6988" w14:textId="77777777" w:rsidTr="00F67C81">
        <w:tc>
          <w:tcPr>
            <w:tcW w:w="3964" w:type="dxa"/>
          </w:tcPr>
          <w:p w14:paraId="76DE8451" w14:textId="72913C70"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What were the challenges faced during implementation?</w:t>
            </w:r>
          </w:p>
        </w:tc>
        <w:tc>
          <w:tcPr>
            <w:tcW w:w="5432" w:type="dxa"/>
            <w:shd w:val="clear" w:color="auto" w:fill="auto"/>
          </w:tcPr>
          <w:p w14:paraId="3EA08DC0" w14:textId="15CF02F3"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Financi</w:t>
            </w:r>
            <w:r w:rsidR="009A7F0D" w:rsidRPr="00630892">
              <w:rPr>
                <w:rFonts w:ascii="Arial" w:eastAsia="Times New Roman" w:hAnsi="Arial" w:cs="Arial"/>
                <w:color w:val="222222"/>
                <w:lang w:val="en-GB"/>
              </w:rPr>
              <w:t>al</w:t>
            </w:r>
            <w:r w:rsidRPr="00630892">
              <w:rPr>
                <w:rFonts w:ascii="Arial" w:eastAsia="Times New Roman" w:hAnsi="Arial" w:cs="Arial"/>
                <w:color w:val="222222"/>
                <w:lang w:val="en-GB"/>
              </w:rPr>
              <w:t xml:space="preserve">: </w:t>
            </w:r>
          </w:p>
          <w:p w14:paraId="3040AA1A" w14:textId="008835F0" w:rsidR="00F67C81" w:rsidRPr="00630892" w:rsidRDefault="009A7F0D"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Due to a lack of financing, some of the planned ideas could not be executed.</w:t>
            </w:r>
          </w:p>
        </w:tc>
      </w:tr>
      <w:tr w:rsidR="00F67C81" w:rsidRPr="00630892" w14:paraId="30C4683F" w14:textId="77777777" w:rsidTr="00F67C81">
        <w:tc>
          <w:tcPr>
            <w:tcW w:w="3964" w:type="dxa"/>
          </w:tcPr>
          <w:p w14:paraId="456BDB34" w14:textId="36DB32EA" w:rsidR="00F67C81" w:rsidRPr="00630892" w:rsidRDefault="00F67C81" w:rsidP="00563353">
            <w:pPr>
              <w:shd w:val="clear" w:color="auto" w:fill="FFFFFF"/>
              <w:spacing w:line="360" w:lineRule="auto"/>
              <w:rPr>
                <w:rFonts w:ascii="Arial" w:eastAsia="Times New Roman" w:hAnsi="Arial" w:cs="Arial"/>
                <w:color w:val="222222"/>
                <w:lang w:val="en-GB"/>
              </w:rPr>
            </w:pPr>
          </w:p>
        </w:tc>
        <w:tc>
          <w:tcPr>
            <w:tcW w:w="5432" w:type="dxa"/>
            <w:shd w:val="clear" w:color="auto" w:fill="auto"/>
          </w:tcPr>
          <w:p w14:paraId="43A5F3CB" w14:textId="50C71AA7"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Administrativ</w:t>
            </w:r>
            <w:r w:rsidR="009A7F0D" w:rsidRPr="00630892">
              <w:rPr>
                <w:rFonts w:ascii="Arial" w:eastAsia="Times New Roman" w:hAnsi="Arial" w:cs="Arial"/>
                <w:color w:val="222222"/>
                <w:lang w:val="en-GB"/>
              </w:rPr>
              <w:t>e</w:t>
            </w:r>
            <w:r w:rsidRPr="00630892">
              <w:rPr>
                <w:rFonts w:ascii="Arial" w:eastAsia="Times New Roman" w:hAnsi="Arial" w:cs="Arial"/>
                <w:color w:val="222222"/>
                <w:lang w:val="en-GB"/>
              </w:rPr>
              <w:t>:</w:t>
            </w:r>
          </w:p>
          <w:p w14:paraId="66DEDFF3" w14:textId="47D8BA1E" w:rsidR="009A7F0D" w:rsidRPr="00630892" w:rsidRDefault="00FC3158"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Long permitted process.</w:t>
            </w:r>
          </w:p>
          <w:p w14:paraId="6068EA70" w14:textId="2F1DED81" w:rsidR="00FC3158" w:rsidRPr="00630892" w:rsidRDefault="00FC3158"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Construction of the watchtowers was planned at the beginning of the project, but since they were not included in the spatial plan, they could only be constructed at the end of the project (2 year process).</w:t>
            </w:r>
          </w:p>
          <w:p w14:paraId="5B218A53" w14:textId="4C0D97C6" w:rsidR="00F67C81" w:rsidRPr="00630892" w:rsidRDefault="00FC3158"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 xml:space="preserve">Long public procurement process by </w:t>
            </w:r>
            <w:proofErr w:type="spellStart"/>
            <w:r w:rsidRPr="00630892">
              <w:rPr>
                <w:rFonts w:ascii="Arial" w:eastAsia="Times New Roman" w:hAnsi="Arial" w:cs="Arial"/>
                <w:color w:val="222222"/>
                <w:lang w:val="en-GB"/>
              </w:rPr>
              <w:t>Morsko</w:t>
            </w:r>
            <w:proofErr w:type="spellEnd"/>
            <w:r w:rsidRPr="00630892">
              <w:rPr>
                <w:rFonts w:ascii="Arial" w:eastAsia="Times New Roman" w:hAnsi="Arial" w:cs="Arial"/>
                <w:color w:val="222222"/>
                <w:lang w:val="en-GB"/>
              </w:rPr>
              <w:t xml:space="preserve"> Dobro, which resulted in delays in the construction and adaptation of infrastructure (info point)</w:t>
            </w:r>
          </w:p>
        </w:tc>
      </w:tr>
      <w:tr w:rsidR="00F67C81" w:rsidRPr="00630892" w14:paraId="0FB06007" w14:textId="77777777" w:rsidTr="00F67C81">
        <w:tc>
          <w:tcPr>
            <w:tcW w:w="3964" w:type="dxa"/>
          </w:tcPr>
          <w:p w14:paraId="080E0DBE" w14:textId="2EDE0D76" w:rsidR="00F67C81" w:rsidRPr="00630892" w:rsidRDefault="00F67C81" w:rsidP="00563353">
            <w:pPr>
              <w:shd w:val="clear" w:color="auto" w:fill="FFFFFF"/>
              <w:spacing w:line="360" w:lineRule="auto"/>
              <w:rPr>
                <w:rFonts w:ascii="Arial" w:eastAsia="Times New Roman" w:hAnsi="Arial" w:cs="Arial"/>
                <w:color w:val="222222"/>
                <w:lang w:val="en-GB"/>
              </w:rPr>
            </w:pPr>
          </w:p>
        </w:tc>
        <w:tc>
          <w:tcPr>
            <w:tcW w:w="5432" w:type="dxa"/>
            <w:tcBorders>
              <w:bottom w:val="single" w:sz="4" w:space="0" w:color="auto"/>
            </w:tcBorders>
            <w:shd w:val="clear" w:color="auto" w:fill="auto"/>
          </w:tcPr>
          <w:p w14:paraId="313C3A58" w14:textId="2BA1AEC5" w:rsidR="00FC3158" w:rsidRPr="00630892" w:rsidRDefault="00FC3158"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With stakeholders:</w:t>
            </w:r>
          </w:p>
          <w:p w14:paraId="503B581E" w14:textId="42D9DB21" w:rsidR="00F67C81" w:rsidRPr="00630892" w:rsidRDefault="00FC3158"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Lack of understanding from local population, particularly from hunters regarding the issue of protecting this area and its valuation as an eco-tourism destination</w:t>
            </w:r>
          </w:p>
        </w:tc>
      </w:tr>
      <w:tr w:rsidR="00F67C81" w:rsidRPr="00630892" w14:paraId="08083962" w14:textId="77777777" w:rsidTr="00F67C81">
        <w:tc>
          <w:tcPr>
            <w:tcW w:w="3964" w:type="dxa"/>
          </w:tcPr>
          <w:p w14:paraId="78B1AE87" w14:textId="6D0D06AA" w:rsidR="00F67C81" w:rsidRPr="00630892" w:rsidRDefault="00F67C81"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Changes (your contribution to change)</w:t>
            </w:r>
          </w:p>
        </w:tc>
        <w:tc>
          <w:tcPr>
            <w:tcW w:w="5432" w:type="dxa"/>
            <w:tcBorders>
              <w:left w:val="nil"/>
            </w:tcBorders>
            <w:shd w:val="clear" w:color="auto" w:fill="auto"/>
          </w:tcPr>
          <w:p w14:paraId="05B190AF" w14:textId="77777777" w:rsidR="00F67C81" w:rsidRPr="00630892" w:rsidRDefault="00F67C81" w:rsidP="00563353">
            <w:pPr>
              <w:shd w:val="clear" w:color="auto" w:fill="FFFFFF"/>
              <w:spacing w:line="360" w:lineRule="auto"/>
              <w:rPr>
                <w:rFonts w:ascii="Arial" w:eastAsia="Times New Roman" w:hAnsi="Arial" w:cs="Arial"/>
                <w:color w:val="222222"/>
                <w:lang w:val="en-GB"/>
              </w:rPr>
            </w:pPr>
          </w:p>
        </w:tc>
      </w:tr>
      <w:tr w:rsidR="00F67C81" w:rsidRPr="00630892" w14:paraId="4A18177F" w14:textId="77777777" w:rsidTr="00F67C81">
        <w:tc>
          <w:tcPr>
            <w:tcW w:w="3964" w:type="dxa"/>
          </w:tcPr>
          <w:p w14:paraId="24479939" w14:textId="6228B860"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lang w:val="en-GB"/>
              </w:rPr>
              <w:t>What are the positive changes for nature?</w:t>
            </w:r>
          </w:p>
        </w:tc>
        <w:tc>
          <w:tcPr>
            <w:tcW w:w="5432" w:type="dxa"/>
            <w:shd w:val="clear" w:color="auto" w:fill="auto"/>
          </w:tcPr>
          <w:p w14:paraId="1AF5284F" w14:textId="73808A3B" w:rsidR="00F67C81" w:rsidRPr="00630892" w:rsidRDefault="00FC3158" w:rsidP="00563353">
            <w:pPr>
              <w:spacing w:line="360" w:lineRule="auto"/>
              <w:rPr>
                <w:rFonts w:ascii="Arial" w:eastAsia="Times New Roman" w:hAnsi="Arial" w:cs="Arial"/>
                <w:color w:val="222222"/>
                <w:lang w:val="en-GB"/>
              </w:rPr>
            </w:pPr>
            <w:r w:rsidRPr="00630892">
              <w:rPr>
                <w:rFonts w:ascii="Arial" w:eastAsia="Times New Roman" w:hAnsi="Arial" w:cs="Arial"/>
                <w:color w:val="222222"/>
                <w:lang w:val="en-GB"/>
              </w:rPr>
              <w:t>Increase in the number of bird species (from 111 to 114).</w:t>
            </w:r>
          </w:p>
        </w:tc>
      </w:tr>
      <w:tr w:rsidR="00F67C81" w:rsidRPr="00630892" w14:paraId="7EF06305" w14:textId="77777777" w:rsidTr="00F67C81">
        <w:tc>
          <w:tcPr>
            <w:tcW w:w="3964" w:type="dxa"/>
          </w:tcPr>
          <w:p w14:paraId="1CF6EC87" w14:textId="6A88CDD9" w:rsidR="00F67C81" w:rsidRPr="00630892" w:rsidRDefault="00F67C81"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How were negative impacts on nature reduced?</w:t>
            </w:r>
          </w:p>
        </w:tc>
        <w:tc>
          <w:tcPr>
            <w:tcW w:w="5432" w:type="dxa"/>
            <w:shd w:val="clear" w:color="auto" w:fill="auto"/>
          </w:tcPr>
          <w:p w14:paraId="39F26960" w14:textId="04A65990" w:rsidR="00FC3158" w:rsidRPr="00630892" w:rsidRDefault="00FC3158"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There is no more poaching.</w:t>
            </w:r>
          </w:p>
          <w:p w14:paraId="3806FBA3" w14:textId="7AB46B3D" w:rsidR="00F67C81" w:rsidRPr="00630892" w:rsidRDefault="00FC3158"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No marine pollution since waste and wastewaters are no longer deposited at the Tivat salt flats.</w:t>
            </w:r>
          </w:p>
        </w:tc>
      </w:tr>
      <w:tr w:rsidR="00F67C81" w:rsidRPr="00630892" w14:paraId="5CECE65F" w14:textId="77777777" w:rsidTr="00F67C81">
        <w:tc>
          <w:tcPr>
            <w:tcW w:w="3964" w:type="dxa"/>
            <w:tcBorders>
              <w:bottom w:val="single" w:sz="4" w:space="0" w:color="auto"/>
            </w:tcBorders>
          </w:tcPr>
          <w:p w14:paraId="7835DA19" w14:textId="1D4DDC65" w:rsidR="00F67C81" w:rsidRPr="00630892" w:rsidRDefault="00F67C81"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Positive economic (E) and social (S) changes:</w:t>
            </w:r>
          </w:p>
        </w:tc>
        <w:tc>
          <w:tcPr>
            <w:tcW w:w="5432" w:type="dxa"/>
          </w:tcPr>
          <w:p w14:paraId="195BCD06" w14:textId="21583238" w:rsidR="00FC3158" w:rsidRPr="00630892" w:rsidRDefault="00FC3158"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Public sector (local, national):</w:t>
            </w:r>
          </w:p>
          <w:p w14:paraId="4C6953F7" w14:textId="3E6D3F5E" w:rsidR="00FC3158" w:rsidRPr="00630892" w:rsidRDefault="00F67C81"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 xml:space="preserve">E: </w:t>
            </w:r>
            <w:r w:rsidR="00FC3158" w:rsidRPr="00630892">
              <w:rPr>
                <w:rFonts w:ascii="Arial" w:eastAsia="Times New Roman" w:hAnsi="Arial" w:cs="Arial"/>
                <w:b/>
                <w:color w:val="222222"/>
                <w:lang w:val="en-GB"/>
              </w:rPr>
              <w:t>One person was hired by the manager to serve as a guide.</w:t>
            </w:r>
          </w:p>
          <w:p w14:paraId="1FBF0596" w14:textId="583921F2" w:rsidR="00FC3158" w:rsidRPr="00630892" w:rsidRDefault="00FC3158"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S</w:t>
            </w:r>
            <w:r w:rsidR="00F67C81" w:rsidRPr="00630892">
              <w:rPr>
                <w:rFonts w:ascii="Arial" w:eastAsia="Times New Roman" w:hAnsi="Arial" w:cs="Arial"/>
                <w:b/>
                <w:color w:val="222222"/>
                <w:lang w:val="en-GB"/>
              </w:rPr>
              <w:t xml:space="preserve">: </w:t>
            </w:r>
            <w:r w:rsidRPr="00630892">
              <w:rPr>
                <w:rFonts w:ascii="Arial" w:eastAsia="Times New Roman" w:hAnsi="Arial" w:cs="Arial"/>
                <w:b/>
                <w:color w:val="222222"/>
                <w:lang w:val="en-GB"/>
              </w:rPr>
              <w:t>the Tivat tourism offer was expanded. Regular promotion of the salt flats at international tourism fairs by the Tivat tourist board.</w:t>
            </w:r>
          </w:p>
          <w:p w14:paraId="785E83A2" w14:textId="5FAA84AE" w:rsidR="00F67C81" w:rsidRPr="00630892" w:rsidRDefault="00FC3158"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Education of the Tivat population to changes their stance on the values of protected nature.</w:t>
            </w:r>
          </w:p>
        </w:tc>
      </w:tr>
      <w:tr w:rsidR="00F67C81" w:rsidRPr="00630892" w14:paraId="667CBCA2" w14:textId="77777777" w:rsidTr="00F67C81">
        <w:tc>
          <w:tcPr>
            <w:tcW w:w="3964" w:type="dxa"/>
            <w:tcBorders>
              <w:right w:val="nil"/>
            </w:tcBorders>
          </w:tcPr>
          <w:p w14:paraId="338294B8" w14:textId="1BF72DCD" w:rsidR="00F67C81" w:rsidRPr="00630892" w:rsidRDefault="00F67C81" w:rsidP="00563353">
            <w:pPr>
              <w:shd w:val="clear" w:color="auto" w:fill="FFFFFF"/>
              <w:spacing w:line="360" w:lineRule="auto"/>
              <w:rPr>
                <w:rFonts w:ascii="Arial" w:eastAsia="Times New Roman" w:hAnsi="Arial" w:cs="Arial"/>
                <w:color w:val="222222"/>
                <w:lang w:val="en-GB"/>
              </w:rPr>
            </w:pPr>
          </w:p>
        </w:tc>
        <w:tc>
          <w:tcPr>
            <w:tcW w:w="5432" w:type="dxa"/>
          </w:tcPr>
          <w:p w14:paraId="3D06D244" w14:textId="52D4FB9D" w:rsidR="00FC3158" w:rsidRPr="00630892" w:rsidRDefault="00FC3158"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Private sector:</w:t>
            </w:r>
          </w:p>
          <w:p w14:paraId="6E87C3D2" w14:textId="50C2C591" w:rsidR="00FC3158"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 xml:space="preserve">E: </w:t>
            </w:r>
            <w:r w:rsidR="00FC3158" w:rsidRPr="00630892">
              <w:rPr>
                <w:rFonts w:ascii="Arial" w:eastAsia="Times New Roman" w:hAnsi="Arial" w:cs="Arial"/>
                <w:color w:val="222222"/>
                <w:lang w:val="en-GB"/>
              </w:rPr>
              <w:t xml:space="preserve">tourist agencies from Tivat and </w:t>
            </w:r>
            <w:proofErr w:type="spellStart"/>
            <w:r w:rsidR="00FC3158" w:rsidRPr="00630892">
              <w:rPr>
                <w:rFonts w:ascii="Arial" w:eastAsia="Times New Roman" w:hAnsi="Arial" w:cs="Arial"/>
                <w:color w:val="222222"/>
                <w:lang w:val="en-GB"/>
              </w:rPr>
              <w:t>Budva</w:t>
            </w:r>
            <w:proofErr w:type="spellEnd"/>
            <w:r w:rsidR="00FC3158" w:rsidRPr="00630892">
              <w:rPr>
                <w:rFonts w:ascii="Arial" w:eastAsia="Times New Roman" w:hAnsi="Arial" w:cs="Arial"/>
                <w:color w:val="222222"/>
                <w:lang w:val="en-GB"/>
              </w:rPr>
              <w:t xml:space="preserve"> arranged tours to the flats as part of tourism packages</w:t>
            </w:r>
          </w:p>
          <w:p w14:paraId="2ED2C282" w14:textId="37C14AA9" w:rsidR="00F67C81" w:rsidRPr="00630892" w:rsidRDefault="00FC3158"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S</w:t>
            </w:r>
            <w:r w:rsidR="00F67C81" w:rsidRPr="00630892">
              <w:rPr>
                <w:rFonts w:ascii="Arial" w:eastAsia="Times New Roman" w:hAnsi="Arial" w:cs="Arial"/>
                <w:color w:val="222222"/>
                <w:lang w:val="en-GB"/>
              </w:rPr>
              <w:t xml:space="preserve">: </w:t>
            </w:r>
            <w:r w:rsidRPr="00630892">
              <w:rPr>
                <w:rFonts w:ascii="Arial" w:eastAsia="Times New Roman" w:hAnsi="Arial" w:cs="Arial"/>
                <w:color w:val="222222"/>
                <w:lang w:val="en-GB"/>
              </w:rPr>
              <w:t>new local tourism offer including bird watching and other activities (alternative activities in Tivat Bay).</w:t>
            </w:r>
          </w:p>
        </w:tc>
      </w:tr>
      <w:tr w:rsidR="00F67C81" w:rsidRPr="00630892" w14:paraId="6341D8C2" w14:textId="77777777" w:rsidTr="00F67C81">
        <w:tc>
          <w:tcPr>
            <w:tcW w:w="3964" w:type="dxa"/>
          </w:tcPr>
          <w:p w14:paraId="3A304335" w14:textId="74A4DF9F" w:rsidR="00F67C81" w:rsidRPr="00630892" w:rsidRDefault="00F67C81" w:rsidP="00563353">
            <w:pPr>
              <w:shd w:val="clear" w:color="auto" w:fill="FFFFFF"/>
              <w:spacing w:line="360" w:lineRule="auto"/>
              <w:rPr>
                <w:rFonts w:ascii="Arial" w:eastAsia="Times New Roman" w:hAnsi="Arial" w:cs="Arial"/>
                <w:color w:val="222222"/>
                <w:lang w:val="en-GB"/>
              </w:rPr>
            </w:pPr>
          </w:p>
        </w:tc>
        <w:tc>
          <w:tcPr>
            <w:tcW w:w="5432" w:type="dxa"/>
          </w:tcPr>
          <w:p w14:paraId="505281A3" w14:textId="400BC7EE" w:rsidR="00FC3158" w:rsidRPr="00630892" w:rsidRDefault="00FC3158"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Protected area manager:</w:t>
            </w:r>
          </w:p>
          <w:p w14:paraId="1736C7B8" w14:textId="1370C2E7" w:rsidR="00F67C81" w:rsidRPr="00630892" w:rsidRDefault="00FC3158"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S</w:t>
            </w:r>
            <w:r w:rsidR="00F67C81" w:rsidRPr="00630892">
              <w:rPr>
                <w:rFonts w:ascii="Arial" w:eastAsia="Times New Roman" w:hAnsi="Arial" w:cs="Arial"/>
                <w:color w:val="222222"/>
                <w:lang w:val="en-GB"/>
              </w:rPr>
              <w:t xml:space="preserve">: </w:t>
            </w:r>
            <w:r w:rsidRPr="00630892">
              <w:rPr>
                <w:rFonts w:ascii="Arial" w:eastAsia="Times New Roman" w:hAnsi="Arial" w:cs="Arial"/>
                <w:color w:val="222222"/>
                <w:lang w:val="en-GB"/>
              </w:rPr>
              <w:t>Promotion and building an image of a good protected area manager</w:t>
            </w:r>
          </w:p>
          <w:p w14:paraId="279A3DCE" w14:textId="5DE4DD99" w:rsidR="00F67C81" w:rsidRPr="00630892" w:rsidRDefault="00A2361C"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Reporting illegal activities to inspections due to the lack of an established ranger service, which led to the reduction of such activities.</w:t>
            </w:r>
          </w:p>
        </w:tc>
      </w:tr>
      <w:tr w:rsidR="00F67C81" w:rsidRPr="00630892" w14:paraId="28AEA815" w14:textId="77777777" w:rsidTr="00F67C81">
        <w:tc>
          <w:tcPr>
            <w:tcW w:w="3964" w:type="dxa"/>
          </w:tcPr>
          <w:p w14:paraId="5727185D" w14:textId="71035417" w:rsidR="00F67C81" w:rsidRPr="00630892" w:rsidRDefault="00F67C81" w:rsidP="00563353">
            <w:pPr>
              <w:shd w:val="clear" w:color="auto" w:fill="FFFFFF"/>
              <w:spacing w:line="360" w:lineRule="auto"/>
              <w:rPr>
                <w:rFonts w:ascii="Arial" w:eastAsia="Times New Roman" w:hAnsi="Arial" w:cs="Arial"/>
                <w:b/>
                <w:color w:val="222222"/>
                <w:lang w:val="en-GB"/>
              </w:rPr>
            </w:pPr>
          </w:p>
        </w:tc>
        <w:tc>
          <w:tcPr>
            <w:tcW w:w="5432" w:type="dxa"/>
          </w:tcPr>
          <w:p w14:paraId="5B3BC8CF" w14:textId="729E9F3C" w:rsidR="00F67C81" w:rsidRPr="00630892" w:rsidRDefault="00F67C81"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Lo</w:t>
            </w:r>
            <w:r w:rsidR="00A2361C" w:rsidRPr="00630892">
              <w:rPr>
                <w:rFonts w:ascii="Arial" w:eastAsia="Times New Roman" w:hAnsi="Arial" w:cs="Arial"/>
                <w:b/>
                <w:color w:val="222222"/>
                <w:lang w:val="en-GB"/>
              </w:rPr>
              <w:t>c</w:t>
            </w:r>
            <w:r w:rsidRPr="00630892">
              <w:rPr>
                <w:rFonts w:ascii="Arial" w:eastAsia="Times New Roman" w:hAnsi="Arial" w:cs="Arial"/>
                <w:b/>
                <w:color w:val="222222"/>
                <w:lang w:val="en-GB"/>
              </w:rPr>
              <w:t>al</w:t>
            </w:r>
            <w:r w:rsidR="00A2361C" w:rsidRPr="00630892">
              <w:rPr>
                <w:rFonts w:ascii="Arial" w:eastAsia="Times New Roman" w:hAnsi="Arial" w:cs="Arial"/>
                <w:b/>
                <w:color w:val="222222"/>
                <w:lang w:val="en-GB"/>
              </w:rPr>
              <w:t xml:space="preserve"> population</w:t>
            </w:r>
            <w:r w:rsidRPr="00630892">
              <w:rPr>
                <w:rFonts w:ascii="Arial" w:eastAsia="Times New Roman" w:hAnsi="Arial" w:cs="Arial"/>
                <w:b/>
                <w:color w:val="222222"/>
                <w:lang w:val="en-GB"/>
              </w:rPr>
              <w:t>:</w:t>
            </w:r>
          </w:p>
          <w:p w14:paraId="70C69501" w14:textId="1E132C08" w:rsidR="00A2361C" w:rsidRPr="00630892" w:rsidRDefault="00F67C81"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 xml:space="preserve">E: </w:t>
            </w:r>
            <w:r w:rsidR="00A2361C" w:rsidRPr="00630892">
              <w:rPr>
                <w:rFonts w:ascii="Arial" w:eastAsia="Times New Roman" w:hAnsi="Arial" w:cs="Arial"/>
                <w:b/>
                <w:color w:val="222222"/>
                <w:lang w:val="en-GB"/>
              </w:rPr>
              <w:t xml:space="preserve">Guide services are free of charge, no entrance tickets charged. Small economic benefit from tourism </w:t>
            </w:r>
            <w:r w:rsidR="005B0756" w:rsidRPr="00630892">
              <w:rPr>
                <w:rFonts w:ascii="Arial" w:eastAsia="Times New Roman" w:hAnsi="Arial" w:cs="Arial"/>
                <w:b/>
                <w:color w:val="222222"/>
                <w:lang w:val="en-GB"/>
              </w:rPr>
              <w:t>relating to the salt flats.</w:t>
            </w:r>
          </w:p>
          <w:p w14:paraId="1A1D2C86" w14:textId="5B4B73ED" w:rsidR="005B0756" w:rsidRPr="00630892" w:rsidRDefault="00A2361C" w:rsidP="00563353">
            <w:p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S</w:t>
            </w:r>
            <w:r w:rsidR="00F67C81" w:rsidRPr="00630892">
              <w:rPr>
                <w:rFonts w:ascii="Arial" w:eastAsia="Times New Roman" w:hAnsi="Arial" w:cs="Arial"/>
                <w:b/>
                <w:color w:val="222222"/>
                <w:lang w:val="en-GB"/>
              </w:rPr>
              <w:t xml:space="preserve">: </w:t>
            </w:r>
            <w:r w:rsidR="005B0756" w:rsidRPr="00630892">
              <w:rPr>
                <w:rFonts w:ascii="Arial" w:eastAsia="Times New Roman" w:hAnsi="Arial" w:cs="Arial"/>
                <w:b/>
                <w:color w:val="222222"/>
                <w:lang w:val="en-GB"/>
              </w:rPr>
              <w:t>Flats recognised as a place where the local populations and tourists can spend time enjoying the outdoors (walking, cycling).</w:t>
            </w:r>
          </w:p>
          <w:p w14:paraId="0E3C9F61" w14:textId="268C1DEE" w:rsidR="005B0756" w:rsidRPr="00630892" w:rsidRDefault="005B0756" w:rsidP="00563353">
            <w:p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Educational polygon for children at the local and national levels.</w:t>
            </w:r>
          </w:p>
          <w:p w14:paraId="5A4BCAC4" w14:textId="52DA9B86" w:rsidR="00F67C81" w:rsidRPr="00630892" w:rsidRDefault="005B0756" w:rsidP="00563353">
            <w:p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Awareness has been raised about the importance of the salt flats.</w:t>
            </w:r>
          </w:p>
        </w:tc>
      </w:tr>
      <w:tr w:rsidR="00F67C81" w:rsidRPr="00630892" w14:paraId="56D7BF9C" w14:textId="77777777" w:rsidTr="00F67C81">
        <w:tc>
          <w:tcPr>
            <w:tcW w:w="3964" w:type="dxa"/>
          </w:tcPr>
          <w:p w14:paraId="201CC8EE" w14:textId="4F0CCB02" w:rsidR="00F67C81" w:rsidRPr="00630892" w:rsidRDefault="00F67C81" w:rsidP="00563353">
            <w:pPr>
              <w:shd w:val="clear" w:color="auto" w:fill="FFFFFF"/>
              <w:spacing w:line="360" w:lineRule="auto"/>
              <w:rPr>
                <w:rFonts w:ascii="Arial" w:eastAsia="Times New Roman" w:hAnsi="Arial" w:cs="Arial"/>
                <w:color w:val="222222"/>
                <w:lang w:val="en-GB"/>
              </w:rPr>
            </w:pPr>
          </w:p>
        </w:tc>
        <w:tc>
          <w:tcPr>
            <w:tcW w:w="5432" w:type="dxa"/>
          </w:tcPr>
          <w:p w14:paraId="6FE86FB6" w14:textId="2F7C2709" w:rsidR="005B0756" w:rsidRPr="00630892" w:rsidRDefault="005B0756"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Scientific community:</w:t>
            </w:r>
          </w:p>
          <w:p w14:paraId="3848AB13" w14:textId="6DAC9ED9" w:rsidR="00F67C81" w:rsidRPr="00630892" w:rsidRDefault="005B0756"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S</w:t>
            </w:r>
            <w:r w:rsidR="00F67C81" w:rsidRPr="00630892">
              <w:rPr>
                <w:rFonts w:ascii="Arial" w:eastAsia="Times New Roman" w:hAnsi="Arial" w:cs="Arial"/>
                <w:color w:val="222222"/>
                <w:lang w:val="en-GB"/>
              </w:rPr>
              <w:t xml:space="preserve">: </w:t>
            </w:r>
            <w:r w:rsidRPr="00630892">
              <w:rPr>
                <w:rFonts w:ascii="Arial" w:eastAsia="Times New Roman" w:hAnsi="Arial" w:cs="Arial"/>
                <w:color w:val="222222"/>
                <w:lang w:val="en-GB"/>
              </w:rPr>
              <w:t>Positive opinions from all relevant institutions relating to all activities at the Tivat salt flats.</w:t>
            </w:r>
          </w:p>
        </w:tc>
      </w:tr>
      <w:tr w:rsidR="00F67C81" w:rsidRPr="00630892" w14:paraId="6CCD2FC5" w14:textId="77777777" w:rsidTr="00F67C81">
        <w:tc>
          <w:tcPr>
            <w:tcW w:w="3964" w:type="dxa"/>
          </w:tcPr>
          <w:p w14:paraId="585E7385" w14:textId="5BBC8EBC" w:rsidR="00F67C81" w:rsidRPr="00630892" w:rsidRDefault="00F67C81"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Replication and recommendations</w:t>
            </w:r>
          </w:p>
        </w:tc>
        <w:tc>
          <w:tcPr>
            <w:tcW w:w="5432" w:type="dxa"/>
            <w:tcBorders>
              <w:left w:val="nil"/>
            </w:tcBorders>
            <w:shd w:val="clear" w:color="auto" w:fill="auto"/>
          </w:tcPr>
          <w:p w14:paraId="2F79C026" w14:textId="77777777" w:rsidR="00F67C81" w:rsidRPr="00630892" w:rsidRDefault="00F67C81" w:rsidP="00563353">
            <w:pPr>
              <w:shd w:val="clear" w:color="auto" w:fill="FFFFFF"/>
              <w:spacing w:line="360" w:lineRule="auto"/>
              <w:rPr>
                <w:rFonts w:ascii="Arial" w:eastAsia="Times New Roman" w:hAnsi="Arial" w:cs="Arial"/>
                <w:color w:val="222222"/>
                <w:lang w:val="en-GB"/>
              </w:rPr>
            </w:pPr>
          </w:p>
        </w:tc>
      </w:tr>
      <w:tr w:rsidR="00F67C81" w:rsidRPr="00630892" w14:paraId="2331DD92" w14:textId="77777777" w:rsidTr="00F67C81">
        <w:trPr>
          <w:trHeight w:val="769"/>
        </w:trPr>
        <w:tc>
          <w:tcPr>
            <w:tcW w:w="3964" w:type="dxa"/>
          </w:tcPr>
          <w:p w14:paraId="41E53339" w14:textId="3CE16658" w:rsidR="00F67C81" w:rsidRPr="00630892" w:rsidRDefault="00F67C81"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Which key items were important for replication?</w:t>
            </w:r>
          </w:p>
        </w:tc>
        <w:tc>
          <w:tcPr>
            <w:tcW w:w="5432" w:type="dxa"/>
            <w:shd w:val="clear" w:color="auto" w:fill="auto"/>
          </w:tcPr>
          <w:p w14:paraId="2AC8B280" w14:textId="2F0892A4" w:rsidR="005B0756" w:rsidRPr="00630892" w:rsidRDefault="005B0756" w:rsidP="00563353">
            <w:pPr>
              <w:pStyle w:val="ListParagraph"/>
              <w:numPr>
                <w:ilvl w:val="0"/>
                <w:numId w:val="32"/>
              </w:num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Inclusion of decision-makers and managers at the very beginning of project implementation</w:t>
            </w:r>
          </w:p>
          <w:p w14:paraId="349EDE99" w14:textId="213D80EE" w:rsidR="005B0756" w:rsidRPr="00630892" w:rsidRDefault="005B0756" w:rsidP="00563353">
            <w:pPr>
              <w:pStyle w:val="ListParagraph"/>
              <w:numPr>
                <w:ilvl w:val="0"/>
                <w:numId w:val="32"/>
              </w:num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Good cooperation between project partners</w:t>
            </w:r>
          </w:p>
          <w:p w14:paraId="2E9E60B8" w14:textId="60F28B17" w:rsidR="005B0756" w:rsidRPr="00630892" w:rsidRDefault="005B0756" w:rsidP="00563353">
            <w:pPr>
              <w:pStyle w:val="ListParagraph"/>
              <w:numPr>
                <w:ilvl w:val="0"/>
                <w:numId w:val="32"/>
              </w:num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Inclusion of the local tourist board in the project and employing a guide from the local community</w:t>
            </w:r>
          </w:p>
          <w:p w14:paraId="4449B5CE" w14:textId="341FC01B" w:rsidR="005B0756" w:rsidRPr="00630892" w:rsidRDefault="005B0756" w:rsidP="00563353">
            <w:pPr>
              <w:pStyle w:val="ListParagraph"/>
              <w:numPr>
                <w:ilvl w:val="0"/>
                <w:numId w:val="32"/>
              </w:num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Informing the local population and citizens of other towns about the plans to develop the Tivat salt flats</w:t>
            </w:r>
          </w:p>
          <w:p w14:paraId="15BD88B2" w14:textId="0C21A126" w:rsidR="00F67C81" w:rsidRPr="00630892" w:rsidRDefault="005B0756" w:rsidP="005B0756">
            <w:pPr>
              <w:pStyle w:val="ListParagraph"/>
              <w:numPr>
                <w:ilvl w:val="0"/>
                <w:numId w:val="32"/>
              </w:num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Inclusion of local (and other) schools in the work of the salt flats</w:t>
            </w:r>
          </w:p>
        </w:tc>
      </w:tr>
      <w:tr w:rsidR="00F67C81" w:rsidRPr="00630892" w14:paraId="10292D52" w14:textId="77777777" w:rsidTr="00F67C81">
        <w:tc>
          <w:tcPr>
            <w:tcW w:w="3964" w:type="dxa"/>
          </w:tcPr>
          <w:p w14:paraId="2021829C" w14:textId="21BF608B" w:rsidR="00F67C81" w:rsidRPr="00630892" w:rsidRDefault="00F67C81"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What would you recommend to others?</w:t>
            </w:r>
          </w:p>
        </w:tc>
        <w:tc>
          <w:tcPr>
            <w:tcW w:w="5432" w:type="dxa"/>
          </w:tcPr>
          <w:p w14:paraId="241740B2" w14:textId="6EBF1243" w:rsidR="005B0756" w:rsidRPr="00630892" w:rsidRDefault="005B0756" w:rsidP="00563353">
            <w:pPr>
              <w:pStyle w:val="ListParagraph"/>
              <w:numPr>
                <w:ilvl w:val="0"/>
                <w:numId w:val="30"/>
              </w:num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 xml:space="preserve">Installing </w:t>
            </w:r>
            <w:r w:rsidR="00A36AA3">
              <w:rPr>
                <w:rFonts w:ascii="Arial" w:eastAsia="Times New Roman" w:hAnsi="Arial" w:cs="Arial"/>
                <w:b/>
                <w:color w:val="222222"/>
                <w:lang w:val="en-GB"/>
              </w:rPr>
              <w:t xml:space="preserve">signs </w:t>
            </w:r>
            <w:r w:rsidRPr="00630892">
              <w:rPr>
                <w:rFonts w:ascii="Arial" w:eastAsia="Times New Roman" w:hAnsi="Arial" w:cs="Arial"/>
                <w:b/>
                <w:color w:val="222222"/>
                <w:lang w:val="en-GB"/>
              </w:rPr>
              <w:t>for the Tivat salt flats on the main roads.</w:t>
            </w:r>
          </w:p>
          <w:p w14:paraId="606BE70B" w14:textId="4664168E" w:rsidR="005B0756" w:rsidRPr="00630892" w:rsidRDefault="005B0756" w:rsidP="00563353">
            <w:pPr>
              <w:pStyle w:val="ListParagraph"/>
              <w:numPr>
                <w:ilvl w:val="0"/>
                <w:numId w:val="30"/>
              </w:num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The guide should be a person from the local community who can (informally) educate the local population, to ensure greater support and understanding for the importance of the protected area</w:t>
            </w:r>
          </w:p>
          <w:p w14:paraId="183CCCC2" w14:textId="3705866F" w:rsidR="005B0756" w:rsidRPr="00630892" w:rsidRDefault="005B0756" w:rsidP="00563353">
            <w:pPr>
              <w:pStyle w:val="ListParagraph"/>
              <w:numPr>
                <w:ilvl w:val="0"/>
                <w:numId w:val="30"/>
              </w:num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Inclusion of all participants at the very beginning of the project, or even during project planning is crucial.</w:t>
            </w:r>
          </w:p>
          <w:p w14:paraId="174FD51B" w14:textId="4E4C6C10" w:rsidR="005B0756" w:rsidRPr="00630892" w:rsidRDefault="005B0756" w:rsidP="00563353">
            <w:pPr>
              <w:pStyle w:val="ListParagraph"/>
              <w:numPr>
                <w:ilvl w:val="0"/>
                <w:numId w:val="30"/>
              </w:num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 xml:space="preserve">Requesting the opinions from </w:t>
            </w:r>
            <w:r w:rsidR="00356F9C" w:rsidRPr="00630892">
              <w:rPr>
                <w:rFonts w:ascii="Arial" w:eastAsia="Times New Roman" w:hAnsi="Arial" w:cs="Arial"/>
                <w:b/>
                <w:color w:val="222222"/>
                <w:lang w:val="en-GB"/>
              </w:rPr>
              <w:t>participants</w:t>
            </w:r>
            <w:r w:rsidRPr="00630892">
              <w:rPr>
                <w:rFonts w:ascii="Arial" w:eastAsia="Times New Roman" w:hAnsi="Arial" w:cs="Arial"/>
                <w:b/>
                <w:color w:val="222222"/>
                <w:lang w:val="en-GB"/>
              </w:rPr>
              <w:t xml:space="preserve"> who have a negative opinion about the Tivat salt flats.</w:t>
            </w:r>
          </w:p>
          <w:p w14:paraId="519810AA" w14:textId="6BB6C8DE" w:rsidR="005B0756" w:rsidRPr="00630892" w:rsidRDefault="005B0756" w:rsidP="00563353">
            <w:pPr>
              <w:pStyle w:val="ListParagraph"/>
              <w:numPr>
                <w:ilvl w:val="0"/>
                <w:numId w:val="30"/>
              </w:num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Proactive inclusion of hunters and other stakeholders, seeking their opinions is beneficial for them and for the salt flats.</w:t>
            </w:r>
          </w:p>
          <w:p w14:paraId="41AFCBC5" w14:textId="2B4B85F6" w:rsidR="00F67C81" w:rsidRPr="00630892" w:rsidRDefault="005B0756" w:rsidP="005B0756">
            <w:pPr>
              <w:pStyle w:val="ListParagraph"/>
              <w:numPr>
                <w:ilvl w:val="0"/>
                <w:numId w:val="30"/>
              </w:num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Developing the education model for the Tivat salt flats in schools and in the field, and outdoor classrooms should be a part of the accepted national curriculum.</w:t>
            </w:r>
          </w:p>
        </w:tc>
      </w:tr>
      <w:tr w:rsidR="00F67C81" w:rsidRPr="00630892" w14:paraId="765D3379" w14:textId="77777777" w:rsidTr="00F67C81">
        <w:tc>
          <w:tcPr>
            <w:tcW w:w="3964" w:type="dxa"/>
          </w:tcPr>
          <w:p w14:paraId="4ABED353" w14:textId="5CF665D0" w:rsidR="00F67C81" w:rsidRPr="00630892" w:rsidRDefault="00F67C81"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What is key for project sustainability?</w:t>
            </w:r>
          </w:p>
        </w:tc>
        <w:tc>
          <w:tcPr>
            <w:tcW w:w="5432" w:type="dxa"/>
          </w:tcPr>
          <w:p w14:paraId="2E58F53C" w14:textId="2DC27354" w:rsidR="00356F9C" w:rsidRPr="00630892" w:rsidRDefault="00356F9C"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 xml:space="preserve">Finding the right management model. </w:t>
            </w:r>
          </w:p>
          <w:p w14:paraId="17CF1929" w14:textId="6BB0CEF4" w:rsidR="00356F9C" w:rsidRPr="00630892" w:rsidRDefault="00356F9C"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 xml:space="preserve">The manager </w:t>
            </w:r>
            <w:proofErr w:type="spellStart"/>
            <w:r w:rsidRPr="00630892">
              <w:rPr>
                <w:rFonts w:ascii="Arial" w:eastAsia="Times New Roman" w:hAnsi="Arial" w:cs="Arial"/>
                <w:b/>
                <w:color w:val="222222"/>
                <w:lang w:val="en-GB"/>
              </w:rPr>
              <w:t>Morsko</w:t>
            </w:r>
            <w:proofErr w:type="spellEnd"/>
            <w:r w:rsidRPr="00630892">
              <w:rPr>
                <w:rFonts w:ascii="Arial" w:eastAsia="Times New Roman" w:hAnsi="Arial" w:cs="Arial"/>
                <w:b/>
                <w:color w:val="222222"/>
                <w:lang w:val="en-GB"/>
              </w:rPr>
              <w:t xml:space="preserve"> Dobro Public Institution recognised its role and maintains </w:t>
            </w:r>
            <w:r w:rsidR="00F302AE" w:rsidRPr="00630892">
              <w:rPr>
                <w:rFonts w:ascii="Arial" w:eastAsia="Times New Roman" w:hAnsi="Arial" w:cs="Arial"/>
                <w:b/>
                <w:color w:val="222222"/>
                <w:lang w:val="en-GB"/>
              </w:rPr>
              <w:t>activities</w:t>
            </w:r>
            <w:r w:rsidR="00156DE6" w:rsidRPr="00630892">
              <w:rPr>
                <w:rFonts w:ascii="Arial" w:eastAsia="Times New Roman" w:hAnsi="Arial" w:cs="Arial"/>
                <w:b/>
                <w:color w:val="222222"/>
                <w:lang w:val="en-GB"/>
              </w:rPr>
              <w:t xml:space="preserve"> in the salt flats (pays the guide, Facebook site, makes investments in infrastructure, education, promotion) after completion of project.</w:t>
            </w:r>
          </w:p>
          <w:p w14:paraId="15D1669D" w14:textId="0F4E7B71" w:rsidR="00156DE6" w:rsidRPr="00630892" w:rsidRDefault="00156DE6" w:rsidP="00563353">
            <w:pPr>
              <w:pStyle w:val="ListParagraph"/>
              <w:numPr>
                <w:ilvl w:val="0"/>
                <w:numId w:val="33"/>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Regular promotion of the salt flats at international tourism fairs by Tivat tourist board</w:t>
            </w:r>
          </w:p>
          <w:p w14:paraId="15FF727A" w14:textId="3690A387" w:rsidR="00156DE6" w:rsidRPr="00630892" w:rsidRDefault="00156DE6" w:rsidP="00563353">
            <w:pPr>
              <w:pStyle w:val="ListParagraph"/>
              <w:numPr>
                <w:ilvl w:val="0"/>
                <w:numId w:val="33"/>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Celebration of important international dates by manager, CZIP and Tivat municipality</w:t>
            </w:r>
          </w:p>
          <w:p w14:paraId="1851D9F9" w14:textId="1A549965" w:rsidR="00156DE6" w:rsidRPr="00630892" w:rsidRDefault="00156DE6" w:rsidP="00563353">
            <w:pPr>
              <w:pStyle w:val="ListParagraph"/>
              <w:numPr>
                <w:ilvl w:val="0"/>
                <w:numId w:val="33"/>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Every year, the municipality gives an excursion as a prize for children making the best sculpture from recycled materials on Planet Earth Day (22 Apr</w:t>
            </w:r>
            <w:r w:rsidR="00F302AE">
              <w:rPr>
                <w:rFonts w:ascii="Arial" w:eastAsia="Times New Roman" w:hAnsi="Arial" w:cs="Arial"/>
                <w:b/>
                <w:color w:val="222222"/>
                <w:lang w:val="en-GB"/>
              </w:rPr>
              <w:t>il</w:t>
            </w:r>
            <w:r w:rsidRPr="00630892">
              <w:rPr>
                <w:rFonts w:ascii="Arial" w:eastAsia="Times New Roman" w:hAnsi="Arial" w:cs="Arial"/>
                <w:b/>
                <w:color w:val="222222"/>
                <w:lang w:val="en-GB"/>
              </w:rPr>
              <w:t>)</w:t>
            </w:r>
          </w:p>
          <w:p w14:paraId="152E38AF" w14:textId="17273E03" w:rsidR="00F67C81" w:rsidRPr="00630892" w:rsidRDefault="00156DE6" w:rsidP="00563353">
            <w:pPr>
              <w:pStyle w:val="ListParagraph"/>
              <w:numPr>
                <w:ilvl w:val="0"/>
                <w:numId w:val="33"/>
              </w:numPr>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Manager drafts the annual report on all activities taken at the salt flats.</w:t>
            </w:r>
          </w:p>
          <w:p w14:paraId="6F038DA0" w14:textId="2E61D96A" w:rsidR="00F67C81" w:rsidRPr="00630892" w:rsidRDefault="00156DE6" w:rsidP="00156DE6">
            <w:pPr>
              <w:pStyle w:val="ListParagraph"/>
              <w:numPr>
                <w:ilvl w:val="0"/>
                <w:numId w:val="33"/>
              </w:num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One of the rare managers that requests information each year from all interested parties performing activities at the salt flats through the year</w:t>
            </w:r>
          </w:p>
        </w:tc>
      </w:tr>
      <w:tr w:rsidR="00F67C81" w:rsidRPr="00630892" w14:paraId="61C9D5CC" w14:textId="77777777" w:rsidTr="00F67C81">
        <w:tc>
          <w:tcPr>
            <w:tcW w:w="3964" w:type="dxa"/>
            <w:tcBorders>
              <w:right w:val="nil"/>
            </w:tcBorders>
          </w:tcPr>
          <w:p w14:paraId="348ADE29" w14:textId="45C7091B"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What are your recommendations for policy improvement?</w:t>
            </w:r>
          </w:p>
        </w:tc>
        <w:tc>
          <w:tcPr>
            <w:tcW w:w="5432" w:type="dxa"/>
          </w:tcPr>
          <w:p w14:paraId="693B8916" w14:textId="39C7BFB5" w:rsidR="0023449A" w:rsidRPr="00630892" w:rsidRDefault="0023449A" w:rsidP="00563353">
            <w:pPr>
              <w:pStyle w:val="ListParagraph"/>
              <w:numPr>
                <w:ilvl w:val="0"/>
                <w:numId w:val="31"/>
              </w:num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When drafting the annual reports, the protected area managers should contact all interested parties conducting research/</w:t>
            </w:r>
            <w:r w:rsidR="00F302AE" w:rsidRPr="00630892">
              <w:rPr>
                <w:rFonts w:ascii="Arial" w:eastAsia="Times New Roman" w:hAnsi="Arial" w:cs="Arial"/>
                <w:color w:val="222222"/>
                <w:lang w:val="en-GB"/>
              </w:rPr>
              <w:t>education</w:t>
            </w:r>
            <w:r w:rsidRPr="00630892">
              <w:rPr>
                <w:rFonts w:ascii="Arial" w:eastAsia="Times New Roman" w:hAnsi="Arial" w:cs="Arial"/>
                <w:color w:val="222222"/>
                <w:lang w:val="en-GB"/>
              </w:rPr>
              <w:t xml:space="preserve"> or other activities in the area (e.g. national parks do not do this).</w:t>
            </w:r>
          </w:p>
          <w:p w14:paraId="0CCFF864" w14:textId="7FC8BC0C" w:rsidR="0023449A" w:rsidRPr="00630892" w:rsidRDefault="0023449A" w:rsidP="00563353">
            <w:pPr>
              <w:pStyle w:val="ListParagraph"/>
              <w:numPr>
                <w:ilvl w:val="0"/>
                <w:numId w:val="31"/>
              </w:num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Development of a ranger service for protected areas that do not have a developed management system</w:t>
            </w:r>
          </w:p>
          <w:p w14:paraId="6D042020" w14:textId="0E574B05" w:rsidR="0023449A" w:rsidRPr="00630892" w:rsidRDefault="0023449A" w:rsidP="00563353">
            <w:pPr>
              <w:pStyle w:val="ListParagraph"/>
              <w:numPr>
                <w:ilvl w:val="0"/>
                <w:numId w:val="31"/>
              </w:num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In areas where there is a ranger service, provide necessary equipment and suitable salaries.</w:t>
            </w:r>
          </w:p>
          <w:p w14:paraId="1A17E059" w14:textId="43D56A54" w:rsidR="0023449A" w:rsidRPr="00630892" w:rsidRDefault="0023449A" w:rsidP="00563353">
            <w:pPr>
              <w:pStyle w:val="ListParagraph"/>
              <w:numPr>
                <w:ilvl w:val="0"/>
                <w:numId w:val="31"/>
              </w:num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When making comments on laws and ordinance, expert opinions should be considered more than technical comments.</w:t>
            </w:r>
          </w:p>
          <w:p w14:paraId="227F7696" w14:textId="74097FFF" w:rsidR="0023449A" w:rsidRPr="00630892" w:rsidRDefault="0023449A" w:rsidP="00563353">
            <w:pPr>
              <w:pStyle w:val="ListParagraph"/>
              <w:numPr>
                <w:ilvl w:val="0"/>
                <w:numId w:val="31"/>
              </w:num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Lack of implementation of the law in practice, slow reactions by the ministry.</w:t>
            </w:r>
          </w:p>
          <w:p w14:paraId="6AC9FBB2" w14:textId="21C2919E" w:rsidR="00F67C81" w:rsidRPr="00630892" w:rsidRDefault="0023449A"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Lack of experts (e.g. for large carnivores) in the country.</w:t>
            </w:r>
          </w:p>
        </w:tc>
      </w:tr>
      <w:tr w:rsidR="00F67C81" w:rsidRPr="00630892" w14:paraId="66D6E4CC" w14:textId="77777777" w:rsidTr="00F67C81">
        <w:tc>
          <w:tcPr>
            <w:tcW w:w="3964" w:type="dxa"/>
          </w:tcPr>
          <w:p w14:paraId="291F4F96" w14:textId="7DA7A4F0"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Which good practices would you like to learn more about?</w:t>
            </w:r>
          </w:p>
        </w:tc>
        <w:tc>
          <w:tcPr>
            <w:tcW w:w="5432" w:type="dxa"/>
          </w:tcPr>
          <w:p w14:paraId="367E3921" w14:textId="7C447B65" w:rsidR="0023449A"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 xml:space="preserve">1. </w:t>
            </w:r>
            <w:r w:rsidR="0023449A" w:rsidRPr="00630892">
              <w:rPr>
                <w:rFonts w:ascii="Arial" w:eastAsia="Times New Roman" w:hAnsi="Arial" w:cs="Arial"/>
                <w:color w:val="222222"/>
                <w:lang w:val="en-GB"/>
              </w:rPr>
              <w:t>Inclusion of the protected area in education/curriculum at the national level, mandatory classes in the outdoors/protected areas.</w:t>
            </w:r>
          </w:p>
          <w:p w14:paraId="061B5A8C" w14:textId="5AE6B208" w:rsidR="0023449A"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 xml:space="preserve">2. </w:t>
            </w:r>
            <w:r w:rsidR="0023449A" w:rsidRPr="00630892">
              <w:rPr>
                <w:rFonts w:ascii="Arial" w:eastAsia="Times New Roman" w:hAnsi="Arial" w:cs="Arial"/>
                <w:color w:val="222222"/>
                <w:lang w:val="en-GB"/>
              </w:rPr>
              <w:t>Examples of including secondary school pupils in education about the values of protected areas.</w:t>
            </w:r>
          </w:p>
          <w:p w14:paraId="05C815D8" w14:textId="3E06E9EF" w:rsidR="0023449A"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 xml:space="preserve">3. </w:t>
            </w:r>
            <w:r w:rsidR="00F302AE">
              <w:rPr>
                <w:rFonts w:ascii="Arial" w:eastAsia="Times New Roman" w:hAnsi="Arial" w:cs="Arial"/>
                <w:color w:val="222222"/>
                <w:lang w:val="en-GB"/>
              </w:rPr>
              <w:t>E</w:t>
            </w:r>
            <w:r w:rsidR="0023449A" w:rsidRPr="00630892">
              <w:rPr>
                <w:rFonts w:ascii="Arial" w:eastAsia="Times New Roman" w:hAnsi="Arial" w:cs="Arial"/>
                <w:color w:val="222222"/>
                <w:lang w:val="en-GB"/>
              </w:rPr>
              <w:t>ducation of professors (at least in local schools surrounding the protected area) about its values.</w:t>
            </w:r>
          </w:p>
          <w:p w14:paraId="2E568A72" w14:textId="58B51D55" w:rsidR="0023449A"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 xml:space="preserve">4. </w:t>
            </w:r>
            <w:r w:rsidR="0023449A" w:rsidRPr="00630892">
              <w:rPr>
                <w:rFonts w:ascii="Arial" w:eastAsia="Times New Roman" w:hAnsi="Arial" w:cs="Arial"/>
                <w:color w:val="222222"/>
                <w:lang w:val="en-GB"/>
              </w:rPr>
              <w:t>How to measure the impacts of the project on the local population, e.g. the socioeconomic benefits, number of visitors, minorities?</w:t>
            </w:r>
          </w:p>
          <w:p w14:paraId="4351199B" w14:textId="11867B7E" w:rsidR="0023449A"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 xml:space="preserve">5. </w:t>
            </w:r>
            <w:r w:rsidR="00DE2FD9" w:rsidRPr="00630892">
              <w:rPr>
                <w:rFonts w:ascii="Arial" w:eastAsia="Times New Roman" w:hAnsi="Arial" w:cs="Arial"/>
                <w:color w:val="222222"/>
                <w:lang w:val="en-GB"/>
              </w:rPr>
              <w:t>How to influence local people to attend meetings and workshops in the areas where they are held?</w:t>
            </w:r>
          </w:p>
          <w:p w14:paraId="6D18ADF8" w14:textId="1AA7D08D" w:rsidR="00F67C81" w:rsidRPr="00630892" w:rsidRDefault="00F67C81" w:rsidP="00DE2FD9">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 xml:space="preserve">6. </w:t>
            </w:r>
            <w:r w:rsidR="00DE2FD9" w:rsidRPr="00630892">
              <w:rPr>
                <w:rFonts w:ascii="Arial" w:eastAsia="Times New Roman" w:hAnsi="Arial" w:cs="Arial"/>
                <w:color w:val="222222"/>
                <w:lang w:val="en-GB"/>
              </w:rPr>
              <w:t>How to react to conflicts between managers and the local community (outline solutions in possible study visits)</w:t>
            </w:r>
          </w:p>
        </w:tc>
      </w:tr>
      <w:tr w:rsidR="00F67C81" w:rsidRPr="00630892" w14:paraId="236E410C" w14:textId="77777777" w:rsidTr="00F67C81">
        <w:tc>
          <w:tcPr>
            <w:tcW w:w="3964" w:type="dxa"/>
          </w:tcPr>
          <w:p w14:paraId="0AF094D8" w14:textId="4137CED1" w:rsidR="00F67C81" w:rsidRPr="00630892" w:rsidRDefault="00F67C81" w:rsidP="00563353">
            <w:pPr>
              <w:shd w:val="clear" w:color="auto" w:fill="FFFFFF"/>
              <w:spacing w:line="360" w:lineRule="auto"/>
              <w:rPr>
                <w:rFonts w:ascii="Arial" w:eastAsia="Times New Roman" w:hAnsi="Arial" w:cs="Arial"/>
                <w:b/>
                <w:color w:val="222222"/>
                <w:lang w:val="en-GB"/>
              </w:rPr>
            </w:pPr>
            <w:r w:rsidRPr="00630892">
              <w:rPr>
                <w:rFonts w:ascii="Arial" w:eastAsia="Times New Roman" w:hAnsi="Arial" w:cs="Arial"/>
                <w:b/>
                <w:color w:val="222222"/>
                <w:lang w:val="en-GB"/>
              </w:rPr>
              <w:t>Expectations</w:t>
            </w:r>
          </w:p>
        </w:tc>
        <w:tc>
          <w:tcPr>
            <w:tcW w:w="5432" w:type="dxa"/>
            <w:tcBorders>
              <w:left w:val="nil"/>
            </w:tcBorders>
          </w:tcPr>
          <w:p w14:paraId="35694AFB" w14:textId="77777777" w:rsidR="00F67C81" w:rsidRPr="00630892" w:rsidRDefault="00F67C81" w:rsidP="00563353">
            <w:pPr>
              <w:shd w:val="clear" w:color="auto" w:fill="FFFFFF"/>
              <w:spacing w:line="360" w:lineRule="auto"/>
              <w:rPr>
                <w:rFonts w:ascii="Arial" w:eastAsia="Times New Roman" w:hAnsi="Arial" w:cs="Arial"/>
                <w:color w:val="222222"/>
                <w:lang w:val="en-GB"/>
              </w:rPr>
            </w:pPr>
          </w:p>
        </w:tc>
      </w:tr>
      <w:tr w:rsidR="00F67C81" w:rsidRPr="00630892" w14:paraId="677A2403" w14:textId="77777777" w:rsidTr="00F67C81">
        <w:tc>
          <w:tcPr>
            <w:tcW w:w="3964" w:type="dxa"/>
          </w:tcPr>
          <w:p w14:paraId="4941AD7A" w14:textId="71A07A20"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What are your expectations from nature for people?</w:t>
            </w:r>
          </w:p>
        </w:tc>
        <w:tc>
          <w:tcPr>
            <w:tcW w:w="5432" w:type="dxa"/>
          </w:tcPr>
          <w:p w14:paraId="2093F712" w14:textId="6441BB31" w:rsidR="00F67C81" w:rsidRPr="00630892" w:rsidRDefault="00F67C81" w:rsidP="00DE2FD9">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 xml:space="preserve">- </w:t>
            </w:r>
            <w:r w:rsidR="00DE2FD9" w:rsidRPr="00630892">
              <w:rPr>
                <w:rFonts w:ascii="Arial" w:eastAsia="Times New Roman" w:hAnsi="Arial" w:cs="Arial"/>
                <w:color w:val="222222"/>
                <w:lang w:val="en-GB"/>
              </w:rPr>
              <w:t>Exchange of experiences pertaining to the above examples of good practice needed by the CZIP</w:t>
            </w:r>
          </w:p>
        </w:tc>
      </w:tr>
      <w:tr w:rsidR="00F67C81" w:rsidRPr="00630892" w14:paraId="4E839ED1" w14:textId="77777777" w:rsidTr="00F67C81">
        <w:tc>
          <w:tcPr>
            <w:tcW w:w="3964" w:type="dxa"/>
          </w:tcPr>
          <w:p w14:paraId="28BB0570" w14:textId="62C996D5"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What are your expectations from WWF?</w:t>
            </w:r>
          </w:p>
        </w:tc>
        <w:tc>
          <w:tcPr>
            <w:tcW w:w="5432" w:type="dxa"/>
          </w:tcPr>
          <w:p w14:paraId="34D38098" w14:textId="3BE2E591" w:rsidR="00DE2FD9"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w:t>
            </w:r>
            <w:r w:rsidR="00DE2FD9" w:rsidRPr="00630892">
              <w:rPr>
                <w:rFonts w:ascii="Arial" w:eastAsia="Times New Roman" w:hAnsi="Arial" w:cs="Arial"/>
                <w:color w:val="222222"/>
                <w:lang w:val="en-GB"/>
              </w:rPr>
              <w:t>promotion of the Tivat salt flats area</w:t>
            </w:r>
          </w:p>
          <w:p w14:paraId="15CCAF87" w14:textId="65A155DF"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w:t>
            </w:r>
            <w:r w:rsidR="00DE2FD9" w:rsidRPr="00630892">
              <w:rPr>
                <w:rFonts w:ascii="Arial" w:eastAsia="Times New Roman" w:hAnsi="Arial" w:cs="Arial"/>
                <w:color w:val="222222"/>
                <w:lang w:val="en-GB"/>
              </w:rPr>
              <w:t xml:space="preserve"> </w:t>
            </w:r>
            <w:r w:rsidR="00123D16">
              <w:rPr>
                <w:rFonts w:ascii="Arial" w:eastAsia="Times New Roman" w:hAnsi="Arial" w:cs="Arial"/>
                <w:color w:val="222222"/>
                <w:lang w:val="en-GB"/>
              </w:rPr>
              <w:t>p</w:t>
            </w:r>
            <w:r w:rsidRPr="00630892">
              <w:rPr>
                <w:rFonts w:ascii="Arial" w:eastAsia="Times New Roman" w:hAnsi="Arial" w:cs="Arial"/>
                <w:color w:val="222222"/>
                <w:lang w:val="en-GB"/>
              </w:rPr>
              <w:t>artners</w:t>
            </w:r>
            <w:r w:rsidR="00DE2FD9" w:rsidRPr="00630892">
              <w:rPr>
                <w:rFonts w:ascii="Arial" w:eastAsia="Times New Roman" w:hAnsi="Arial" w:cs="Arial"/>
                <w:color w:val="222222"/>
                <w:lang w:val="en-GB"/>
              </w:rPr>
              <w:t>hip</w:t>
            </w:r>
          </w:p>
          <w:p w14:paraId="2EB1827B" w14:textId="54FB538F" w:rsidR="00DE2FD9"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 xml:space="preserve">- </w:t>
            </w:r>
            <w:r w:rsidR="00DE2FD9" w:rsidRPr="00630892">
              <w:rPr>
                <w:rFonts w:ascii="Arial" w:eastAsia="Times New Roman" w:hAnsi="Arial" w:cs="Arial"/>
                <w:color w:val="222222"/>
                <w:lang w:val="en-GB"/>
              </w:rPr>
              <w:t>organisation of education and training</w:t>
            </w:r>
          </w:p>
          <w:p w14:paraId="41031EB3" w14:textId="4B34C690" w:rsidR="00DE2FD9"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 xml:space="preserve">- </w:t>
            </w:r>
            <w:r w:rsidR="00DE2FD9" w:rsidRPr="00630892">
              <w:rPr>
                <w:rFonts w:ascii="Arial" w:eastAsia="Times New Roman" w:hAnsi="Arial" w:cs="Arial"/>
                <w:color w:val="222222"/>
                <w:lang w:val="en-GB"/>
              </w:rPr>
              <w:t>joint forces to influence policies</w:t>
            </w:r>
          </w:p>
          <w:p w14:paraId="7658FA34" w14:textId="2F1BA45B" w:rsidR="00F67C81" w:rsidRPr="00630892" w:rsidRDefault="00F67C81" w:rsidP="00563353">
            <w:pPr>
              <w:shd w:val="clear" w:color="auto" w:fill="FFFFFF"/>
              <w:spacing w:line="360" w:lineRule="auto"/>
              <w:rPr>
                <w:rFonts w:ascii="Arial" w:eastAsia="Times New Roman" w:hAnsi="Arial" w:cs="Arial"/>
                <w:color w:val="222222"/>
                <w:lang w:val="en-GB"/>
              </w:rPr>
            </w:pPr>
            <w:r w:rsidRPr="00630892">
              <w:rPr>
                <w:rFonts w:ascii="Arial" w:eastAsia="Times New Roman" w:hAnsi="Arial" w:cs="Arial"/>
                <w:color w:val="222222"/>
                <w:lang w:val="en-GB"/>
              </w:rPr>
              <w:t xml:space="preserve">- </w:t>
            </w:r>
            <w:r w:rsidR="00123D16">
              <w:rPr>
                <w:rFonts w:ascii="Arial" w:eastAsia="Times New Roman" w:hAnsi="Arial" w:cs="Arial"/>
                <w:color w:val="222222"/>
                <w:lang w:val="en-GB"/>
              </w:rPr>
              <w:t>p</w:t>
            </w:r>
            <w:r w:rsidRPr="00630892">
              <w:rPr>
                <w:rFonts w:ascii="Arial" w:eastAsia="Times New Roman" w:hAnsi="Arial" w:cs="Arial"/>
                <w:color w:val="222222"/>
                <w:lang w:val="en-GB"/>
              </w:rPr>
              <w:t>latform</w:t>
            </w:r>
            <w:r w:rsidR="00DE2FD9" w:rsidRPr="00630892">
              <w:rPr>
                <w:rFonts w:ascii="Arial" w:eastAsia="Times New Roman" w:hAnsi="Arial" w:cs="Arial"/>
                <w:color w:val="222222"/>
                <w:lang w:val="en-GB"/>
              </w:rPr>
              <w:t>s</w:t>
            </w:r>
            <w:r w:rsidRPr="00630892">
              <w:rPr>
                <w:rFonts w:ascii="Arial" w:eastAsia="Times New Roman" w:hAnsi="Arial" w:cs="Arial"/>
                <w:color w:val="222222"/>
                <w:lang w:val="en-GB"/>
              </w:rPr>
              <w:t xml:space="preserve"> (</w:t>
            </w:r>
            <w:r w:rsidR="00DE2FD9" w:rsidRPr="00630892">
              <w:rPr>
                <w:rFonts w:ascii="Arial" w:eastAsia="Times New Roman" w:hAnsi="Arial" w:cs="Arial"/>
                <w:color w:val="222222"/>
                <w:lang w:val="en-GB"/>
              </w:rPr>
              <w:t>c</w:t>
            </w:r>
            <w:r w:rsidRPr="00630892">
              <w:rPr>
                <w:rFonts w:ascii="Arial" w:eastAsia="Times New Roman" w:hAnsi="Arial" w:cs="Arial"/>
                <w:color w:val="222222"/>
                <w:lang w:val="en-GB"/>
              </w:rPr>
              <w:t>oali</w:t>
            </w:r>
            <w:r w:rsidR="00DE2FD9" w:rsidRPr="00630892">
              <w:rPr>
                <w:rFonts w:ascii="Arial" w:eastAsia="Times New Roman" w:hAnsi="Arial" w:cs="Arial"/>
                <w:color w:val="222222"/>
                <w:lang w:val="en-GB"/>
              </w:rPr>
              <w:t xml:space="preserve">tion </w:t>
            </w:r>
            <w:r w:rsidRPr="00630892">
              <w:rPr>
                <w:rFonts w:ascii="Arial" w:eastAsia="Times New Roman" w:hAnsi="Arial" w:cs="Arial"/>
                <w:color w:val="222222"/>
                <w:lang w:val="en-GB"/>
              </w:rPr>
              <w:t xml:space="preserve">27 </w:t>
            </w:r>
            <w:r w:rsidR="00DE2FD9" w:rsidRPr="00630892">
              <w:rPr>
                <w:rFonts w:ascii="Arial" w:eastAsia="Times New Roman" w:hAnsi="Arial" w:cs="Arial"/>
                <w:color w:val="222222"/>
                <w:lang w:val="en-GB"/>
              </w:rPr>
              <w:t>for Montenegro</w:t>
            </w:r>
            <w:r w:rsidRPr="00630892">
              <w:rPr>
                <w:rFonts w:ascii="Arial" w:eastAsia="Times New Roman" w:hAnsi="Arial" w:cs="Arial"/>
                <w:color w:val="222222"/>
                <w:lang w:val="en-GB"/>
              </w:rPr>
              <w:t>)</w:t>
            </w:r>
          </w:p>
        </w:tc>
      </w:tr>
    </w:tbl>
    <w:p w14:paraId="0D587A4F" w14:textId="77777777" w:rsidR="00050CA8" w:rsidRPr="00630892" w:rsidRDefault="00050CA8" w:rsidP="009F5DA9">
      <w:pPr>
        <w:shd w:val="clear" w:color="auto" w:fill="FFFFFF"/>
        <w:spacing w:after="0" w:line="360" w:lineRule="auto"/>
        <w:jc w:val="both"/>
        <w:rPr>
          <w:rFonts w:ascii="Arial" w:eastAsia="Times New Roman" w:hAnsi="Arial" w:cs="Arial"/>
          <w:color w:val="222222"/>
          <w:lang w:val="en-GB"/>
        </w:rPr>
      </w:pPr>
    </w:p>
    <w:sectPr w:rsidR="00050CA8" w:rsidRPr="0063089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61E08"/>
    <w:multiLevelType w:val="hybridMultilevel"/>
    <w:tmpl w:val="B0D8C72E"/>
    <w:lvl w:ilvl="0" w:tplc="041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91E30"/>
    <w:multiLevelType w:val="hybridMultilevel"/>
    <w:tmpl w:val="0DEC7D1A"/>
    <w:lvl w:ilvl="0" w:tplc="96F828FE">
      <w:start w:val="1"/>
      <w:numFmt w:val="bullet"/>
      <w:lvlText w:val="-"/>
      <w:lvlJc w:val="left"/>
      <w:pPr>
        <w:ind w:left="420" w:hanging="360"/>
      </w:pPr>
      <w:rPr>
        <w:rFonts w:ascii="Arial" w:eastAsia="Times New Roman" w:hAnsi="Arial" w:cs="Arial" w:hint="default"/>
      </w:rPr>
    </w:lvl>
    <w:lvl w:ilvl="1" w:tplc="041A0003" w:tentative="1">
      <w:start w:val="1"/>
      <w:numFmt w:val="bullet"/>
      <w:lvlText w:val="o"/>
      <w:lvlJc w:val="left"/>
      <w:pPr>
        <w:ind w:left="1140" w:hanging="360"/>
      </w:pPr>
      <w:rPr>
        <w:rFonts w:ascii="Courier New" w:hAnsi="Courier New" w:cs="Courier New" w:hint="default"/>
      </w:rPr>
    </w:lvl>
    <w:lvl w:ilvl="2" w:tplc="041A0005" w:tentative="1">
      <w:start w:val="1"/>
      <w:numFmt w:val="bullet"/>
      <w:lvlText w:val=""/>
      <w:lvlJc w:val="left"/>
      <w:pPr>
        <w:ind w:left="1860" w:hanging="360"/>
      </w:pPr>
      <w:rPr>
        <w:rFonts w:ascii="Wingdings" w:hAnsi="Wingdings" w:hint="default"/>
      </w:rPr>
    </w:lvl>
    <w:lvl w:ilvl="3" w:tplc="041A0001" w:tentative="1">
      <w:start w:val="1"/>
      <w:numFmt w:val="bullet"/>
      <w:lvlText w:val=""/>
      <w:lvlJc w:val="left"/>
      <w:pPr>
        <w:ind w:left="2580" w:hanging="360"/>
      </w:pPr>
      <w:rPr>
        <w:rFonts w:ascii="Symbol" w:hAnsi="Symbol" w:hint="default"/>
      </w:rPr>
    </w:lvl>
    <w:lvl w:ilvl="4" w:tplc="041A0003" w:tentative="1">
      <w:start w:val="1"/>
      <w:numFmt w:val="bullet"/>
      <w:lvlText w:val="o"/>
      <w:lvlJc w:val="left"/>
      <w:pPr>
        <w:ind w:left="3300" w:hanging="360"/>
      </w:pPr>
      <w:rPr>
        <w:rFonts w:ascii="Courier New" w:hAnsi="Courier New" w:cs="Courier New" w:hint="default"/>
      </w:rPr>
    </w:lvl>
    <w:lvl w:ilvl="5" w:tplc="041A0005" w:tentative="1">
      <w:start w:val="1"/>
      <w:numFmt w:val="bullet"/>
      <w:lvlText w:val=""/>
      <w:lvlJc w:val="left"/>
      <w:pPr>
        <w:ind w:left="4020" w:hanging="360"/>
      </w:pPr>
      <w:rPr>
        <w:rFonts w:ascii="Wingdings" w:hAnsi="Wingdings" w:hint="default"/>
      </w:rPr>
    </w:lvl>
    <w:lvl w:ilvl="6" w:tplc="041A0001" w:tentative="1">
      <w:start w:val="1"/>
      <w:numFmt w:val="bullet"/>
      <w:lvlText w:val=""/>
      <w:lvlJc w:val="left"/>
      <w:pPr>
        <w:ind w:left="4740" w:hanging="360"/>
      </w:pPr>
      <w:rPr>
        <w:rFonts w:ascii="Symbol" w:hAnsi="Symbol" w:hint="default"/>
      </w:rPr>
    </w:lvl>
    <w:lvl w:ilvl="7" w:tplc="041A0003" w:tentative="1">
      <w:start w:val="1"/>
      <w:numFmt w:val="bullet"/>
      <w:lvlText w:val="o"/>
      <w:lvlJc w:val="left"/>
      <w:pPr>
        <w:ind w:left="5460" w:hanging="360"/>
      </w:pPr>
      <w:rPr>
        <w:rFonts w:ascii="Courier New" w:hAnsi="Courier New" w:cs="Courier New" w:hint="default"/>
      </w:rPr>
    </w:lvl>
    <w:lvl w:ilvl="8" w:tplc="041A0005" w:tentative="1">
      <w:start w:val="1"/>
      <w:numFmt w:val="bullet"/>
      <w:lvlText w:val=""/>
      <w:lvlJc w:val="left"/>
      <w:pPr>
        <w:ind w:left="6180" w:hanging="360"/>
      </w:pPr>
      <w:rPr>
        <w:rFonts w:ascii="Wingdings" w:hAnsi="Wingdings" w:hint="default"/>
      </w:rPr>
    </w:lvl>
  </w:abstractNum>
  <w:abstractNum w:abstractNumId="2" w15:restartNumberingAfterBreak="0">
    <w:nsid w:val="0A1B5BD2"/>
    <w:multiLevelType w:val="hybridMultilevel"/>
    <w:tmpl w:val="E9CCF546"/>
    <w:lvl w:ilvl="0" w:tplc="5C7463BE">
      <w:start w:val="1"/>
      <w:numFmt w:val="bullet"/>
      <w:lvlText w:val="-"/>
      <w:lvlJc w:val="left"/>
      <w:pPr>
        <w:ind w:left="420" w:hanging="360"/>
      </w:pPr>
      <w:rPr>
        <w:rFonts w:ascii="Arial" w:eastAsia="Times New Roman" w:hAnsi="Arial" w:cs="Arial" w:hint="default"/>
      </w:rPr>
    </w:lvl>
    <w:lvl w:ilvl="1" w:tplc="041A0003" w:tentative="1">
      <w:start w:val="1"/>
      <w:numFmt w:val="bullet"/>
      <w:lvlText w:val="o"/>
      <w:lvlJc w:val="left"/>
      <w:pPr>
        <w:ind w:left="1140" w:hanging="360"/>
      </w:pPr>
      <w:rPr>
        <w:rFonts w:ascii="Courier New" w:hAnsi="Courier New" w:cs="Courier New" w:hint="default"/>
      </w:rPr>
    </w:lvl>
    <w:lvl w:ilvl="2" w:tplc="041A0005" w:tentative="1">
      <w:start w:val="1"/>
      <w:numFmt w:val="bullet"/>
      <w:lvlText w:val=""/>
      <w:lvlJc w:val="left"/>
      <w:pPr>
        <w:ind w:left="1860" w:hanging="360"/>
      </w:pPr>
      <w:rPr>
        <w:rFonts w:ascii="Wingdings" w:hAnsi="Wingdings" w:hint="default"/>
      </w:rPr>
    </w:lvl>
    <w:lvl w:ilvl="3" w:tplc="041A0001" w:tentative="1">
      <w:start w:val="1"/>
      <w:numFmt w:val="bullet"/>
      <w:lvlText w:val=""/>
      <w:lvlJc w:val="left"/>
      <w:pPr>
        <w:ind w:left="2580" w:hanging="360"/>
      </w:pPr>
      <w:rPr>
        <w:rFonts w:ascii="Symbol" w:hAnsi="Symbol" w:hint="default"/>
      </w:rPr>
    </w:lvl>
    <w:lvl w:ilvl="4" w:tplc="041A0003" w:tentative="1">
      <w:start w:val="1"/>
      <w:numFmt w:val="bullet"/>
      <w:lvlText w:val="o"/>
      <w:lvlJc w:val="left"/>
      <w:pPr>
        <w:ind w:left="3300" w:hanging="360"/>
      </w:pPr>
      <w:rPr>
        <w:rFonts w:ascii="Courier New" w:hAnsi="Courier New" w:cs="Courier New" w:hint="default"/>
      </w:rPr>
    </w:lvl>
    <w:lvl w:ilvl="5" w:tplc="041A0005" w:tentative="1">
      <w:start w:val="1"/>
      <w:numFmt w:val="bullet"/>
      <w:lvlText w:val=""/>
      <w:lvlJc w:val="left"/>
      <w:pPr>
        <w:ind w:left="4020" w:hanging="360"/>
      </w:pPr>
      <w:rPr>
        <w:rFonts w:ascii="Wingdings" w:hAnsi="Wingdings" w:hint="default"/>
      </w:rPr>
    </w:lvl>
    <w:lvl w:ilvl="6" w:tplc="041A0001" w:tentative="1">
      <w:start w:val="1"/>
      <w:numFmt w:val="bullet"/>
      <w:lvlText w:val=""/>
      <w:lvlJc w:val="left"/>
      <w:pPr>
        <w:ind w:left="4740" w:hanging="360"/>
      </w:pPr>
      <w:rPr>
        <w:rFonts w:ascii="Symbol" w:hAnsi="Symbol" w:hint="default"/>
      </w:rPr>
    </w:lvl>
    <w:lvl w:ilvl="7" w:tplc="041A0003" w:tentative="1">
      <w:start w:val="1"/>
      <w:numFmt w:val="bullet"/>
      <w:lvlText w:val="o"/>
      <w:lvlJc w:val="left"/>
      <w:pPr>
        <w:ind w:left="5460" w:hanging="360"/>
      </w:pPr>
      <w:rPr>
        <w:rFonts w:ascii="Courier New" w:hAnsi="Courier New" w:cs="Courier New" w:hint="default"/>
      </w:rPr>
    </w:lvl>
    <w:lvl w:ilvl="8" w:tplc="041A0005" w:tentative="1">
      <w:start w:val="1"/>
      <w:numFmt w:val="bullet"/>
      <w:lvlText w:val=""/>
      <w:lvlJc w:val="left"/>
      <w:pPr>
        <w:ind w:left="6180" w:hanging="360"/>
      </w:pPr>
      <w:rPr>
        <w:rFonts w:ascii="Wingdings" w:hAnsi="Wingdings" w:hint="default"/>
      </w:rPr>
    </w:lvl>
  </w:abstractNum>
  <w:abstractNum w:abstractNumId="3" w15:restartNumberingAfterBreak="0">
    <w:nsid w:val="0C1A6336"/>
    <w:multiLevelType w:val="hybridMultilevel"/>
    <w:tmpl w:val="ABC2A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663A29"/>
    <w:multiLevelType w:val="hybridMultilevel"/>
    <w:tmpl w:val="D4BA80F6"/>
    <w:lvl w:ilvl="0" w:tplc="041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0D445BC"/>
    <w:multiLevelType w:val="hybridMultilevel"/>
    <w:tmpl w:val="65B0A46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21D364D9"/>
    <w:multiLevelType w:val="hybridMultilevel"/>
    <w:tmpl w:val="9486758A"/>
    <w:lvl w:ilvl="0" w:tplc="C0529806">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23007F80"/>
    <w:multiLevelType w:val="hybridMultilevel"/>
    <w:tmpl w:val="67269CB2"/>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8" w15:restartNumberingAfterBreak="0">
    <w:nsid w:val="264E28F8"/>
    <w:multiLevelType w:val="multilevel"/>
    <w:tmpl w:val="ECEA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126504"/>
    <w:multiLevelType w:val="hybridMultilevel"/>
    <w:tmpl w:val="4A983EC4"/>
    <w:lvl w:ilvl="0" w:tplc="041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CA0330C"/>
    <w:multiLevelType w:val="hybridMultilevel"/>
    <w:tmpl w:val="46908F00"/>
    <w:lvl w:ilvl="0" w:tplc="041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F504FBD"/>
    <w:multiLevelType w:val="hybridMultilevel"/>
    <w:tmpl w:val="A9A83896"/>
    <w:lvl w:ilvl="0" w:tplc="F5E60CE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1F7A6B"/>
    <w:multiLevelType w:val="hybridMultilevel"/>
    <w:tmpl w:val="4E1E411C"/>
    <w:lvl w:ilvl="0" w:tplc="041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61E616E"/>
    <w:multiLevelType w:val="hybridMultilevel"/>
    <w:tmpl w:val="0974ECB8"/>
    <w:lvl w:ilvl="0" w:tplc="041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6A216EA"/>
    <w:multiLevelType w:val="hybridMultilevel"/>
    <w:tmpl w:val="67269CB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38A97225"/>
    <w:multiLevelType w:val="multilevel"/>
    <w:tmpl w:val="890E6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392B94"/>
    <w:multiLevelType w:val="hybridMultilevel"/>
    <w:tmpl w:val="DE30505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498D7CC6"/>
    <w:multiLevelType w:val="hybridMultilevel"/>
    <w:tmpl w:val="0F48B6FC"/>
    <w:lvl w:ilvl="0" w:tplc="041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01C0B52"/>
    <w:multiLevelType w:val="hybridMultilevel"/>
    <w:tmpl w:val="FB9C406E"/>
    <w:lvl w:ilvl="0" w:tplc="041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0B56A44"/>
    <w:multiLevelType w:val="hybridMultilevel"/>
    <w:tmpl w:val="E39EC01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2927943"/>
    <w:multiLevelType w:val="hybridMultilevel"/>
    <w:tmpl w:val="C458E474"/>
    <w:lvl w:ilvl="0" w:tplc="96F828FE">
      <w:start w:val="1"/>
      <w:numFmt w:val="bullet"/>
      <w:lvlText w:val="-"/>
      <w:lvlJc w:val="left"/>
      <w:pPr>
        <w:ind w:left="780" w:hanging="360"/>
      </w:pPr>
      <w:rPr>
        <w:rFonts w:ascii="Arial" w:eastAsia="Times New Roman" w:hAnsi="Arial" w:cs="Aria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1" w15:restartNumberingAfterBreak="0">
    <w:nsid w:val="53E36C3B"/>
    <w:multiLevelType w:val="hybridMultilevel"/>
    <w:tmpl w:val="32265D0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56F23FD3"/>
    <w:multiLevelType w:val="hybridMultilevel"/>
    <w:tmpl w:val="A54489FE"/>
    <w:lvl w:ilvl="0" w:tplc="F5E60CE2">
      <w:start w:val="3"/>
      <w:numFmt w:val="bullet"/>
      <w:lvlText w:val="-"/>
      <w:lvlJc w:val="left"/>
      <w:pPr>
        <w:ind w:left="720" w:hanging="36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5890453B"/>
    <w:multiLevelType w:val="hybridMultilevel"/>
    <w:tmpl w:val="6AF267B0"/>
    <w:lvl w:ilvl="0" w:tplc="F5E60CE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35FBB"/>
    <w:multiLevelType w:val="hybridMultilevel"/>
    <w:tmpl w:val="AEC8E3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A9C4FDE"/>
    <w:multiLevelType w:val="hybridMultilevel"/>
    <w:tmpl w:val="E6422BF0"/>
    <w:lvl w:ilvl="0" w:tplc="AD72761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DB32C6"/>
    <w:multiLevelType w:val="hybridMultilevel"/>
    <w:tmpl w:val="0EFE8310"/>
    <w:lvl w:ilvl="0" w:tplc="041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F70ADA"/>
    <w:multiLevelType w:val="hybridMultilevel"/>
    <w:tmpl w:val="01D49B60"/>
    <w:lvl w:ilvl="0" w:tplc="041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B310B47"/>
    <w:multiLevelType w:val="hybridMultilevel"/>
    <w:tmpl w:val="8CD093A2"/>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9" w15:restartNumberingAfterBreak="0">
    <w:nsid w:val="754F1DE8"/>
    <w:multiLevelType w:val="hybridMultilevel"/>
    <w:tmpl w:val="03D8AEA8"/>
    <w:lvl w:ilvl="0" w:tplc="F5E60CE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4D4104"/>
    <w:multiLevelType w:val="hybridMultilevel"/>
    <w:tmpl w:val="1038704A"/>
    <w:lvl w:ilvl="0" w:tplc="68DAEDB4">
      <w:start w:val="1"/>
      <w:numFmt w:val="decimal"/>
      <w:lvlText w:val="%1."/>
      <w:lvlJc w:val="left"/>
      <w:pPr>
        <w:ind w:left="420" w:hanging="360"/>
      </w:pPr>
      <w:rPr>
        <w:rFonts w:ascii="Arial" w:eastAsia="Times New Roman" w:hAnsi="Arial" w:cs="Arial"/>
      </w:rPr>
    </w:lvl>
    <w:lvl w:ilvl="1" w:tplc="041A0003" w:tentative="1">
      <w:start w:val="1"/>
      <w:numFmt w:val="bullet"/>
      <w:lvlText w:val="o"/>
      <w:lvlJc w:val="left"/>
      <w:pPr>
        <w:ind w:left="1140" w:hanging="360"/>
      </w:pPr>
      <w:rPr>
        <w:rFonts w:ascii="Courier New" w:hAnsi="Courier New" w:cs="Courier New" w:hint="default"/>
      </w:rPr>
    </w:lvl>
    <w:lvl w:ilvl="2" w:tplc="041A0005" w:tentative="1">
      <w:start w:val="1"/>
      <w:numFmt w:val="bullet"/>
      <w:lvlText w:val=""/>
      <w:lvlJc w:val="left"/>
      <w:pPr>
        <w:ind w:left="1860" w:hanging="360"/>
      </w:pPr>
      <w:rPr>
        <w:rFonts w:ascii="Wingdings" w:hAnsi="Wingdings" w:hint="default"/>
      </w:rPr>
    </w:lvl>
    <w:lvl w:ilvl="3" w:tplc="041A0001" w:tentative="1">
      <w:start w:val="1"/>
      <w:numFmt w:val="bullet"/>
      <w:lvlText w:val=""/>
      <w:lvlJc w:val="left"/>
      <w:pPr>
        <w:ind w:left="2580" w:hanging="360"/>
      </w:pPr>
      <w:rPr>
        <w:rFonts w:ascii="Symbol" w:hAnsi="Symbol" w:hint="default"/>
      </w:rPr>
    </w:lvl>
    <w:lvl w:ilvl="4" w:tplc="041A0003" w:tentative="1">
      <w:start w:val="1"/>
      <w:numFmt w:val="bullet"/>
      <w:lvlText w:val="o"/>
      <w:lvlJc w:val="left"/>
      <w:pPr>
        <w:ind w:left="3300" w:hanging="360"/>
      </w:pPr>
      <w:rPr>
        <w:rFonts w:ascii="Courier New" w:hAnsi="Courier New" w:cs="Courier New" w:hint="default"/>
      </w:rPr>
    </w:lvl>
    <w:lvl w:ilvl="5" w:tplc="041A0005" w:tentative="1">
      <w:start w:val="1"/>
      <w:numFmt w:val="bullet"/>
      <w:lvlText w:val=""/>
      <w:lvlJc w:val="left"/>
      <w:pPr>
        <w:ind w:left="4020" w:hanging="360"/>
      </w:pPr>
      <w:rPr>
        <w:rFonts w:ascii="Wingdings" w:hAnsi="Wingdings" w:hint="default"/>
      </w:rPr>
    </w:lvl>
    <w:lvl w:ilvl="6" w:tplc="041A0001" w:tentative="1">
      <w:start w:val="1"/>
      <w:numFmt w:val="bullet"/>
      <w:lvlText w:val=""/>
      <w:lvlJc w:val="left"/>
      <w:pPr>
        <w:ind w:left="4740" w:hanging="360"/>
      </w:pPr>
      <w:rPr>
        <w:rFonts w:ascii="Symbol" w:hAnsi="Symbol" w:hint="default"/>
      </w:rPr>
    </w:lvl>
    <w:lvl w:ilvl="7" w:tplc="041A0003" w:tentative="1">
      <w:start w:val="1"/>
      <w:numFmt w:val="bullet"/>
      <w:lvlText w:val="o"/>
      <w:lvlJc w:val="left"/>
      <w:pPr>
        <w:ind w:left="5460" w:hanging="360"/>
      </w:pPr>
      <w:rPr>
        <w:rFonts w:ascii="Courier New" w:hAnsi="Courier New" w:cs="Courier New" w:hint="default"/>
      </w:rPr>
    </w:lvl>
    <w:lvl w:ilvl="8" w:tplc="041A0005" w:tentative="1">
      <w:start w:val="1"/>
      <w:numFmt w:val="bullet"/>
      <w:lvlText w:val=""/>
      <w:lvlJc w:val="left"/>
      <w:pPr>
        <w:ind w:left="6180" w:hanging="360"/>
      </w:pPr>
      <w:rPr>
        <w:rFonts w:ascii="Wingdings" w:hAnsi="Wingdings" w:hint="default"/>
      </w:rPr>
    </w:lvl>
  </w:abstractNum>
  <w:abstractNum w:abstractNumId="31" w15:restartNumberingAfterBreak="0">
    <w:nsid w:val="7A1D6B43"/>
    <w:multiLevelType w:val="hybridMultilevel"/>
    <w:tmpl w:val="B8A8AF3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2" w15:restartNumberingAfterBreak="0">
    <w:nsid w:val="7DC41C33"/>
    <w:multiLevelType w:val="hybridMultilevel"/>
    <w:tmpl w:val="04A69652"/>
    <w:lvl w:ilvl="0" w:tplc="041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FBE5E26"/>
    <w:multiLevelType w:val="hybridMultilevel"/>
    <w:tmpl w:val="37981FCE"/>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3"/>
  </w:num>
  <w:num w:numId="4">
    <w:abstractNumId w:val="25"/>
  </w:num>
  <w:num w:numId="5">
    <w:abstractNumId w:val="7"/>
  </w:num>
  <w:num w:numId="6">
    <w:abstractNumId w:val="30"/>
  </w:num>
  <w:num w:numId="7">
    <w:abstractNumId w:val="21"/>
  </w:num>
  <w:num w:numId="8">
    <w:abstractNumId w:val="31"/>
  </w:num>
  <w:num w:numId="9">
    <w:abstractNumId w:val="5"/>
  </w:num>
  <w:num w:numId="10">
    <w:abstractNumId w:val="16"/>
  </w:num>
  <w:num w:numId="11">
    <w:abstractNumId w:val="2"/>
  </w:num>
  <w:num w:numId="12">
    <w:abstractNumId w:val="1"/>
  </w:num>
  <w:num w:numId="13">
    <w:abstractNumId w:val="20"/>
  </w:num>
  <w:num w:numId="14">
    <w:abstractNumId w:val="14"/>
  </w:num>
  <w:num w:numId="15">
    <w:abstractNumId w:val="24"/>
  </w:num>
  <w:num w:numId="16">
    <w:abstractNumId w:val="15"/>
  </w:num>
  <w:num w:numId="17">
    <w:abstractNumId w:val="33"/>
  </w:num>
  <w:num w:numId="18">
    <w:abstractNumId w:val="28"/>
  </w:num>
  <w:num w:numId="19">
    <w:abstractNumId w:val="11"/>
  </w:num>
  <w:num w:numId="20">
    <w:abstractNumId w:val="29"/>
  </w:num>
  <w:num w:numId="21">
    <w:abstractNumId w:val="23"/>
  </w:num>
  <w:num w:numId="22">
    <w:abstractNumId w:val="22"/>
  </w:num>
  <w:num w:numId="23">
    <w:abstractNumId w:val="4"/>
  </w:num>
  <w:num w:numId="24">
    <w:abstractNumId w:val="12"/>
  </w:num>
  <w:num w:numId="25">
    <w:abstractNumId w:val="10"/>
  </w:num>
  <w:num w:numId="26">
    <w:abstractNumId w:val="32"/>
  </w:num>
  <w:num w:numId="27">
    <w:abstractNumId w:val="26"/>
  </w:num>
  <w:num w:numId="28">
    <w:abstractNumId w:val="19"/>
  </w:num>
  <w:num w:numId="29">
    <w:abstractNumId w:val="18"/>
  </w:num>
  <w:num w:numId="30">
    <w:abstractNumId w:val="0"/>
  </w:num>
  <w:num w:numId="31">
    <w:abstractNumId w:val="17"/>
  </w:num>
  <w:num w:numId="32">
    <w:abstractNumId w:val="9"/>
  </w:num>
  <w:num w:numId="33">
    <w:abstractNumId w:val="13"/>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D6C"/>
    <w:rsid w:val="000039D2"/>
    <w:rsid w:val="000140EF"/>
    <w:rsid w:val="0001687E"/>
    <w:rsid w:val="00022292"/>
    <w:rsid w:val="000237DF"/>
    <w:rsid w:val="00025357"/>
    <w:rsid w:val="00030881"/>
    <w:rsid w:val="0003175E"/>
    <w:rsid w:val="0003776F"/>
    <w:rsid w:val="00050CA8"/>
    <w:rsid w:val="000510D9"/>
    <w:rsid w:val="000954B4"/>
    <w:rsid w:val="000A28F1"/>
    <w:rsid w:val="000A5674"/>
    <w:rsid w:val="000B7067"/>
    <w:rsid w:val="000C7B1C"/>
    <w:rsid w:val="000D2303"/>
    <w:rsid w:val="000E2D52"/>
    <w:rsid w:val="000F3416"/>
    <w:rsid w:val="0010516D"/>
    <w:rsid w:val="001172CB"/>
    <w:rsid w:val="00123D16"/>
    <w:rsid w:val="00136E2F"/>
    <w:rsid w:val="001547A7"/>
    <w:rsid w:val="00156DE6"/>
    <w:rsid w:val="001661E9"/>
    <w:rsid w:val="00170FC3"/>
    <w:rsid w:val="00186349"/>
    <w:rsid w:val="001B40B7"/>
    <w:rsid w:val="001B79BD"/>
    <w:rsid w:val="001E305A"/>
    <w:rsid w:val="001E70D7"/>
    <w:rsid w:val="00210D6C"/>
    <w:rsid w:val="002127D3"/>
    <w:rsid w:val="00233D2A"/>
    <w:rsid w:val="0023449A"/>
    <w:rsid w:val="0025466F"/>
    <w:rsid w:val="002665AE"/>
    <w:rsid w:val="0026751F"/>
    <w:rsid w:val="00271234"/>
    <w:rsid w:val="002722D2"/>
    <w:rsid w:val="00283914"/>
    <w:rsid w:val="00296B82"/>
    <w:rsid w:val="002A0BEA"/>
    <w:rsid w:val="002F0FD4"/>
    <w:rsid w:val="003023A9"/>
    <w:rsid w:val="003073E3"/>
    <w:rsid w:val="00316A8D"/>
    <w:rsid w:val="00344D73"/>
    <w:rsid w:val="00356F9C"/>
    <w:rsid w:val="0039745B"/>
    <w:rsid w:val="003A6A11"/>
    <w:rsid w:val="003B28E1"/>
    <w:rsid w:val="00407B75"/>
    <w:rsid w:val="004624DE"/>
    <w:rsid w:val="00490EAA"/>
    <w:rsid w:val="00493DAF"/>
    <w:rsid w:val="004F3E32"/>
    <w:rsid w:val="00502FDF"/>
    <w:rsid w:val="00514CEC"/>
    <w:rsid w:val="0055524B"/>
    <w:rsid w:val="00562BDC"/>
    <w:rsid w:val="00563353"/>
    <w:rsid w:val="0058386B"/>
    <w:rsid w:val="005B0756"/>
    <w:rsid w:val="005B41CF"/>
    <w:rsid w:val="005C0515"/>
    <w:rsid w:val="005E644A"/>
    <w:rsid w:val="006056D3"/>
    <w:rsid w:val="00630892"/>
    <w:rsid w:val="0064220C"/>
    <w:rsid w:val="00657FA0"/>
    <w:rsid w:val="00660938"/>
    <w:rsid w:val="00697190"/>
    <w:rsid w:val="006A5152"/>
    <w:rsid w:val="006A6173"/>
    <w:rsid w:val="006C3645"/>
    <w:rsid w:val="006D7007"/>
    <w:rsid w:val="007079DA"/>
    <w:rsid w:val="0071051E"/>
    <w:rsid w:val="00730539"/>
    <w:rsid w:val="00780DE4"/>
    <w:rsid w:val="00785643"/>
    <w:rsid w:val="00787F49"/>
    <w:rsid w:val="007B6696"/>
    <w:rsid w:val="007C258D"/>
    <w:rsid w:val="007E09C4"/>
    <w:rsid w:val="007E1654"/>
    <w:rsid w:val="007E3F28"/>
    <w:rsid w:val="00802CB3"/>
    <w:rsid w:val="00821310"/>
    <w:rsid w:val="008308CE"/>
    <w:rsid w:val="0084616B"/>
    <w:rsid w:val="008975DB"/>
    <w:rsid w:val="008B7392"/>
    <w:rsid w:val="008C28A2"/>
    <w:rsid w:val="008C496E"/>
    <w:rsid w:val="008C603B"/>
    <w:rsid w:val="008D189E"/>
    <w:rsid w:val="008E7E68"/>
    <w:rsid w:val="009133AA"/>
    <w:rsid w:val="00913667"/>
    <w:rsid w:val="009405C8"/>
    <w:rsid w:val="00961FEB"/>
    <w:rsid w:val="00971070"/>
    <w:rsid w:val="0099070F"/>
    <w:rsid w:val="00993F20"/>
    <w:rsid w:val="00994833"/>
    <w:rsid w:val="009A7F0D"/>
    <w:rsid w:val="009B231B"/>
    <w:rsid w:val="009B7888"/>
    <w:rsid w:val="009C5821"/>
    <w:rsid w:val="009D0F42"/>
    <w:rsid w:val="009F5DA9"/>
    <w:rsid w:val="00A003DE"/>
    <w:rsid w:val="00A035B6"/>
    <w:rsid w:val="00A156EA"/>
    <w:rsid w:val="00A2361C"/>
    <w:rsid w:val="00A24366"/>
    <w:rsid w:val="00A36AA3"/>
    <w:rsid w:val="00A53312"/>
    <w:rsid w:val="00A563A4"/>
    <w:rsid w:val="00A63B04"/>
    <w:rsid w:val="00A6559A"/>
    <w:rsid w:val="00A70B3E"/>
    <w:rsid w:val="00A92FDF"/>
    <w:rsid w:val="00AC6CDC"/>
    <w:rsid w:val="00AE091E"/>
    <w:rsid w:val="00AE6D91"/>
    <w:rsid w:val="00AF5422"/>
    <w:rsid w:val="00AF738D"/>
    <w:rsid w:val="00B54766"/>
    <w:rsid w:val="00B768B1"/>
    <w:rsid w:val="00B8106F"/>
    <w:rsid w:val="00B8261D"/>
    <w:rsid w:val="00B96456"/>
    <w:rsid w:val="00B974D2"/>
    <w:rsid w:val="00BB7B97"/>
    <w:rsid w:val="00BC57A9"/>
    <w:rsid w:val="00BE386D"/>
    <w:rsid w:val="00C06055"/>
    <w:rsid w:val="00C15AF7"/>
    <w:rsid w:val="00C24D3C"/>
    <w:rsid w:val="00C422E6"/>
    <w:rsid w:val="00C56B23"/>
    <w:rsid w:val="00C7209A"/>
    <w:rsid w:val="00C81ACE"/>
    <w:rsid w:val="00C8272C"/>
    <w:rsid w:val="00CC4A67"/>
    <w:rsid w:val="00CC79A4"/>
    <w:rsid w:val="00CF0883"/>
    <w:rsid w:val="00D04C93"/>
    <w:rsid w:val="00D234B2"/>
    <w:rsid w:val="00D606F5"/>
    <w:rsid w:val="00D736D5"/>
    <w:rsid w:val="00DC5786"/>
    <w:rsid w:val="00DD35D0"/>
    <w:rsid w:val="00DE2FD9"/>
    <w:rsid w:val="00E13A82"/>
    <w:rsid w:val="00E3107B"/>
    <w:rsid w:val="00E64CD6"/>
    <w:rsid w:val="00E82E71"/>
    <w:rsid w:val="00E90BF5"/>
    <w:rsid w:val="00ED0EC7"/>
    <w:rsid w:val="00EE6E38"/>
    <w:rsid w:val="00EF7B57"/>
    <w:rsid w:val="00F11A66"/>
    <w:rsid w:val="00F302AE"/>
    <w:rsid w:val="00F4473A"/>
    <w:rsid w:val="00F67C81"/>
    <w:rsid w:val="00F70E07"/>
    <w:rsid w:val="00F776FD"/>
    <w:rsid w:val="00F90408"/>
    <w:rsid w:val="00F961AF"/>
    <w:rsid w:val="00FB360E"/>
    <w:rsid w:val="00FB49A7"/>
    <w:rsid w:val="00FC3158"/>
    <w:rsid w:val="00FD6FFB"/>
    <w:rsid w:val="00FF1AD1"/>
    <w:rsid w:val="00FF7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8771"/>
  <w15:chartTrackingRefBased/>
  <w15:docId w15:val="{C4C9C7AC-8AF6-433C-AFCE-A118CCF03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0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0D6C"/>
    <w:pPr>
      <w:ind w:left="720"/>
      <w:contextualSpacing/>
    </w:pPr>
  </w:style>
  <w:style w:type="character" w:styleId="CommentReference">
    <w:name w:val="annotation reference"/>
    <w:basedOn w:val="DefaultParagraphFont"/>
    <w:uiPriority w:val="99"/>
    <w:semiHidden/>
    <w:unhideWhenUsed/>
    <w:rsid w:val="00C15AF7"/>
    <w:rPr>
      <w:sz w:val="16"/>
      <w:szCs w:val="16"/>
    </w:rPr>
  </w:style>
  <w:style w:type="paragraph" w:styleId="CommentText">
    <w:name w:val="annotation text"/>
    <w:basedOn w:val="Normal"/>
    <w:link w:val="CommentTextChar"/>
    <w:uiPriority w:val="99"/>
    <w:semiHidden/>
    <w:unhideWhenUsed/>
    <w:rsid w:val="00C15AF7"/>
    <w:pPr>
      <w:spacing w:line="240" w:lineRule="auto"/>
    </w:pPr>
    <w:rPr>
      <w:sz w:val="20"/>
      <w:szCs w:val="20"/>
    </w:rPr>
  </w:style>
  <w:style w:type="character" w:customStyle="1" w:styleId="CommentTextChar">
    <w:name w:val="Comment Text Char"/>
    <w:basedOn w:val="DefaultParagraphFont"/>
    <w:link w:val="CommentText"/>
    <w:uiPriority w:val="99"/>
    <w:semiHidden/>
    <w:rsid w:val="00C15AF7"/>
    <w:rPr>
      <w:sz w:val="20"/>
      <w:szCs w:val="20"/>
    </w:rPr>
  </w:style>
  <w:style w:type="paragraph" w:styleId="CommentSubject">
    <w:name w:val="annotation subject"/>
    <w:basedOn w:val="CommentText"/>
    <w:next w:val="CommentText"/>
    <w:link w:val="CommentSubjectChar"/>
    <w:uiPriority w:val="99"/>
    <w:semiHidden/>
    <w:unhideWhenUsed/>
    <w:rsid w:val="00C15AF7"/>
    <w:rPr>
      <w:b/>
      <w:bCs/>
    </w:rPr>
  </w:style>
  <w:style w:type="character" w:customStyle="1" w:styleId="CommentSubjectChar">
    <w:name w:val="Comment Subject Char"/>
    <w:basedOn w:val="CommentTextChar"/>
    <w:link w:val="CommentSubject"/>
    <w:uiPriority w:val="99"/>
    <w:semiHidden/>
    <w:rsid w:val="00C15AF7"/>
    <w:rPr>
      <w:b/>
      <w:bCs/>
      <w:sz w:val="20"/>
      <w:szCs w:val="20"/>
    </w:rPr>
  </w:style>
  <w:style w:type="paragraph" w:styleId="BalloonText">
    <w:name w:val="Balloon Text"/>
    <w:basedOn w:val="Normal"/>
    <w:link w:val="BalloonTextChar"/>
    <w:uiPriority w:val="99"/>
    <w:semiHidden/>
    <w:unhideWhenUsed/>
    <w:rsid w:val="00C15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AF7"/>
    <w:rPr>
      <w:rFonts w:ascii="Segoe UI" w:hAnsi="Segoe UI" w:cs="Segoe UI"/>
      <w:sz w:val="18"/>
      <w:szCs w:val="18"/>
    </w:rPr>
  </w:style>
  <w:style w:type="character" w:styleId="Hyperlink">
    <w:name w:val="Hyperlink"/>
    <w:basedOn w:val="DefaultParagraphFont"/>
    <w:uiPriority w:val="99"/>
    <w:semiHidden/>
    <w:unhideWhenUsed/>
    <w:rsid w:val="00780D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2627">
      <w:bodyDiv w:val="1"/>
      <w:marLeft w:val="0"/>
      <w:marRight w:val="0"/>
      <w:marTop w:val="0"/>
      <w:marBottom w:val="0"/>
      <w:divBdr>
        <w:top w:val="none" w:sz="0" w:space="0" w:color="auto"/>
        <w:left w:val="none" w:sz="0" w:space="0" w:color="auto"/>
        <w:bottom w:val="none" w:sz="0" w:space="0" w:color="auto"/>
        <w:right w:val="none" w:sz="0" w:space="0" w:color="auto"/>
      </w:divBdr>
      <w:divsChild>
        <w:div w:id="1140921155">
          <w:marLeft w:val="0"/>
          <w:marRight w:val="0"/>
          <w:marTop w:val="0"/>
          <w:marBottom w:val="0"/>
          <w:divBdr>
            <w:top w:val="none" w:sz="0" w:space="0" w:color="auto"/>
            <w:left w:val="none" w:sz="0" w:space="0" w:color="auto"/>
            <w:bottom w:val="none" w:sz="0" w:space="0" w:color="auto"/>
            <w:right w:val="none" w:sz="0" w:space="0" w:color="auto"/>
          </w:divBdr>
        </w:div>
        <w:div w:id="2093505909">
          <w:marLeft w:val="0"/>
          <w:marRight w:val="0"/>
          <w:marTop w:val="0"/>
          <w:marBottom w:val="0"/>
          <w:divBdr>
            <w:top w:val="none" w:sz="0" w:space="0" w:color="auto"/>
            <w:left w:val="none" w:sz="0" w:space="0" w:color="auto"/>
            <w:bottom w:val="none" w:sz="0" w:space="0" w:color="auto"/>
            <w:right w:val="none" w:sz="0" w:space="0" w:color="auto"/>
          </w:divBdr>
        </w:div>
        <w:div w:id="99761131">
          <w:marLeft w:val="0"/>
          <w:marRight w:val="0"/>
          <w:marTop w:val="0"/>
          <w:marBottom w:val="0"/>
          <w:divBdr>
            <w:top w:val="none" w:sz="0" w:space="0" w:color="auto"/>
            <w:left w:val="none" w:sz="0" w:space="0" w:color="auto"/>
            <w:bottom w:val="none" w:sz="0" w:space="0" w:color="auto"/>
            <w:right w:val="none" w:sz="0" w:space="0" w:color="auto"/>
          </w:divBdr>
        </w:div>
        <w:div w:id="843742571">
          <w:marLeft w:val="0"/>
          <w:marRight w:val="0"/>
          <w:marTop w:val="0"/>
          <w:marBottom w:val="0"/>
          <w:divBdr>
            <w:top w:val="none" w:sz="0" w:space="0" w:color="auto"/>
            <w:left w:val="none" w:sz="0" w:space="0" w:color="auto"/>
            <w:bottom w:val="none" w:sz="0" w:space="0" w:color="auto"/>
            <w:right w:val="none" w:sz="0" w:space="0" w:color="auto"/>
          </w:divBdr>
        </w:div>
        <w:div w:id="771629514">
          <w:marLeft w:val="0"/>
          <w:marRight w:val="0"/>
          <w:marTop w:val="0"/>
          <w:marBottom w:val="0"/>
          <w:divBdr>
            <w:top w:val="none" w:sz="0" w:space="0" w:color="auto"/>
            <w:left w:val="none" w:sz="0" w:space="0" w:color="auto"/>
            <w:bottom w:val="none" w:sz="0" w:space="0" w:color="auto"/>
            <w:right w:val="none" w:sz="0" w:space="0" w:color="auto"/>
          </w:divBdr>
        </w:div>
        <w:div w:id="1574731499">
          <w:marLeft w:val="0"/>
          <w:marRight w:val="0"/>
          <w:marTop w:val="0"/>
          <w:marBottom w:val="0"/>
          <w:divBdr>
            <w:top w:val="none" w:sz="0" w:space="0" w:color="auto"/>
            <w:left w:val="none" w:sz="0" w:space="0" w:color="auto"/>
            <w:bottom w:val="none" w:sz="0" w:space="0" w:color="auto"/>
            <w:right w:val="none" w:sz="0" w:space="0" w:color="auto"/>
          </w:divBdr>
        </w:div>
        <w:div w:id="430399264">
          <w:marLeft w:val="0"/>
          <w:marRight w:val="0"/>
          <w:marTop w:val="0"/>
          <w:marBottom w:val="0"/>
          <w:divBdr>
            <w:top w:val="none" w:sz="0" w:space="0" w:color="auto"/>
            <w:left w:val="none" w:sz="0" w:space="0" w:color="auto"/>
            <w:bottom w:val="none" w:sz="0" w:space="0" w:color="auto"/>
            <w:right w:val="none" w:sz="0" w:space="0" w:color="auto"/>
          </w:divBdr>
        </w:div>
        <w:div w:id="1760978134">
          <w:marLeft w:val="0"/>
          <w:marRight w:val="0"/>
          <w:marTop w:val="0"/>
          <w:marBottom w:val="0"/>
          <w:divBdr>
            <w:top w:val="none" w:sz="0" w:space="0" w:color="auto"/>
            <w:left w:val="none" w:sz="0" w:space="0" w:color="auto"/>
            <w:bottom w:val="none" w:sz="0" w:space="0" w:color="auto"/>
            <w:right w:val="none" w:sz="0" w:space="0" w:color="auto"/>
          </w:divBdr>
        </w:div>
        <w:div w:id="307059204">
          <w:marLeft w:val="0"/>
          <w:marRight w:val="0"/>
          <w:marTop w:val="0"/>
          <w:marBottom w:val="0"/>
          <w:divBdr>
            <w:top w:val="none" w:sz="0" w:space="0" w:color="auto"/>
            <w:left w:val="none" w:sz="0" w:space="0" w:color="auto"/>
            <w:bottom w:val="none" w:sz="0" w:space="0" w:color="auto"/>
            <w:right w:val="none" w:sz="0" w:space="0" w:color="auto"/>
          </w:divBdr>
        </w:div>
        <w:div w:id="1811439636">
          <w:marLeft w:val="0"/>
          <w:marRight w:val="0"/>
          <w:marTop w:val="0"/>
          <w:marBottom w:val="0"/>
          <w:divBdr>
            <w:top w:val="none" w:sz="0" w:space="0" w:color="auto"/>
            <w:left w:val="none" w:sz="0" w:space="0" w:color="auto"/>
            <w:bottom w:val="none" w:sz="0" w:space="0" w:color="auto"/>
            <w:right w:val="none" w:sz="0" w:space="0" w:color="auto"/>
          </w:divBdr>
        </w:div>
        <w:div w:id="145318110">
          <w:marLeft w:val="0"/>
          <w:marRight w:val="0"/>
          <w:marTop w:val="0"/>
          <w:marBottom w:val="0"/>
          <w:divBdr>
            <w:top w:val="none" w:sz="0" w:space="0" w:color="auto"/>
            <w:left w:val="none" w:sz="0" w:space="0" w:color="auto"/>
            <w:bottom w:val="none" w:sz="0" w:space="0" w:color="auto"/>
            <w:right w:val="none" w:sz="0" w:space="0" w:color="auto"/>
          </w:divBdr>
        </w:div>
        <w:div w:id="1093861783">
          <w:marLeft w:val="0"/>
          <w:marRight w:val="0"/>
          <w:marTop w:val="0"/>
          <w:marBottom w:val="0"/>
          <w:divBdr>
            <w:top w:val="none" w:sz="0" w:space="0" w:color="auto"/>
            <w:left w:val="none" w:sz="0" w:space="0" w:color="auto"/>
            <w:bottom w:val="none" w:sz="0" w:space="0" w:color="auto"/>
            <w:right w:val="none" w:sz="0" w:space="0" w:color="auto"/>
          </w:divBdr>
        </w:div>
        <w:div w:id="202597248">
          <w:marLeft w:val="0"/>
          <w:marRight w:val="0"/>
          <w:marTop w:val="0"/>
          <w:marBottom w:val="0"/>
          <w:divBdr>
            <w:top w:val="none" w:sz="0" w:space="0" w:color="auto"/>
            <w:left w:val="none" w:sz="0" w:space="0" w:color="auto"/>
            <w:bottom w:val="none" w:sz="0" w:space="0" w:color="auto"/>
            <w:right w:val="none" w:sz="0" w:space="0" w:color="auto"/>
          </w:divBdr>
        </w:div>
        <w:div w:id="1004475945">
          <w:marLeft w:val="0"/>
          <w:marRight w:val="0"/>
          <w:marTop w:val="0"/>
          <w:marBottom w:val="0"/>
          <w:divBdr>
            <w:top w:val="none" w:sz="0" w:space="0" w:color="auto"/>
            <w:left w:val="none" w:sz="0" w:space="0" w:color="auto"/>
            <w:bottom w:val="none" w:sz="0" w:space="0" w:color="auto"/>
            <w:right w:val="none" w:sz="0" w:space="0" w:color="auto"/>
          </w:divBdr>
        </w:div>
        <w:div w:id="510801159">
          <w:marLeft w:val="0"/>
          <w:marRight w:val="0"/>
          <w:marTop w:val="0"/>
          <w:marBottom w:val="0"/>
          <w:divBdr>
            <w:top w:val="none" w:sz="0" w:space="0" w:color="auto"/>
            <w:left w:val="none" w:sz="0" w:space="0" w:color="auto"/>
            <w:bottom w:val="none" w:sz="0" w:space="0" w:color="auto"/>
            <w:right w:val="none" w:sz="0" w:space="0" w:color="auto"/>
          </w:divBdr>
        </w:div>
        <w:div w:id="1699430625">
          <w:marLeft w:val="0"/>
          <w:marRight w:val="0"/>
          <w:marTop w:val="0"/>
          <w:marBottom w:val="0"/>
          <w:divBdr>
            <w:top w:val="none" w:sz="0" w:space="0" w:color="auto"/>
            <w:left w:val="none" w:sz="0" w:space="0" w:color="auto"/>
            <w:bottom w:val="none" w:sz="0" w:space="0" w:color="auto"/>
            <w:right w:val="none" w:sz="0" w:space="0" w:color="auto"/>
          </w:divBdr>
        </w:div>
        <w:div w:id="43799445">
          <w:marLeft w:val="0"/>
          <w:marRight w:val="0"/>
          <w:marTop w:val="0"/>
          <w:marBottom w:val="0"/>
          <w:divBdr>
            <w:top w:val="none" w:sz="0" w:space="0" w:color="auto"/>
            <w:left w:val="none" w:sz="0" w:space="0" w:color="auto"/>
            <w:bottom w:val="none" w:sz="0" w:space="0" w:color="auto"/>
            <w:right w:val="none" w:sz="0" w:space="0" w:color="auto"/>
          </w:divBdr>
        </w:div>
        <w:div w:id="431358586">
          <w:marLeft w:val="0"/>
          <w:marRight w:val="0"/>
          <w:marTop w:val="0"/>
          <w:marBottom w:val="0"/>
          <w:divBdr>
            <w:top w:val="none" w:sz="0" w:space="0" w:color="auto"/>
            <w:left w:val="none" w:sz="0" w:space="0" w:color="auto"/>
            <w:bottom w:val="none" w:sz="0" w:space="0" w:color="auto"/>
            <w:right w:val="none" w:sz="0" w:space="0" w:color="auto"/>
          </w:divBdr>
        </w:div>
      </w:divsChild>
    </w:div>
    <w:div w:id="1136877576">
      <w:bodyDiv w:val="1"/>
      <w:marLeft w:val="0"/>
      <w:marRight w:val="0"/>
      <w:marTop w:val="0"/>
      <w:marBottom w:val="0"/>
      <w:divBdr>
        <w:top w:val="none" w:sz="0" w:space="0" w:color="auto"/>
        <w:left w:val="none" w:sz="0" w:space="0" w:color="auto"/>
        <w:bottom w:val="none" w:sz="0" w:space="0" w:color="auto"/>
        <w:right w:val="none" w:sz="0" w:space="0" w:color="auto"/>
      </w:divBdr>
    </w:div>
    <w:div w:id="1405764980">
      <w:bodyDiv w:val="1"/>
      <w:marLeft w:val="0"/>
      <w:marRight w:val="0"/>
      <w:marTop w:val="0"/>
      <w:marBottom w:val="0"/>
      <w:divBdr>
        <w:top w:val="none" w:sz="0" w:space="0" w:color="auto"/>
        <w:left w:val="none" w:sz="0" w:space="0" w:color="auto"/>
        <w:bottom w:val="none" w:sz="0" w:space="0" w:color="auto"/>
        <w:right w:val="none" w:sz="0" w:space="0" w:color="auto"/>
      </w:divBdr>
    </w:div>
    <w:div w:id="1455709002">
      <w:bodyDiv w:val="1"/>
      <w:marLeft w:val="0"/>
      <w:marRight w:val="0"/>
      <w:marTop w:val="0"/>
      <w:marBottom w:val="0"/>
      <w:divBdr>
        <w:top w:val="none" w:sz="0" w:space="0" w:color="auto"/>
        <w:left w:val="none" w:sz="0" w:space="0" w:color="auto"/>
        <w:bottom w:val="none" w:sz="0" w:space="0" w:color="auto"/>
        <w:right w:val="none" w:sz="0" w:space="0" w:color="auto"/>
      </w:divBdr>
      <w:divsChild>
        <w:div w:id="1499923729">
          <w:marLeft w:val="0"/>
          <w:marRight w:val="0"/>
          <w:marTop w:val="0"/>
          <w:marBottom w:val="0"/>
          <w:divBdr>
            <w:top w:val="none" w:sz="0" w:space="0" w:color="auto"/>
            <w:left w:val="none" w:sz="0" w:space="0" w:color="auto"/>
            <w:bottom w:val="none" w:sz="0" w:space="0" w:color="auto"/>
            <w:right w:val="none" w:sz="0" w:space="0" w:color="auto"/>
          </w:divBdr>
        </w:div>
      </w:divsChild>
    </w:div>
    <w:div w:id="185861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42C69-5CC8-4790-BC65-B087ABCFA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2254</Words>
  <Characters>12848</Characters>
  <Application>Microsoft Office Word</Application>
  <DocSecurity>0</DocSecurity>
  <Lines>107</Lines>
  <Paragraphs>30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Kasandra Ivanic</dc:creator>
  <cp:keywords/>
  <dc:description/>
  <cp:lastModifiedBy>Kasandra Zorica Ivanić</cp:lastModifiedBy>
  <cp:revision>2</cp:revision>
  <dcterms:created xsi:type="dcterms:W3CDTF">2018-04-20T07:11:00Z</dcterms:created>
  <dcterms:modified xsi:type="dcterms:W3CDTF">2018-04-20T07:11:00Z</dcterms:modified>
</cp:coreProperties>
</file>