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F51" w:rsidRPr="003D341A" w:rsidRDefault="00E50F51" w:rsidP="00E420E3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proofErr w:type="gramStart"/>
      <w:r w:rsidRPr="003D341A">
        <w:rPr>
          <w:rFonts w:ascii="黑体" w:hAnsi="黑体" w:hint="eastAsia"/>
          <w:b/>
        </w:rPr>
        <w:t>班号</w:t>
      </w:r>
      <w:proofErr w:type="gramEnd"/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:rsidR="00446A67" w:rsidRPr="003D341A" w:rsidRDefault="00446A67" w:rsidP="00E420E3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 xml:space="preserve">________  </w:t>
      </w:r>
      <w:r w:rsidR="000C0D86">
        <w:rPr>
          <w:rFonts w:ascii="黑体" w:hAnsi="黑体" w:hint="eastAsia"/>
          <w:b/>
        </w:rPr>
        <w:t>组号</w:t>
      </w:r>
      <w:r w:rsidR="00AA2CA9" w:rsidRPr="001C7FFB">
        <w:rPr>
          <w:rFonts w:ascii="黑体" w:hAnsi="黑体" w:hint="eastAsia"/>
          <w:b/>
        </w:rPr>
        <w:t>____________</w:t>
      </w:r>
      <w:r w:rsidR="001C7FFB">
        <w:rPr>
          <w:rFonts w:ascii="黑体" w:hAnsi="黑体" w:hint="eastAsia"/>
          <w:b/>
        </w:rPr>
        <w:t>__</w:t>
      </w:r>
      <w:r w:rsidR="00AA2CA9" w:rsidRPr="001C7FFB">
        <w:rPr>
          <w:rFonts w:ascii="黑体" w:hAnsi="黑体" w:hint="eastAsia"/>
          <w:b/>
        </w:rPr>
        <w:t xml:space="preserve">  </w:t>
      </w:r>
      <w:r w:rsidR="003D341A" w:rsidRPr="001C7FFB">
        <w:rPr>
          <w:rFonts w:ascii="黑体" w:hAnsi="黑体" w:hint="eastAsia"/>
          <w:b/>
        </w:rPr>
        <w:t xml:space="preserve"> 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  <w:r w:rsidR="00E03D89" w:rsidRPr="003D341A">
        <w:rPr>
          <w:rFonts w:ascii="黑体" w:hAnsi="黑体" w:hint="eastAsia"/>
          <w:b/>
        </w:rPr>
        <w:t xml:space="preserve"> </w:t>
      </w:r>
    </w:p>
    <w:p w:rsidR="005D5FA1" w:rsidRPr="003D341A" w:rsidRDefault="005D5FA1" w:rsidP="00AA2CA9">
      <w:pPr>
        <w:pBdr>
          <w:bottom w:val="single" w:sz="6" w:space="1" w:color="auto"/>
        </w:pBdr>
        <w:snapToGrid w:val="0"/>
        <w:rPr>
          <w:rFonts w:ascii="黑体" w:hAnsi="黑体"/>
          <w:b/>
        </w:rPr>
      </w:pPr>
    </w:p>
    <w:p w:rsidR="00EB4CB7" w:rsidRPr="003D341A" w:rsidRDefault="000E56C2" w:rsidP="00AA2CA9">
      <w:pPr>
        <w:snapToGrid w:val="0"/>
        <w:rPr>
          <w:rFonts w:ascii="黑体" w:hAnsi="黑体"/>
        </w:rPr>
      </w:pPr>
      <w:r>
        <w:rPr>
          <w:rFonts w:ascii="黑体" w:hAnsi="黑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:rsidR="00E03D89" w:rsidRPr="003D341A" w:rsidRDefault="00E03D89" w:rsidP="00AA2CA9">
      <w:pPr>
        <w:snapToGrid w:val="0"/>
        <w:jc w:val="center"/>
        <w:rPr>
          <w:rFonts w:ascii="黑体" w:hAnsi="黑体"/>
          <w:sz w:val="24"/>
          <w:szCs w:val="24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Pr="003D341A">
        <w:rPr>
          <w:rFonts w:ascii="黑体" w:hAnsi="黑体" w:hint="eastAsia"/>
          <w:sz w:val="24"/>
          <w:szCs w:val="24"/>
        </w:rPr>
        <w:t xml:space="preserve">（ </w:t>
      </w:r>
      <w:r w:rsidR="003D341A">
        <w:rPr>
          <w:rFonts w:ascii="黑体" w:hAnsi="黑体" w:hint="eastAsia"/>
          <w:sz w:val="24"/>
          <w:szCs w:val="24"/>
        </w:rPr>
        <w:t xml:space="preserve"> </w:t>
      </w:r>
      <w:r w:rsidRPr="003D341A">
        <w:rPr>
          <w:rFonts w:ascii="黑体" w:hAnsi="黑体" w:hint="eastAsia"/>
          <w:sz w:val="24"/>
          <w:szCs w:val="24"/>
        </w:rPr>
        <w:t xml:space="preserve"> ）___</w:t>
      </w:r>
      <w:r w:rsidR="00AA2CA9" w:rsidRPr="003D341A">
        <w:rPr>
          <w:rFonts w:ascii="黑体" w:hAnsi="黑体" w:hint="eastAsia"/>
          <w:sz w:val="24"/>
          <w:szCs w:val="24"/>
        </w:rPr>
        <w:t>_____________________</w:t>
      </w:r>
      <w:r w:rsidRPr="003D341A">
        <w:rPr>
          <w:rFonts w:ascii="黑体" w:hAnsi="黑体" w:hint="eastAsia"/>
          <w:sz w:val="24"/>
          <w:szCs w:val="24"/>
        </w:rPr>
        <w:t>_______________</w:t>
      </w:r>
    </w:p>
    <w:p w:rsidR="00E03D89" w:rsidRPr="005D5FA1" w:rsidRDefault="00E03D89" w:rsidP="00E420E3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b/>
        </w:rPr>
      </w:pPr>
      <w:r w:rsidRPr="005D5FA1">
        <w:rPr>
          <w:rFonts w:hint="eastAsia"/>
          <w:b/>
        </w:rPr>
        <w:t>实验目的</w:t>
      </w:r>
    </w:p>
    <w:p w:rsidR="00E03D89" w:rsidRDefault="00E03D89" w:rsidP="00E03D89"/>
    <w:p w:rsidR="00E03D89" w:rsidRDefault="00E03D89" w:rsidP="00E03D89"/>
    <w:p w:rsidR="00E03D89" w:rsidRPr="005D5FA1" w:rsidRDefault="00E03D89" w:rsidP="00E03D89">
      <w:pPr>
        <w:rPr>
          <w:b/>
        </w:rPr>
      </w:pPr>
    </w:p>
    <w:p w:rsidR="005D5FA1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实验原理</w:t>
      </w:r>
    </w:p>
    <w:p w:rsidR="005D5FA1" w:rsidRDefault="005D5FA1">
      <w:pPr>
        <w:widowControl/>
        <w:jc w:val="left"/>
      </w:pPr>
      <w:r>
        <w:br w:type="page"/>
      </w:r>
    </w:p>
    <w:p w:rsidR="00E03D89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lastRenderedPageBreak/>
        <w:t>数据处理</w:t>
      </w:r>
    </w:p>
    <w:p w:rsidR="002E2F66" w:rsidRPr="002E2F66" w:rsidRDefault="007A32BE" w:rsidP="00E03D89">
      <w:pPr>
        <w:widowControl/>
        <w:jc w:val="left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处理</w:t>
      </w:r>
      <w:r w:rsidR="00253C0C">
        <w:rPr>
          <w:rFonts w:hint="eastAsia"/>
        </w:rPr>
        <w:t>画出原始数据曲线</w:t>
      </w:r>
      <w:r w:rsidR="002E2F66">
        <w:rPr>
          <w:rFonts w:hint="eastAsia"/>
        </w:rPr>
        <w:t>，</w:t>
      </w:r>
      <w:r w:rsidR="002E2F66" w:rsidRPr="002E2F66">
        <w:rPr>
          <w:rFonts w:hint="eastAsia"/>
        </w:rPr>
        <w:t>插值得到平滑后曲线图</w:t>
      </w:r>
    </w:p>
    <w:p w:rsidR="002E2F66" w:rsidRDefault="00253C0C" w:rsidP="002E2F66">
      <w:pPr>
        <w:keepNext/>
        <w:widowControl/>
        <w:jc w:val="left"/>
      </w:pPr>
      <w:r>
        <w:rPr>
          <w:noProof/>
        </w:rPr>
        <w:drawing>
          <wp:inline distT="0" distB="0" distL="0" distR="0">
            <wp:extent cx="2592106" cy="194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06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F66">
        <w:rPr>
          <w:noProof/>
        </w:rPr>
        <w:drawing>
          <wp:inline distT="0" distB="0" distL="0" distR="0" wp14:anchorId="3DABF1BB" wp14:editId="08655506">
            <wp:extent cx="2592104" cy="194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04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F66" w:rsidRDefault="002E2F66" w:rsidP="002E2F66">
      <w:pPr>
        <w:pStyle w:val="a9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F44D8">
        <w:rPr>
          <w:noProof/>
        </w:rPr>
        <w:t>1</w:t>
      </w:r>
      <w:r>
        <w:fldChar w:fldCharType="end"/>
      </w:r>
      <w:r>
        <w:rPr>
          <w:rFonts w:hint="eastAsia"/>
        </w:rPr>
        <w:t>原始图</w:t>
      </w:r>
      <w:r>
        <w:rPr>
          <w:rFonts w:hint="eastAsia"/>
        </w:rPr>
        <w:t xml:space="preserve"> </w:t>
      </w:r>
      <w:r>
        <w:t xml:space="preserve">                      </w:t>
      </w: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F44D8">
        <w:rPr>
          <w:noProof/>
        </w:rPr>
        <w:t>2</w:t>
      </w:r>
      <w:r>
        <w:fldChar w:fldCharType="end"/>
      </w:r>
      <w:r>
        <w:rPr>
          <w:rFonts w:hint="eastAsia"/>
        </w:rPr>
        <w:t>平滑后图</w:t>
      </w:r>
    </w:p>
    <w:p w:rsidR="002E2F66" w:rsidRDefault="002E2F66" w:rsidP="00E03D89">
      <w:pPr>
        <w:widowControl/>
        <w:jc w:val="left"/>
      </w:pPr>
      <w:r>
        <w:rPr>
          <w:rFonts w:hint="eastAsia"/>
        </w:rPr>
        <w:t>提取极值点得到</w:t>
      </w:r>
    </w:p>
    <w:p w:rsidR="00EF44D8" w:rsidRDefault="002E2F66" w:rsidP="00EF44D8">
      <w:pPr>
        <w:keepNext/>
        <w:widowControl/>
        <w:jc w:val="left"/>
      </w:pPr>
      <w:r>
        <w:rPr>
          <w:noProof/>
        </w:rPr>
        <w:drawing>
          <wp:inline distT="0" distB="0" distL="0" distR="0">
            <wp:extent cx="5301521" cy="28721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2" t="3112" r="7353" b="3365"/>
                    <a:stretch/>
                  </pic:blipFill>
                  <pic:spPr bwMode="auto">
                    <a:xfrm>
                      <a:off x="0" y="0"/>
                      <a:ext cx="5325501" cy="288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F66" w:rsidRPr="00253C0C" w:rsidRDefault="00EF44D8" w:rsidP="00EF44D8">
      <w:pPr>
        <w:pStyle w:val="a9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极值点位图</w:t>
      </w:r>
    </w:p>
    <w:p w:rsidR="00EF44D8" w:rsidRDefault="00EF44D8" w:rsidP="00E03D89">
      <w:pPr>
        <w:widowControl/>
        <w:jc w:val="left"/>
      </w:pPr>
      <w:r>
        <w:rPr>
          <w:rFonts w:hint="eastAsia"/>
        </w:rPr>
        <w:t>得到三条曲线的极值</w:t>
      </w:r>
      <w:r w:rsidRPr="00EF44D8">
        <w:rPr>
          <w:rFonts w:hint="eastAsia"/>
        </w:rPr>
        <w:t>点</w:t>
      </w:r>
      <w:r>
        <w:rPr>
          <w:rFonts w:hint="eastAsia"/>
        </w:rPr>
        <w:t>（峰值）：（单位</w:t>
      </w:r>
      <w:r>
        <w:rPr>
          <w:rFonts w:hint="eastAsia"/>
        </w:rPr>
        <w:t>/</w:t>
      </w:r>
      <w:r>
        <w:t>V</w:t>
      </w:r>
      <w:r>
        <w:rPr>
          <w:rFonts w:hint="eastAsia"/>
        </w:rPr>
        <w:t>）</w:t>
      </w:r>
    </w:p>
    <w:tbl>
      <w:tblPr>
        <w:tblStyle w:val="a8"/>
        <w:tblW w:w="8430" w:type="dxa"/>
        <w:tblLook w:val="04A0" w:firstRow="1" w:lastRow="0" w:firstColumn="1" w:lastColumn="0" w:noHBand="0" w:noVBand="1"/>
      </w:tblPr>
      <w:tblGrid>
        <w:gridCol w:w="986"/>
        <w:gridCol w:w="986"/>
        <w:gridCol w:w="1077"/>
        <w:gridCol w:w="1077"/>
        <w:gridCol w:w="1076"/>
        <w:gridCol w:w="1076"/>
        <w:gridCol w:w="1076"/>
        <w:gridCol w:w="1076"/>
      </w:tblGrid>
      <w:tr w:rsidR="00EF44D8" w:rsidTr="00EF44D8">
        <w:tc>
          <w:tcPr>
            <w:tcW w:w="986" w:type="dxa"/>
            <w:vAlign w:val="center"/>
          </w:tcPr>
          <w:p w:rsidR="00EF44D8" w:rsidRDefault="00EF44D8" w:rsidP="00EF44D8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986" w:type="dxa"/>
            <w:vAlign w:val="center"/>
          </w:tcPr>
          <w:p w:rsidR="00EF44D8" w:rsidRDefault="00EF44D8" w:rsidP="00EF44D8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15.2</w:t>
            </w:r>
          </w:p>
        </w:tc>
        <w:tc>
          <w:tcPr>
            <w:tcW w:w="1077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25.9</w:t>
            </w:r>
          </w:p>
        </w:tc>
        <w:tc>
          <w:tcPr>
            <w:tcW w:w="1077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36.5</w:t>
            </w:r>
          </w:p>
        </w:tc>
        <w:tc>
          <w:tcPr>
            <w:tcW w:w="107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47.8</w:t>
            </w:r>
          </w:p>
        </w:tc>
        <w:tc>
          <w:tcPr>
            <w:tcW w:w="107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59.5</w:t>
            </w:r>
          </w:p>
        </w:tc>
        <w:tc>
          <w:tcPr>
            <w:tcW w:w="107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71.9</w:t>
            </w:r>
          </w:p>
        </w:tc>
        <w:tc>
          <w:tcPr>
            <w:tcW w:w="107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84.5</w:t>
            </w:r>
          </w:p>
        </w:tc>
      </w:tr>
      <w:tr w:rsidR="00EF44D8" w:rsidTr="00EF44D8">
        <w:tc>
          <w:tcPr>
            <w:tcW w:w="98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98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1077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25.7</w:t>
            </w:r>
          </w:p>
        </w:tc>
        <w:tc>
          <w:tcPr>
            <w:tcW w:w="1077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36.3</w:t>
            </w:r>
          </w:p>
        </w:tc>
        <w:tc>
          <w:tcPr>
            <w:tcW w:w="107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47.5</w:t>
            </w:r>
          </w:p>
        </w:tc>
        <w:tc>
          <w:tcPr>
            <w:tcW w:w="107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59.3</w:t>
            </w:r>
          </w:p>
        </w:tc>
        <w:tc>
          <w:tcPr>
            <w:tcW w:w="107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71.7</w:t>
            </w:r>
          </w:p>
        </w:tc>
        <w:tc>
          <w:tcPr>
            <w:tcW w:w="107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84.3</w:t>
            </w:r>
          </w:p>
        </w:tc>
      </w:tr>
      <w:tr w:rsidR="00EF44D8" w:rsidTr="00EF44D8">
        <w:tc>
          <w:tcPr>
            <w:tcW w:w="98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98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15.3</w:t>
            </w:r>
          </w:p>
        </w:tc>
        <w:tc>
          <w:tcPr>
            <w:tcW w:w="1077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</w:t>
            </w:r>
          </w:p>
        </w:tc>
        <w:tc>
          <w:tcPr>
            <w:tcW w:w="1077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36.7</w:t>
            </w:r>
          </w:p>
        </w:tc>
        <w:tc>
          <w:tcPr>
            <w:tcW w:w="107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</w:t>
            </w:r>
          </w:p>
        </w:tc>
        <w:tc>
          <w:tcPr>
            <w:tcW w:w="107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59.8</w:t>
            </w:r>
          </w:p>
        </w:tc>
        <w:tc>
          <w:tcPr>
            <w:tcW w:w="107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72.1</w:t>
            </w:r>
          </w:p>
        </w:tc>
        <w:tc>
          <w:tcPr>
            <w:tcW w:w="1076" w:type="dxa"/>
            <w:vAlign w:val="center"/>
          </w:tcPr>
          <w:p w:rsidR="00EF44D8" w:rsidRDefault="00EF44D8" w:rsidP="00EF44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84.8</w:t>
            </w:r>
          </w:p>
        </w:tc>
      </w:tr>
    </w:tbl>
    <w:p w:rsidR="007A1002" w:rsidRDefault="009945D2" w:rsidP="00E03D89">
      <w:pPr>
        <w:widowControl/>
        <w:jc w:val="left"/>
      </w:pPr>
      <w:r>
        <w:rPr>
          <w:rFonts w:hint="eastAsia"/>
        </w:rPr>
        <w:t>逐差法求得：</w:t>
      </w:r>
    </w:p>
    <w:p w:rsidR="00EE4DA7" w:rsidRDefault="009945D2" w:rsidP="00881F6A">
      <w:pPr>
        <w:widowControl/>
        <w:jc w:val="left"/>
      </w:pPr>
      <w:r>
        <w:rPr>
          <w:rFonts w:hint="eastAsia"/>
        </w:rPr>
        <w:t>三条曲线</w:t>
      </w:r>
      <w:proofErr w:type="gramStart"/>
      <w:r w:rsidR="00881F6A">
        <w:rPr>
          <w:rFonts w:hint="eastAsia"/>
        </w:rPr>
        <w:t>数据点</w:t>
      </w:r>
      <w:r>
        <w:rPr>
          <w:rFonts w:hint="eastAsia"/>
        </w:rPr>
        <w:t>阶差</w:t>
      </w:r>
      <w:r w:rsidR="00881F6A">
        <w:rPr>
          <w:rFonts w:hint="eastAsia"/>
        </w:rPr>
        <w:t>分</w:t>
      </w:r>
      <w:proofErr w:type="gramEnd"/>
      <w:r w:rsidR="00881F6A">
        <w:rPr>
          <w:rFonts w:hint="eastAsia"/>
        </w:rPr>
        <w:t>别</w:t>
      </w:r>
      <w:r>
        <w:rPr>
          <w:rFonts w:hint="eastAsia"/>
        </w:rPr>
        <w:t>为</w:t>
      </w:r>
      <w:r w:rsidR="00881F6A">
        <w:t>11.5250 11.5250 11.5583</w:t>
      </w:r>
      <w:proofErr w:type="gramStart"/>
      <w:r w:rsidR="00407E9F">
        <w:rPr>
          <w:rFonts w:hint="eastAsia"/>
        </w:rPr>
        <w:t>故平均</w:t>
      </w:r>
      <w:proofErr w:type="gramEnd"/>
      <w:r w:rsidR="00407E9F">
        <w:rPr>
          <w:rFonts w:hint="eastAsia"/>
        </w:rPr>
        <w:t>为</w:t>
      </w:r>
      <w:r w:rsidR="00407E9F">
        <w:rPr>
          <w:rFonts w:hint="eastAsia"/>
        </w:rPr>
        <w:t>1</w:t>
      </w:r>
      <w:r w:rsidR="00407E9F">
        <w:t>1.5</w:t>
      </w:r>
      <w:r w:rsidR="00881F6A">
        <w:t>36</w:t>
      </w:r>
      <w:r w:rsidR="00407E9F">
        <w:rPr>
          <w:rFonts w:hint="eastAsia"/>
        </w:rPr>
        <w:t>V</w:t>
      </w:r>
    </w:p>
    <w:p w:rsidR="007A1002" w:rsidRDefault="00407E9F" w:rsidP="00C92F2E">
      <w:pPr>
        <w:widowControl/>
        <w:jc w:val="left"/>
      </w:pPr>
      <w:r>
        <w:rPr>
          <w:rFonts w:hint="eastAsia"/>
        </w:rPr>
        <w:t>最小二乘法：</w:t>
      </w:r>
    </w:p>
    <w:p w:rsidR="00C92F2E" w:rsidRDefault="007A1002" w:rsidP="00C92F2E">
      <w:pPr>
        <w:widowControl/>
        <w:jc w:val="left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</w:t>
      </w:r>
      <w:r w:rsidR="00700BE8">
        <w:rPr>
          <w:rFonts w:hint="eastAsia"/>
        </w:rPr>
        <w:t>用</w:t>
      </w:r>
      <w:r w:rsidR="00700BE8">
        <w:rPr>
          <w:rFonts w:hint="eastAsia"/>
        </w:rPr>
        <w:t>[</w:t>
      </w:r>
      <w:r w:rsidR="00700BE8">
        <w:t>1,2,3,4,5,6,7]</w:t>
      </w:r>
      <w:r w:rsidR="00700BE8">
        <w:rPr>
          <w:rFonts w:hint="eastAsia"/>
        </w:rPr>
        <w:t>与每组数据做拟合</w:t>
      </w:r>
      <w:r w:rsidR="00E94F08">
        <w:rPr>
          <w:rFonts w:hint="eastAsia"/>
        </w:rPr>
        <w:t>，</w:t>
      </w:r>
      <w:r w:rsidR="00E94F08" w:rsidRPr="00E94F08">
        <w:t>得到</w:t>
      </w:r>
      <w:r w:rsidR="00E94F08" w:rsidRPr="00E94F08">
        <w:rPr>
          <w:rFonts w:hint="eastAsia"/>
        </w:rPr>
        <w:t>的</w:t>
      </w:r>
      <w:r w:rsidR="00E94F08">
        <w:rPr>
          <w:rFonts w:hint="eastAsia"/>
        </w:rPr>
        <w:t>斜率</w:t>
      </w:r>
      <w:r w:rsidR="00881F6A">
        <w:rPr>
          <w:rFonts w:hint="eastAsia"/>
        </w:rPr>
        <w:t>分别为</w:t>
      </w:r>
      <w:r w:rsidR="00C92F2E">
        <w:t>11.5321</w:t>
      </w:r>
      <w:r>
        <w:t xml:space="preserve"> </w:t>
      </w:r>
      <w:r w:rsidR="00C92F2E">
        <w:t>11.5321</w:t>
      </w:r>
      <w:r>
        <w:t xml:space="preserve"> </w:t>
      </w:r>
      <w:r w:rsidR="00C92F2E">
        <w:t>11.5643</w:t>
      </w:r>
    </w:p>
    <w:p w:rsidR="00EE4DA7" w:rsidRDefault="007A1002">
      <w:pPr>
        <w:widowControl/>
        <w:jc w:val="left"/>
      </w:pPr>
      <w:r>
        <w:rPr>
          <w:rFonts w:hint="eastAsia"/>
        </w:rPr>
        <w:t>平均</w:t>
      </w:r>
      <w:r w:rsidR="00E94F08">
        <w:rPr>
          <w:rFonts w:hint="eastAsia"/>
        </w:rPr>
        <w:t>即为所求：</w:t>
      </w:r>
      <w:r w:rsidR="00E94F08">
        <w:rPr>
          <w:rFonts w:hint="eastAsia"/>
        </w:rPr>
        <w:t>1</w:t>
      </w:r>
      <w:r w:rsidR="00E94F08">
        <w:t>1.54</w:t>
      </w:r>
      <w:r w:rsidR="00881F6A">
        <w:t>3</w:t>
      </w:r>
      <w:r w:rsidR="00E94F08">
        <w:rPr>
          <w:rFonts w:hint="eastAsia"/>
        </w:rPr>
        <w:t>V</w:t>
      </w:r>
      <w:r w:rsidR="00EE4DA7">
        <w:br w:type="page"/>
      </w:r>
    </w:p>
    <w:p w:rsidR="00E03D89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lastRenderedPageBreak/>
        <w:t>实验结论</w:t>
      </w:r>
      <w:proofErr w:type="gramStart"/>
      <w:r w:rsidRPr="005D5FA1">
        <w:rPr>
          <w:rFonts w:hint="eastAsia"/>
          <w:b/>
        </w:rPr>
        <w:t>及现象</w:t>
      </w:r>
      <w:proofErr w:type="gramEnd"/>
      <w:r w:rsidRPr="005D5FA1">
        <w:rPr>
          <w:rFonts w:hint="eastAsia"/>
          <w:b/>
        </w:rPr>
        <w:t>分析</w:t>
      </w:r>
    </w:p>
    <w:p w:rsidR="00402314" w:rsidRDefault="00BF625D" w:rsidP="00881F6A">
      <w:r w:rsidRPr="00881F6A">
        <w:rPr>
          <w:position w:val="-12"/>
        </w:rPr>
        <w:object w:dxaOrig="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18.1pt" o:ole="">
            <v:imagedata r:id="rId11" o:title=""/>
          </v:shape>
          <o:OLEObject Type="Embed" ProgID="Equation.DSMT4" ShapeID="_x0000_i1025" DrawAspect="Content" ObjectID="_1677524683" r:id="rId12"/>
        </w:object>
      </w:r>
      <w:r w:rsidR="00881F6A">
        <w:rPr>
          <w:rFonts w:hint="eastAsia"/>
        </w:rPr>
        <w:t>图像</w:t>
      </w:r>
      <w:proofErr w:type="gramStart"/>
      <w:r w:rsidR="00881F6A">
        <w:rPr>
          <w:rFonts w:hint="eastAsia"/>
        </w:rPr>
        <w:t>如</w:t>
      </w:r>
      <w:r w:rsidR="00402314">
        <w:rPr>
          <w:rFonts w:hint="eastAsia"/>
        </w:rPr>
        <w:t>前示图表</w:t>
      </w:r>
      <w:proofErr w:type="gramEnd"/>
      <w:r w:rsidR="00402314">
        <w:rPr>
          <w:rFonts w:hint="eastAsia"/>
        </w:rPr>
        <w:t>1~</w:t>
      </w:r>
      <w:r w:rsidR="00402314">
        <w:t>3</w:t>
      </w:r>
      <w:r w:rsidR="00402314">
        <w:rPr>
          <w:rFonts w:hint="eastAsia"/>
        </w:rPr>
        <w:t>所示；</w:t>
      </w:r>
    </w:p>
    <w:p w:rsidR="00881F6A" w:rsidRPr="00881F6A" w:rsidRDefault="00881F6A" w:rsidP="00881F6A">
      <w:r w:rsidRPr="00881F6A">
        <w:t>逐差法求得</w:t>
      </w:r>
      <w:r>
        <w:rPr>
          <w:rFonts w:hint="eastAsia"/>
        </w:rPr>
        <w:t>的</w:t>
      </w:r>
      <w:r w:rsidRPr="00881F6A">
        <w:rPr>
          <w:rFonts w:hint="eastAsia"/>
        </w:rPr>
        <w:t>氩原子的第一激发电位</w:t>
      </w:r>
      <w:r>
        <w:rPr>
          <w:rFonts w:hint="eastAsia"/>
        </w:rPr>
        <w:t>为</w:t>
      </w:r>
      <w:r w:rsidRPr="00881F6A">
        <w:rPr>
          <w:rFonts w:hint="eastAsia"/>
        </w:rPr>
        <w:t>1</w:t>
      </w:r>
      <w:r w:rsidRPr="00881F6A">
        <w:t>1.5</w:t>
      </w:r>
      <w:r>
        <w:t>36</w:t>
      </w:r>
      <w:r w:rsidRPr="00881F6A">
        <w:t>V</w:t>
      </w:r>
    </w:p>
    <w:p w:rsidR="00E03D89" w:rsidRDefault="00881F6A" w:rsidP="00881F6A">
      <w:r w:rsidRPr="00881F6A">
        <w:t>最小二乘法</w:t>
      </w:r>
      <w:r>
        <w:rPr>
          <w:rFonts w:hint="eastAsia"/>
        </w:rPr>
        <w:t>求得的</w:t>
      </w:r>
      <w:r w:rsidRPr="00881F6A">
        <w:rPr>
          <w:rFonts w:hint="eastAsia"/>
        </w:rPr>
        <w:t>氩原子的第一激发电位</w:t>
      </w:r>
      <w:r>
        <w:rPr>
          <w:rFonts w:hint="eastAsia"/>
        </w:rPr>
        <w:t>为</w:t>
      </w:r>
      <w:r w:rsidRPr="00881F6A">
        <w:rPr>
          <w:rFonts w:hint="eastAsia"/>
        </w:rPr>
        <w:t>1</w:t>
      </w:r>
      <w:r w:rsidRPr="00881F6A">
        <w:t>1.54</w:t>
      </w:r>
      <w:r>
        <w:t>3</w:t>
      </w:r>
      <w:r w:rsidRPr="00881F6A">
        <w:t>V</w:t>
      </w:r>
    </w:p>
    <w:p w:rsidR="00E03D89" w:rsidRDefault="00402314" w:rsidP="00E03D89">
      <w:r>
        <w:rPr>
          <w:rFonts w:hint="eastAsia"/>
        </w:rPr>
        <w:t>结果分析：</w:t>
      </w:r>
      <w:r>
        <w:br/>
      </w:r>
      <w:r w:rsidR="006B30B8">
        <w:rPr>
          <w:rFonts w:hint="eastAsia"/>
        </w:rPr>
        <w:t>本次</w:t>
      </w:r>
      <w:r>
        <w:rPr>
          <w:rFonts w:hint="eastAsia"/>
        </w:rPr>
        <w:t>实验在误差允许范围内</w:t>
      </w:r>
      <w:r w:rsidR="006B30B8">
        <w:rPr>
          <w:rFonts w:hint="eastAsia"/>
        </w:rPr>
        <w:t>用</w:t>
      </w:r>
      <w:r>
        <w:rPr>
          <w:rFonts w:hint="eastAsia"/>
        </w:rPr>
        <w:t>两种</w:t>
      </w:r>
      <w:r w:rsidR="006B30B8">
        <w:rPr>
          <w:rFonts w:hint="eastAsia"/>
        </w:rPr>
        <w:t>不同的</w:t>
      </w:r>
      <w:r>
        <w:rPr>
          <w:rFonts w:hint="eastAsia"/>
        </w:rPr>
        <w:t>处理方法较为准确</w:t>
      </w:r>
      <w:r w:rsidR="006B30B8">
        <w:rPr>
          <w:rFonts w:hint="eastAsia"/>
        </w:rPr>
        <w:t>地</w:t>
      </w:r>
      <w:r>
        <w:rPr>
          <w:rFonts w:hint="eastAsia"/>
        </w:rPr>
        <w:t>得到</w:t>
      </w:r>
      <w:proofErr w:type="gramStart"/>
      <w:r>
        <w:rPr>
          <w:rFonts w:hint="eastAsia"/>
        </w:rPr>
        <w:t>氩</w:t>
      </w:r>
      <w:proofErr w:type="gramEnd"/>
      <w:r>
        <w:rPr>
          <w:rFonts w:hint="eastAsia"/>
        </w:rPr>
        <w:t>原子的第一激发电位。</w:t>
      </w:r>
    </w:p>
    <w:p w:rsidR="00E03D89" w:rsidRDefault="00E03D89" w:rsidP="00E03D89"/>
    <w:p w:rsidR="00E03D89" w:rsidRPr="00881F6A" w:rsidRDefault="00E03D89" w:rsidP="00E03D89"/>
    <w:p w:rsidR="00E03D89" w:rsidRPr="006B30B8" w:rsidRDefault="00E03D89" w:rsidP="00E03D89"/>
    <w:p w:rsidR="00E03D89" w:rsidRDefault="00E03D89" w:rsidP="00E03D89"/>
    <w:p w:rsidR="00E03D89" w:rsidRDefault="00E03D89" w:rsidP="00E03D89"/>
    <w:p w:rsidR="00E03D89" w:rsidRDefault="00E03D89" w:rsidP="00E03D89"/>
    <w:p w:rsidR="00AA2CA9" w:rsidRDefault="00AA2CA9" w:rsidP="00E03D89"/>
    <w:p w:rsidR="00E03D89" w:rsidRDefault="00E03D89" w:rsidP="00191752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讨论问题</w:t>
      </w:r>
    </w:p>
    <w:p w:rsidR="003D341A" w:rsidRDefault="003D341A" w:rsidP="00191752">
      <w:pPr>
        <w:pStyle w:val="a3"/>
        <w:ind w:left="142" w:firstLineChars="0" w:firstLine="0"/>
        <w:rPr>
          <w:b/>
        </w:rPr>
      </w:pPr>
    </w:p>
    <w:p w:rsidR="00191752" w:rsidRDefault="00402314" w:rsidP="006B30B8">
      <w:r w:rsidRPr="00402314"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402314" w:rsidRDefault="00BF625D" w:rsidP="006B30B8">
      <w:r>
        <w:rPr>
          <w:rFonts w:hint="eastAsia"/>
        </w:rPr>
        <w:t>总体上来说，</w:t>
      </w:r>
      <w:r w:rsidRPr="00651FD5">
        <w:rPr>
          <w:position w:val="-12"/>
        </w:rPr>
        <w:object w:dxaOrig="560" w:dyaOrig="360">
          <v:shape id="_x0000_i1026" type="#_x0000_t75" style="width:28.1pt;height:18.1pt" o:ole="">
            <v:imagedata r:id="rId13" o:title=""/>
          </v:shape>
          <o:OLEObject Type="Embed" ProgID="Equation.DSMT4" ShapeID="_x0000_i1026" DrawAspect="Content" ObjectID="_1677524684" r:id="rId14"/>
        </w:object>
      </w:r>
      <w:r>
        <w:rPr>
          <w:rFonts w:hint="eastAsia"/>
        </w:rPr>
        <w:t>越大，到达阳极的电子占总数目的比例越大，且速度越大，被反向拒斥电压</w:t>
      </w:r>
      <w:r w:rsidR="006B30B8">
        <w:rPr>
          <w:rFonts w:hint="eastAsia"/>
        </w:rPr>
        <w:t>阻碍回来的电子书越少，故</w:t>
      </w:r>
      <w:r w:rsidR="006B30B8" w:rsidRPr="00651FD5">
        <w:rPr>
          <w:position w:val="-12"/>
        </w:rPr>
        <w:object w:dxaOrig="560" w:dyaOrig="360">
          <v:shape id="_x0000_i1027" type="#_x0000_t75" style="width:28.1pt;height:18.1pt" o:ole="">
            <v:imagedata r:id="rId13" o:title=""/>
          </v:shape>
          <o:OLEObject Type="Embed" ProgID="Equation.DSMT4" ShapeID="_x0000_i1027" DrawAspect="Content" ObjectID="_1677524685" r:id="rId15"/>
        </w:object>
      </w:r>
      <w:r w:rsidR="006B30B8">
        <w:rPr>
          <w:rFonts w:hint="eastAsia"/>
        </w:rPr>
        <w:t>越大，谷波电流也越大。</w:t>
      </w:r>
    </w:p>
    <w:p w:rsidR="00402314" w:rsidRDefault="00402314" w:rsidP="006B30B8">
      <w:r>
        <w:rPr>
          <w:rFonts w:hint="eastAsia"/>
        </w:rPr>
        <w:t>问题二：</w:t>
      </w:r>
    </w:p>
    <w:p w:rsidR="00BF625D" w:rsidRDefault="00BF625D" w:rsidP="001E2E46">
      <w:r>
        <w:rPr>
          <w:rFonts w:hint="eastAsia"/>
        </w:rPr>
        <w:t>拒斥电压越大，曲线下移。</w:t>
      </w:r>
    </w:p>
    <w:p w:rsidR="001E2E46" w:rsidRPr="001E2E46" w:rsidRDefault="00BF625D" w:rsidP="00BF625D">
      <w:r>
        <w:rPr>
          <w:rFonts w:hint="eastAsia"/>
        </w:rPr>
        <w:t>理由：</w:t>
      </w:r>
      <w:r w:rsidR="001E2E46" w:rsidRPr="001E2E46">
        <w:t>反向拒斥电压为加在板极</w:t>
      </w:r>
      <w:r w:rsidR="001E2E46" w:rsidRPr="001E2E46">
        <w:t>A</w:t>
      </w:r>
      <w:r w:rsidR="001E2E46" w:rsidRPr="001E2E46">
        <w:t>及栅极</w:t>
      </w:r>
      <w:r w:rsidR="001E2E46" w:rsidRPr="001E2E46">
        <w:t>G</w:t>
      </w:r>
      <w:r w:rsidR="001E2E46" w:rsidRPr="001E2E46">
        <w:t>的反向电压</w:t>
      </w:r>
      <w:r>
        <w:rPr>
          <w:rFonts w:hint="eastAsia"/>
        </w:rPr>
        <w:t>，</w:t>
      </w:r>
      <w:r w:rsidR="001E2E46" w:rsidRPr="001E2E46">
        <w:t>当电子穿过栅极后</w:t>
      </w:r>
      <w:r>
        <w:rPr>
          <w:rFonts w:hint="eastAsia"/>
        </w:rPr>
        <w:t>，拒斥电压</w:t>
      </w:r>
      <w:r w:rsidR="001E2E46" w:rsidRPr="001E2E46">
        <w:t>将起阻碍电子到达板极的作用。</w:t>
      </w:r>
      <w:r>
        <w:rPr>
          <w:rFonts w:hint="eastAsia"/>
        </w:rPr>
        <w:t>拒斥电压</w:t>
      </w:r>
      <w:r w:rsidR="001E2E46" w:rsidRPr="001E2E46">
        <w:t>越大</w:t>
      </w:r>
      <w:r w:rsidR="001E2E46" w:rsidRPr="001E2E46">
        <w:t>,</w:t>
      </w:r>
      <w:r w:rsidR="001E2E46" w:rsidRPr="001E2E46">
        <w:t>则穿越栅极想要</w:t>
      </w:r>
      <w:r>
        <w:rPr>
          <w:rFonts w:hint="eastAsia"/>
        </w:rPr>
        <w:t>达</w:t>
      </w:r>
      <w:r w:rsidR="001E2E46" w:rsidRPr="001E2E46">
        <w:t>到达板极的电子所需动能越大</w:t>
      </w:r>
      <w:r>
        <w:rPr>
          <w:rFonts w:hint="eastAsia"/>
        </w:rPr>
        <w:t>，</w:t>
      </w:r>
      <w:r w:rsidR="001E2E46" w:rsidRPr="001E2E46">
        <w:t>则在其余条件相同的情况下</w:t>
      </w:r>
      <w:r>
        <w:rPr>
          <w:rFonts w:hint="eastAsia"/>
        </w:rPr>
        <w:t>，</w:t>
      </w:r>
      <w:r w:rsidR="001E2E46" w:rsidRPr="001E2E46">
        <w:t>单位时间到达板极的电子数减小</w:t>
      </w:r>
      <w:r>
        <w:rPr>
          <w:rFonts w:hint="eastAsia"/>
        </w:rPr>
        <w:t>，</w:t>
      </w:r>
      <w:r w:rsidRPr="00BF625D">
        <w:rPr>
          <w:position w:val="-12"/>
        </w:rPr>
        <w:object w:dxaOrig="279" w:dyaOrig="360">
          <v:shape id="_x0000_i1028" type="#_x0000_t75" style="width:14.05pt;height:18.1pt" o:ole="">
            <v:imagedata r:id="rId16" o:title=""/>
          </v:shape>
          <o:OLEObject Type="Embed" ProgID="Equation.DSMT4" ShapeID="_x0000_i1028" DrawAspect="Content" ObjectID="_1677524686" r:id="rId17"/>
        </w:object>
      </w:r>
      <w:r w:rsidR="001E2E46" w:rsidRPr="001E2E46">
        <w:t>减少</w:t>
      </w:r>
      <w:r>
        <w:rPr>
          <w:rFonts w:hint="eastAsia"/>
        </w:rPr>
        <w:t>，</w:t>
      </w:r>
      <w:r w:rsidR="001E2E46" w:rsidRPr="001E2E46">
        <w:t>曲线下移</w:t>
      </w:r>
      <w:r>
        <w:rPr>
          <w:rFonts w:hint="eastAsia"/>
        </w:rPr>
        <w:t>。</w:t>
      </w:r>
    </w:p>
    <w:p w:rsidR="00402314" w:rsidRPr="001E2E46" w:rsidRDefault="00402314" w:rsidP="00191752">
      <w:pPr>
        <w:pStyle w:val="a3"/>
        <w:ind w:left="142" w:firstLineChars="0" w:firstLine="0"/>
      </w:pPr>
    </w:p>
    <w:p w:rsidR="00191752" w:rsidRPr="005D5FA1" w:rsidRDefault="00191752" w:rsidP="00191752">
      <w:pPr>
        <w:pStyle w:val="a3"/>
        <w:ind w:left="142" w:firstLineChars="0" w:firstLine="0"/>
        <w:rPr>
          <w:b/>
        </w:rPr>
      </w:pPr>
    </w:p>
    <w:p w:rsidR="00A05AB4" w:rsidRDefault="00A05AB4">
      <w:pPr>
        <w:widowControl/>
        <w:jc w:val="left"/>
      </w:pPr>
      <w:r>
        <w:br w:type="page"/>
      </w:r>
    </w:p>
    <w:p w:rsidR="00E03D89" w:rsidRPr="00EE4DA7" w:rsidRDefault="00A05AB4" w:rsidP="00E73DA4">
      <w:pPr>
        <w:jc w:val="center"/>
        <w:rPr>
          <w:rFonts w:ascii="楷体" w:eastAsia="楷体" w:hAnsi="楷体"/>
          <w:b/>
          <w:color w:val="FFFFFF" w:themeColor="background1"/>
          <w:sz w:val="32"/>
          <w:szCs w:val="32"/>
        </w:rPr>
      </w:pPr>
      <w:r w:rsidRPr="00EE4DA7">
        <w:rPr>
          <w:rFonts w:ascii="楷体" w:eastAsia="楷体" w:hAnsi="楷体" w:hint="eastAsia"/>
          <w:b/>
          <w:color w:val="FFFFFF" w:themeColor="background1"/>
          <w:sz w:val="32"/>
          <w:szCs w:val="32"/>
        </w:rPr>
        <w:lastRenderedPageBreak/>
        <w:t>实验现象观察与原始数据记录</w:t>
      </w:r>
    </w:p>
    <w:p w:rsidR="00E73DA4" w:rsidRDefault="00AC0327" w:rsidP="00E73DA4">
      <w:pPr>
        <w:jc w:val="center"/>
        <w:rPr>
          <w:rFonts w:ascii="楷体" w:eastAsia="楷体" w:hAnsi="楷体"/>
          <w:b/>
          <w:sz w:val="32"/>
          <w:szCs w:val="32"/>
        </w:rPr>
      </w:pPr>
      <w:r w:rsidRPr="001C6F28">
        <w:rPr>
          <w:rFonts w:ascii="楷体" w:eastAsia="楷体" w:hAnsi="楷体"/>
          <w:b/>
          <w:noProof/>
          <w:sz w:val="32"/>
          <w:szCs w:val="32"/>
        </w:rPr>
        <w:drawing>
          <wp:inline distT="0" distB="0" distL="0" distR="0" wp14:anchorId="31BFEAAE" wp14:editId="2A9AD07B">
            <wp:extent cx="5072466" cy="6354792"/>
            <wp:effectExtent l="0" t="0" r="0" b="0"/>
            <wp:docPr id="2" name="图片 2" descr="C:\Users\何不庸\AppData\Roaming\Tencent\Users\2242002602\TIM\WinTemp\RichOle\OU0YFQR8EXK{`7CXVPD`F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何不庸\AppData\Roaming\Tencent\Users\2242002602\TIM\WinTemp\RichOle\OU0YFQR8EXK{`7CXVPD`FF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450" cy="637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AC0327" w:rsidRPr="00EE4DA7" w:rsidRDefault="00AC0327" w:rsidP="00E73DA4">
      <w:pPr>
        <w:jc w:val="center"/>
        <w:rPr>
          <w:rFonts w:ascii="楷体" w:eastAsia="楷体" w:hAnsi="楷体"/>
          <w:b/>
          <w:color w:val="FFFFFF" w:themeColor="background1"/>
          <w:sz w:val="32"/>
          <w:szCs w:val="32"/>
        </w:rPr>
      </w:pPr>
    </w:p>
    <w:p w:rsidR="00C92F2E" w:rsidRDefault="00C92F2E">
      <w:pPr>
        <w:widowControl/>
        <w:jc w:val="left"/>
        <w:rPr>
          <w:rFonts w:ascii="楷体" w:eastAsia="楷体" w:hAnsi="楷体"/>
          <w:b/>
          <w:color w:val="FFFFFF" w:themeColor="background1"/>
          <w:sz w:val="32"/>
          <w:szCs w:val="32"/>
        </w:rPr>
      </w:pPr>
      <w:r>
        <w:rPr>
          <w:rFonts w:ascii="楷体" w:eastAsia="楷体" w:hAnsi="楷体"/>
          <w:b/>
          <w:color w:val="FFFFFF" w:themeColor="background1"/>
          <w:sz w:val="32"/>
          <w:szCs w:val="32"/>
        </w:rPr>
        <w:br w:type="page"/>
      </w:r>
    </w:p>
    <w:p w:rsidR="00C92F2E" w:rsidRDefault="00C92F2E" w:rsidP="00C92F2E">
      <w:pPr>
        <w:widowControl/>
        <w:jc w:val="left"/>
        <w:rPr>
          <w:rFonts w:ascii="楷体" w:eastAsia="楷体" w:hAnsi="楷体"/>
          <w:color w:val="000000" w:themeColor="text1"/>
          <w:szCs w:val="32"/>
        </w:rPr>
        <w:sectPr w:rsidR="00C92F2E" w:rsidSect="00AE286C">
          <w:headerReference w:type="default" r:id="rId19"/>
          <w:footerReference w:type="default" r:id="rId2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92F2E" w:rsidRPr="00C92F2E" w:rsidRDefault="00C92F2E" w:rsidP="00C92F2E">
      <w:pPr>
        <w:widowControl/>
        <w:jc w:val="center"/>
        <w:rPr>
          <w:rFonts w:ascii="Times New Roman" w:hAnsi="Times New Roman" w:cs="Times New Roman"/>
          <w:b/>
          <w:color w:val="000000" w:themeColor="text1"/>
          <w:szCs w:val="32"/>
        </w:rPr>
      </w:pPr>
      <w:r w:rsidRPr="00C92F2E">
        <w:rPr>
          <w:rFonts w:ascii="Times New Roman" w:hAnsi="Times New Roman" w:cs="Times New Roman"/>
          <w:b/>
          <w:color w:val="000000" w:themeColor="text1"/>
          <w:szCs w:val="32"/>
        </w:rPr>
        <w:lastRenderedPageBreak/>
        <w:t>附录：原始代码</w:t>
      </w:r>
    </w:p>
    <w:p w:rsid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%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事先导入数据表格</w:t>
      </w:r>
    </w:p>
    <w:p w:rsidR="00B26836" w:rsidRPr="00B26836" w:rsidRDefault="00B26836" w:rsidP="00C92F2E">
      <w:pPr>
        <w:widowControl/>
        <w:jc w:val="left"/>
        <w:rPr>
          <w:rFonts w:ascii="Times New Roman" w:hAnsi="Times New Roman" w:cs="Times New Roman" w:hint="eastAsia"/>
          <w:color w:val="000000" w:themeColor="text1"/>
          <w:sz w:val="20"/>
          <w:szCs w:val="32"/>
        </w:rPr>
      </w:pPr>
      <w:r w:rsidRPr="00B26836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load </w:t>
      </w:r>
      <w:proofErr w:type="spellStart"/>
      <w:r w:rsidRPr="00B26836">
        <w:rPr>
          <w:rFonts w:ascii="Times New Roman" w:hAnsi="Times New Roman" w:cs="Times New Roman"/>
          <w:color w:val="000000" w:themeColor="text1"/>
          <w:sz w:val="20"/>
          <w:szCs w:val="32"/>
        </w:rPr>
        <w:t>data.mat</w:t>
      </w:r>
      <w:proofErr w:type="spellEnd"/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%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表格形式转成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double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b=table2array(data);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%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提取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x 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，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y 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数据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x=b</w:t>
      </w:r>
      <w:proofErr w:type="gram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(:,</w:t>
      </w:r>
      <w:proofErr w:type="gram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1);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y=[b</w:t>
      </w:r>
      <w:proofErr w:type="gram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(:,</w:t>
      </w:r>
      <w:proofErr w:type="gram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2),b(:,4),b(:,6)];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%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原图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figure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plot([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x,x,x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],y)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xlabel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('U_{G2K}/V')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ylabel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('I_{A}/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nA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')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title('I_{A}-U_{G2K}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曲线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原图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)')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legend('V_{G2A}=7V','V_{G2A}=6.5V','V_{G2A}=7.5V')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%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给部分未测得的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y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值插值，此取两端平均值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for j=1:3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for 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=1:180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    if 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isnan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(y(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i,j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))==1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        y(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i,j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)=0.5*(y(i-1,j)+y(i+1,j));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    end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end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end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%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整体插值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x1=(0:0.1:90)';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y1</w:t>
      </w:r>
      <w:proofErr w:type="gram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(:,</w:t>
      </w:r>
      <w:proofErr w:type="gram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1)=interp1(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x,y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(:,1),x1,'spline');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y1</w:t>
      </w:r>
      <w:proofErr w:type="gram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(:,</w:t>
      </w:r>
      <w:proofErr w:type="gram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2)=interp1(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x,y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(:,2),x1,'spline');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y1</w:t>
      </w:r>
      <w:proofErr w:type="gram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(:,</w:t>
      </w:r>
      <w:proofErr w:type="gram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3)=interp1(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x,y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(:,3),x1,'spline');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%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平滑后图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figure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plot([x1,x1,x1],y1)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xlabel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('U_{G2K}/V')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ylabel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('I_{A}/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nA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')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title('I_{A}-U_{G2K}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曲线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插值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)')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legend('V_{G2A}=7V','V_{G2A}=6.5V','V_{G2A}=7.5V')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</w:p>
    <w:p w:rsidR="00C92F2E" w:rsidRDefault="00C92F2E" w:rsidP="00C92F2E">
      <w:pPr>
        <w:widowControl/>
        <w:jc w:val="left"/>
        <w:rPr>
          <w:rFonts w:ascii="Times New Roman" w:hAnsi="Times New Roman" w:cs="Times New Roman" w:hint="eastAsia"/>
          <w:color w:val="000000" w:themeColor="text1"/>
          <w:sz w:val="20"/>
          <w:szCs w:val="32"/>
        </w:rPr>
      </w:pPr>
      <w:bookmarkStart w:id="0" w:name="_GoBack"/>
      <w:bookmarkEnd w:id="0"/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%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求极值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figure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plot([x1,x1,x1],y1)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xlabel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('U_{G2K}/V')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ylabel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('I_{A}/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nA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')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title('I_{A}-U_{G2K}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曲线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处理后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)')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hold on;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ans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=zeros(7,3);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p=1;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for j=1:3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for 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=2:length(y1)-1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    if y1(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i,j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)&gt;10&amp;y1(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i,j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)&gt;= y1(i-1,j)&amp; y1(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i,j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)&gt;= y1(i+1,j)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        plot(x1(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),y1(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i,j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),'R*');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        str=num2str(x1(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));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        text(x1(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),y1(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i,j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),str);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        if p&lt;=7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            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ans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p,j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)=x1(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            p=p+1;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        end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    end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end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p=1;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end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%</w:t>
      </w: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最小二乘法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temp=(1:7)';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Pfinal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=[];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for 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=1:3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P=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polyfit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temp,ans</w:t>
      </w:r>
      <w:proofErr w:type="spellEnd"/>
      <w:proofErr w:type="gram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(:,</w:t>
      </w:r>
      <w:proofErr w:type="spellStart"/>
      <w:proofErr w:type="gram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i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),1);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   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Pfinal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=[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Pfinal;P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];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end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average=(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Pfinal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(1,1)+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Pfinal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(2,1)+</w:t>
      </w:r>
      <w:proofErr w:type="spellStart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Pfinal</w:t>
      </w:r>
      <w:proofErr w:type="spellEnd"/>
      <w:r w:rsidRPr="00C92F2E">
        <w:rPr>
          <w:rFonts w:ascii="Times New Roman" w:hAnsi="Times New Roman" w:cs="Times New Roman"/>
          <w:color w:val="000000" w:themeColor="text1"/>
          <w:sz w:val="20"/>
          <w:szCs w:val="32"/>
        </w:rPr>
        <w:t>(3,1))/3</w:t>
      </w:r>
    </w:p>
    <w:p w:rsidR="00C92F2E" w:rsidRPr="00C92F2E" w:rsidRDefault="00C92F2E" w:rsidP="00C92F2E">
      <w:pPr>
        <w:widowControl/>
        <w:jc w:val="left"/>
        <w:rPr>
          <w:rFonts w:ascii="Times New Roman" w:hAnsi="Times New Roman" w:cs="Times New Roman"/>
          <w:color w:val="000000" w:themeColor="text1"/>
          <w:szCs w:val="32"/>
        </w:rPr>
      </w:pPr>
    </w:p>
    <w:p w:rsidR="00E73DA4" w:rsidRPr="00C92F2E" w:rsidRDefault="00E73DA4" w:rsidP="00C92F2E">
      <w:pPr>
        <w:widowControl/>
        <w:jc w:val="left"/>
        <w:rPr>
          <w:rFonts w:ascii="Times New Roman" w:hAnsi="Times New Roman" w:cs="Times New Roman"/>
          <w:color w:val="000000" w:themeColor="text1"/>
          <w:szCs w:val="32"/>
        </w:rPr>
      </w:pPr>
    </w:p>
    <w:sectPr w:rsidR="00E73DA4" w:rsidRPr="00C92F2E" w:rsidSect="00C92F2E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6C2" w:rsidRDefault="000E56C2" w:rsidP="00E03D89">
      <w:r>
        <w:separator/>
      </w:r>
    </w:p>
  </w:endnote>
  <w:endnote w:type="continuationSeparator" w:id="0">
    <w:p w:rsidR="000E56C2" w:rsidRDefault="000E56C2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6B30B8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0E3" w:rsidRPr="00E420E3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6C2" w:rsidRDefault="000E56C2" w:rsidP="00E03D89">
      <w:r>
        <w:separator/>
      </w:r>
    </w:p>
  </w:footnote>
  <w:footnote w:type="continuationSeparator" w:id="0">
    <w:p w:rsidR="000E56C2" w:rsidRDefault="000E56C2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35298"/>
    <w:multiLevelType w:val="hybridMultilevel"/>
    <w:tmpl w:val="5F166240"/>
    <w:lvl w:ilvl="0" w:tplc="AB3CCC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96AEC"/>
    <w:rsid w:val="000C0D86"/>
    <w:rsid w:val="000E56C2"/>
    <w:rsid w:val="00191752"/>
    <w:rsid w:val="001C6F28"/>
    <w:rsid w:val="001C7FFB"/>
    <w:rsid w:val="001E2E46"/>
    <w:rsid w:val="00253C0C"/>
    <w:rsid w:val="002E2F66"/>
    <w:rsid w:val="00323823"/>
    <w:rsid w:val="003365A2"/>
    <w:rsid w:val="00382A7A"/>
    <w:rsid w:val="003D341A"/>
    <w:rsid w:val="00402314"/>
    <w:rsid w:val="00407E9F"/>
    <w:rsid w:val="00446A67"/>
    <w:rsid w:val="005534AB"/>
    <w:rsid w:val="005D5FA1"/>
    <w:rsid w:val="00621381"/>
    <w:rsid w:val="00623DB8"/>
    <w:rsid w:val="006B30B8"/>
    <w:rsid w:val="00700BE8"/>
    <w:rsid w:val="007A1002"/>
    <w:rsid w:val="007A32BE"/>
    <w:rsid w:val="00881F6A"/>
    <w:rsid w:val="008E3A67"/>
    <w:rsid w:val="009319B0"/>
    <w:rsid w:val="009945D2"/>
    <w:rsid w:val="00A05AB4"/>
    <w:rsid w:val="00A3539E"/>
    <w:rsid w:val="00AA2CA9"/>
    <w:rsid w:val="00AC0327"/>
    <w:rsid w:val="00AE286C"/>
    <w:rsid w:val="00B01F40"/>
    <w:rsid w:val="00B26836"/>
    <w:rsid w:val="00BE5339"/>
    <w:rsid w:val="00BF625D"/>
    <w:rsid w:val="00C42EFB"/>
    <w:rsid w:val="00C92F2E"/>
    <w:rsid w:val="00C949F8"/>
    <w:rsid w:val="00CA220A"/>
    <w:rsid w:val="00D81485"/>
    <w:rsid w:val="00E03D89"/>
    <w:rsid w:val="00E420E3"/>
    <w:rsid w:val="00E50F51"/>
    <w:rsid w:val="00E73DA4"/>
    <w:rsid w:val="00E94F08"/>
    <w:rsid w:val="00EB4CB7"/>
    <w:rsid w:val="00EE4DA7"/>
    <w:rsid w:val="00EF44D8"/>
    <w:rsid w:val="00F02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ECD1D7C"/>
  <w15:docId w15:val="{E5619782-00B6-4A97-9FA1-3E1FCBDA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2E2F66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A54BC-163E-47CB-95D2-983986B16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360</Words>
  <Characters>2058</Characters>
  <Application>Microsoft Office Word</Application>
  <DocSecurity>0</DocSecurity>
  <Lines>17</Lines>
  <Paragraphs>4</Paragraphs>
  <ScaleCrop>false</ScaleCrop>
  <Company>Microsoft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buyong he</cp:lastModifiedBy>
  <cp:revision>14</cp:revision>
  <cp:lastPrinted>2017-08-30T08:03:00Z</cp:lastPrinted>
  <dcterms:created xsi:type="dcterms:W3CDTF">2017-08-30T06:55:00Z</dcterms:created>
  <dcterms:modified xsi:type="dcterms:W3CDTF">2021-03-17T14:18:00Z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