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277D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NIPT就是抽取孕妇外周血，检测胎儿游离DNA，筛查胎儿三种染色体疾病：唐氏综合征、爱德华氏综合征、帕陶氏综合征。</w:t>
      </w:r>
    </w:p>
    <w:p w14:paraId="174034E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1EAE919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### 基础背景规则</w:t>
      </w:r>
    </w:p>
    <w:p w14:paraId="7D93F2E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1. 男胎：依靠Y染色体浓度评判检测可靠性，**Y染色体浓度≥4%，认为NIPT结果基本可靠；低于4%，检测可信度不足**。</w:t>
      </w:r>
    </w:p>
    <w:p w14:paraId="7D72B19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2. 女胎：没有Y染色体，无法使用Y浓度评估检测质量，要依靠其他指标。</w:t>
      </w:r>
    </w:p>
    <w:p w14:paraId="38531E0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3. 可检测时间窗口：怀孕**10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noBreakHyphen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25周**。</w:t>
      </w:r>
    </w:p>
    <w:p w14:paraId="11BD622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4. 风险分级（建模计算潜在风险的核心依据）</w:t>
      </w:r>
    </w:p>
    <w:p w14:paraId="5EAB80D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- 12周以内检出异常：风险低，后续干预选择充足；</w:t>
      </w:r>
    </w:p>
    <w:p w14:paraId="2CE6851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- 13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noBreakHyphen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27周检出异常：风险高；</w:t>
      </w:r>
    </w:p>
    <w:p w14:paraId="6ED22CE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- 28周以后才检出异常：风险极高，治疗窗口期被严重压缩。</w:t>
      </w:r>
    </w:p>
    <w:p w14:paraId="2486F47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5. 现实痛点：孕妇BMI（胖瘦）显著影响男胎Y染色体浓度，BMI越高，同等孕周下Y浓度往往越低。</w:t>
      </w:r>
    </w:p>
    <w:p w14:paraId="2107551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现在临床上简单划分BMI区间，统一规定每组抽血时间。但每个人年龄、BMI、身体条件不一样，统一时间会带来两难：</w:t>
      </w:r>
    </w:p>
    <w:p w14:paraId="28526BE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&gt; 抽太早：Y浓度大概率不达标，检测不准，容易漏诊误诊；</w:t>
      </w:r>
    </w:p>
    <w:p w14:paraId="7556AEA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&gt; 抽太晚：检测准确度上来了，但万一胎儿异常，孕周偏大，孕妇要承担很高的临床风险。</w:t>
      </w:r>
    </w:p>
    <w:p w14:paraId="4645E24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670F752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⚠️重点：**最佳抽血时点≠最早达到Y≥4%的孕周**。最早达标只是约束条件之一，不是优化目标。最佳时点是权衡两类风险：**检测不准带来的风险 + 发现异常过晚带来的临床风险，让总潜在风险最小**。</w:t>
      </w:r>
    </w:p>
    <w:p w14:paraId="0CC83B5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4772A6F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### 四个问题通俗翻译（修正细节，建模不跑偏）</w:t>
      </w:r>
    </w:p>
    <w:p w14:paraId="47F5432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#### 问题1</w:t>
      </w:r>
    </w:p>
    <w:p w14:paraId="019B2AB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使用男胎样本数据，分析**Y染色体浓度**和孕周、BMI以及其他指标之间的相关关系，搭建定量关系模型，并且检验模型统计显著性。</w:t>
      </w:r>
    </w:p>
    <w:p w14:paraId="1151A66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&gt; 大白话：搞明白孕周、胖瘦等因素怎么共同影响Y染色体浓度，用公式把这个关系写出来，证明这个公式是统计可信的。</w:t>
      </w:r>
    </w:p>
    <w:p w14:paraId="76BAD9A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0C4D57A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#### 问题2</w:t>
      </w:r>
    </w:p>
    <w:p w14:paraId="186D462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只以BMI作为分组依据，对男胎孕妇划分BMI组别。</w:t>
      </w:r>
    </w:p>
    <w:p w14:paraId="0F9609D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为每一组寻找**总潜在风险最小的NIPT抽血时点**，要兼顾Y染色体尽量达标，同时不能拖得过晚；并且分析**检测误差会对分组、最佳时点造成什么样的影响**。</w:t>
      </w:r>
    </w:p>
    <w:p w14:paraId="7B079F9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&gt; 注意：不是直接取“刚到4%的那一周”，要平衡不准的风险和孕周过大的风险。</w:t>
      </w:r>
    </w:p>
    <w:p w14:paraId="0E4D498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09BAC65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#### 问题3</w:t>
      </w:r>
    </w:p>
    <w:p w14:paraId="0AB1FDE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不能只看BMI，综合纳入身高、体重、年龄等多种影响因素；同时要考虑两个关键要素：</w:t>
      </w:r>
    </w:p>
    <w:p w14:paraId="76ED2BE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①检测误差（需要做敏感性/误差传播分析）；②**群体达标比例**：同一个孕周里，不是该组所有人Y浓度都能≥4%，只有一部分人达标，要用概率、分位数这类方式刻画。</w:t>
      </w:r>
    </w:p>
    <w:p w14:paraId="7553768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基于BMI重新做分组，求解每组使总潜在风险最小的最佳抽血时点，再次分析检测误差带来的影响。</w:t>
      </w:r>
    </w:p>
    <w:p w14:paraId="527CEE3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&gt; 对比问题2：不再只靠BMI一个自变量，引入多因素、群体达标概率，建模复杂度明显上升。</w:t>
      </w:r>
    </w:p>
    <w:p w14:paraId="5E5D3E7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129ED1D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#### 问题4（女胎）</w:t>
      </w:r>
    </w:p>
    <w:p w14:paraId="3C7205E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女胎没有Y染色体，无法利用Y浓度评估检测可靠性。</w:t>
      </w:r>
    </w:p>
    <w:p w14:paraId="29ECE96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这是**有监督分类任务**：</w:t>
      </w:r>
    </w:p>
    <w:p w14:paraId="3F7E504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 输入特征：X染色体Z值、13/18/21染色体Z值、各条染色体GC含量、测序读段相关指标、BMI等；</w:t>
      </w:r>
    </w:p>
    <w:p w14:paraId="524FFA3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 标签：AB列的13/18/21染色体非整倍体标记；</w:t>
      </w:r>
    </w:p>
    <w:p w14:paraId="0A7D0F9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 验证金标准：AE列婴儿出生之后真实健康结果；</w:t>
      </w:r>
    </w:p>
    <w:p w14:paraId="4743376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目标：筛选有效特征，构建分类判别模型，实现女胎胎儿染色体异常的判定，并且用真实出生结果验证模型性能。</w:t>
      </w:r>
    </w:p>
    <w:p w14:paraId="74B84CC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&gt; 不是随便凑指标，是标准机器学习分类：拿已知结果训练模型，再做异常识别。</w:t>
      </w:r>
    </w:p>
    <w:p w14:paraId="2BA8A23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4A9823C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### 数据集的关键细节（建模很重要，新手容易忽略）</w:t>
      </w:r>
    </w:p>
    <w:p w14:paraId="0840B89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附件Excel是一批以高BMI孕妇为主的真实检测数据。</w:t>
      </w:r>
    </w:p>
    <w:p w14:paraId="2E0B842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1. 存在两种重复记录：</w:t>
      </w:r>
    </w:p>
    <w:p w14:paraId="35C64FC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- 同一个孕妇**多次采血多次检测**（抽血次数不同，孕周不同）；</w:t>
      </w:r>
    </w:p>
    <w:p w14:paraId="2151FBD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- **一次采血、多次测序检测**：同一孕妇、同一抽血时间、同一孕周，有多行数据。这部分重复测序记录可以用来**估计检测误差的大小**，刚好用来完成题目要求的误差影响分析。</w:t>
      </w:r>
    </w:p>
    <w:p w14:paraId="50FDD0C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2. 包含测序失败、质量不佳的样本；</w:t>
      </w:r>
    </w:p>
    <w:p w14:paraId="2985865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3. AB是测序给出的染色体异常标记，**AE是宝宝出生后的真实健康情况，是评判模型好坏的标准答案**。</w:t>
      </w:r>
    </w:p>
    <w:p w14:paraId="77509B0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09A79A8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### 核心一句话总结</w:t>
      </w:r>
    </w:p>
    <w:p w14:paraId="49AEC8C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这道题本质就是：针对男胎，为不同身体条件的孕妇找到一个“不早不晚”的抽血时间，平衡检测准确度和发现异常过晚的临床风险；针对没有Y染色体的女胎，利用测序各项指标搭建分类模型完成胎儿染色体异常判别。</w:t>
      </w:r>
    </w:p>
    <w:p w14:paraId="5A67FCD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642010A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&gt; 建模全程要时刻记住两个硬性要求：①风险是两类风险的总和；②误差分析是2、3题必做模块，数据集自带重复样本可以用来估计误差。</w:t>
      </w:r>
    </w:p>
    <w:p w14:paraId="7BD40969">
      <w:pPr>
        <w:rPr>
          <w:sz w:val="15"/>
          <w:szCs w:val="15"/>
        </w:rPr>
      </w:pPr>
    </w:p>
    <w:p w14:paraId="595AE64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/>
          <w:sz w:val="15"/>
          <w:szCs w:val="15"/>
          <w:lang w:val="en-US" w:eastAsia="zh-CN"/>
        </w:rPr>
        <w:t>约束条件</w:t>
      </w:r>
    </w:p>
    <w:p w14:paraId="711D944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## 一、题目明文业务硬性约束</w:t>
      </w:r>
    </w:p>
    <w:p w14:paraId="1A5C313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1. **检测孕周窗口约束**</w:t>
      </w:r>
    </w:p>
    <w:p w14:paraId="7148975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NIPT有效检测孕周 $t$ 必须满足：</w:t>
      </w:r>
    </w:p>
    <w:p w14:paraId="4283921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$$\boldsymbol{10 \le t \le 25}$$</w:t>
      </w:r>
    </w:p>
    <w:p w14:paraId="21C8233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最优抽血时点 $t^*$ 只能落在该区间；$t&lt;10$ 技术不可行，$t&gt;25$ 不属于本题检测时间范围。</w:t>
      </w:r>
    </w:p>
    <w:p w14:paraId="61CCDE8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50E850F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2. **检测可靠性阈值约束（男胎）**</w:t>
      </w:r>
    </w:p>
    <w:p w14:paraId="0AC0399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Y染色体浓度 $Y_{conc}\ge 0.04$，视为检测结果基本可靠；$Y_{conc}&lt;0.04$，检测可信度不足。</w:t>
      </w:r>
    </w:p>
    <w:p w14:paraId="02A3A38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&gt; 重要：**该条件不是个体硬等式约束**，不强制组内每一位孕妇Y浓度必须≥4%。它是风险来源：孕周越小，群体达标占比越低，带来检测不准的风险，计入总风险函数。</w:t>
      </w:r>
    </w:p>
    <w:p w14:paraId="098E59C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6DE2BE2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3. **临床风险等级基准**</w:t>
      </w:r>
    </w:p>
    <w:p w14:paraId="3A6E096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题目给定风险分级基准：</w:t>
      </w:r>
    </w:p>
    <w:p w14:paraId="368F29D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 $t\le12$ 周检出异常：风险低；</w:t>
      </w:r>
    </w:p>
    <w:p w14:paraId="5A4DEEC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 $13\le t \le27$ 周检出异常：风险高；</w:t>
      </w:r>
    </w:p>
    <w:p w14:paraId="1F69B62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 $t\ge28$ 周检出异常：风险极高。</w:t>
      </w:r>
    </w:p>
    <w:p w14:paraId="56020B3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&gt; 虽然检测窗口上限为25周，但检测时点越靠近25周，胎儿继续发育至28周以上的概率变大，潜在临床风险随之上升。</w:t>
      </w:r>
    </w:p>
    <w:p w14:paraId="649A35B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00DEFAF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4. **分组规则硬性约束**</w:t>
      </w:r>
    </w:p>
    <w:p w14:paraId="530CFD5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 问题2、问题3**均必须以BMI作为分组依据**；</w:t>
      </w:r>
    </w:p>
    <w:p w14:paraId="2BDDE17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 问题2：Y浓度预测仅使用BMI、孕周作为核心变量；</w:t>
      </w:r>
    </w:p>
    <w:p w14:paraId="312DCFE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 问题3：分组维度依旧是BMI；**年龄、身高、体重作为Y浓度预测模型的协变量，不作为分组依据**；</w:t>
      </w:r>
    </w:p>
    <w:p w14:paraId="35CC786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&gt; 模型递进表述（论文直接摘抄）：</w:t>
      </w:r>
    </w:p>
    <w:p w14:paraId="3B29B78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&gt; 问题2：仅依据BMI构建单因素模型，完成BMI分组与时点优化。</w:t>
      </w:r>
    </w:p>
    <w:p w14:paraId="2D866EE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&gt; 问题3：仍以BMI作为分组依据，但Y染色体浓度预测模型扩展为 $f(\text{BMI},\text{age},\text{height},\text{weight})$，利用多因素模型重新估计各BMI亚组不同孕周下的群体达标概率 $p(t)$，再重新划分BMI区间并求解最优检测时点。</w:t>
      </w:r>
    </w:p>
    <w:p w14:paraId="0B731A2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358A221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5. **样本使用边界约束**</w:t>
      </w:r>
    </w:p>
    <w:p w14:paraId="4BF870F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 问题1、2、3**仅使用男胎样本（Y浓度非空）**，女胎样本全部剔除；</w:t>
      </w:r>
    </w:p>
    <w:p w14:paraId="1F7C2F7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 问题4**仅使用女胎样本（Y相关字段全部剔除）**；</w:t>
      </w:r>
    </w:p>
    <w:p w14:paraId="550418A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 AE列为胎儿出生后真实健康金标准，**仅用于模型验证评价，不可作为模型输入特征**。</w:t>
      </w:r>
    </w:p>
    <w:p w14:paraId="26266BA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1B5DA80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6. **误差分析强制要求**</w:t>
      </w:r>
    </w:p>
    <w:p w14:paraId="340F653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问题2、3均需要完成检测误差对BMI分组、最优检测时点的影响分析；</w:t>
      </w:r>
    </w:p>
    <w:p w14:paraId="324BAD8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数据集内**同一采血多次测序的重复观测样本，用于估计Y浓度测量噪声的标准差$\sigma_Y$**。</w:t>
      </w:r>
    </w:p>
    <w:p w14:paraId="5A3CEBE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2D77360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## 二、物理与现实变量约束</w:t>
      </w:r>
    </w:p>
    <w:p w14:paraId="22BBDB2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1. 孕周 $t$：为正数，原始`xxw+x`格式转换为小数周；业务范围 $10 \le t \le 25$。</w:t>
      </w:r>
    </w:p>
    <w:p w14:paraId="10B9C9B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2. BMI：正数，样本以高BMI人群为主。</w:t>
      </w:r>
    </w:p>
    <w:p w14:paraId="6C4DC91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3. Y染色体浓度：理论取值≥0，允许数据存在异常离群样本；**不强制 $Y_{conc}\ge0.04$**。</w:t>
      </w:r>
    </w:p>
    <w:p w14:paraId="0EC3709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4. 群体达标概率 $p(t)$：$0 \le p(t) \le 1$，代表某BMI组在孕周$t$条件下，Y浓度≥4%的样本占比。</w:t>
      </w:r>
    </w:p>
    <w:p w14:paraId="2E3CD32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5. Z值：可正可负，无硬性上下界。</w:t>
      </w:r>
    </w:p>
    <w:p w14:paraId="347B3F5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6. GC含量：合理区间 $0.40\sim0.60$，超出该区间提示测序质量差，可作为质量筛选条件。</w:t>
      </w:r>
    </w:p>
    <w:p w14:paraId="22864C4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30F6DCF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## 三、数据预处理约束</w:t>
      </w:r>
    </w:p>
    <w:p w14:paraId="442C22B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1. 样本区分：男胎Y浓度不为空；女胎Y浓度字段为空，问题4只使用女胎子集。</w:t>
      </w:r>
    </w:p>
    <w:p w14:paraId="7BF9B95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2. 两类重复记录区分：</w:t>
      </w:r>
    </w:p>
    <w:p w14:paraId="554EB46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- 多次采血：抽血次数不同、孕周不同，属于独立观测样本；</w:t>
      </w:r>
    </w:p>
    <w:p w14:paraId="231C603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- 一次采血多次测序：同一孕妇、同一抽血时间，多条测序记录，属于**测量重复，不视为独立样本**；用于估计测量噪声$\sigma_Y$，不直接全部投入回归训练。</w:t>
      </w:r>
    </w:p>
    <w:p w14:paraId="3B83518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3. AB列为测序输出染色体非整倍体标签，问题4用作建模标签；AE出生结果仅做验证，禁止放入特征集。</w:t>
      </w:r>
    </w:p>
    <w:p w14:paraId="6D9249F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61CF7F1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## 四、优化模型逻辑约束（目标函数与约束式）</w:t>
      </w:r>
    </w:p>
    <w:p w14:paraId="180BDE6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优化目标：**最小化总潜在风险，为每组求解最优检测时点$t^*$**</w:t>
      </w:r>
    </w:p>
    <w:p w14:paraId="6098993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$$</w:t>
      </w:r>
    </w:p>
    <w:p w14:paraId="2B23CD9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\min_{t} \quad R_{total}(t) = R_{inacc}(t)+R_{late}(t)</w:t>
      </w:r>
    </w:p>
    <w:p w14:paraId="77D4D39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$$</w:t>
      </w:r>
    </w:p>
    <w:p w14:paraId="4F5DB9C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 $R_{inacc}(t)$：检测不准风险，来源于群体Y浓度未达标，同时包含测量噪声带来的误判风险；孕周越小该项越大；</w:t>
      </w:r>
    </w:p>
    <w:p w14:paraId="07070BC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 $R_{late}(t)$：检出过晚带来的临床风险；孕周越大该项越大。</w:t>
      </w:r>
    </w:p>
    <w:p w14:paraId="2A8F66E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6A233BB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s.t.</w:t>
      </w:r>
    </w:p>
    <w:p w14:paraId="00E6D48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$$</w:t>
      </w:r>
    </w:p>
    <w:p w14:paraId="429C195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\begin{cases}</w:t>
      </w:r>
    </w:p>
    <w:p w14:paraId="501B813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10 \le t^* \le 25 \\</w:t>
      </w:r>
    </w:p>
    <w:p w14:paraId="3559B58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0 \le p(t) \le 1 \\</w:t>
      </w:r>
    </w:p>
    <w:p w14:paraId="6C51E51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Y_{conc}=f(\cdot) \\</w:t>
      </w:r>
    </w:p>
    <w:p w14:paraId="0018A21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p(t)=P(Y_{conc}+\epsilon \ge 0.04 \mid t),\quad \epsilon \sim N(0,\sigma_Y^2)</w:t>
      </w:r>
    </w:p>
    <w:p w14:paraId="71D1CC3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\end{cases}</w:t>
      </w:r>
    </w:p>
    <w:p w14:paraId="19AF6B3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$$</w:t>
      </w:r>
    </w:p>
    <w:p w14:paraId="0344C78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1444FBB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&gt; 国奖视角拔高1：临床风险连续可微化</w:t>
      </w:r>
    </w:p>
    <w:p w14:paraId="339C07D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题目是分段风险等级，直接分段常数会造成目标函数不可导，不利于数值寻优。将$R_{late}(t)$设计为**连续单调递增可微函数**，保留题目12周的风险拐点，示例二选一写进论文：</w:t>
      </w:r>
    </w:p>
    <w:p w14:paraId="255FF9A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$$</w:t>
      </w:r>
    </w:p>
    <w:p w14:paraId="3BA69A7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R_{late}(t)=\frac{1}{1+e^{-k(t-12)}} \quad \text{或} \quad R_{late}(t)=e^{\lambda(t-12)}</w:t>
      </w:r>
    </w:p>
    <w:p w14:paraId="7D89274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$$</w:t>
      </w:r>
    </w:p>
    <w:p w14:paraId="1363F81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特性：t＜12风险趋近于0；t&gt;12风险快速上升，t靠近28周趋近风险上限，贴合题目风险分级，方便求最优解。</w:t>
      </w:r>
    </w:p>
    <w:p w14:paraId="19499E4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5D96AE8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&gt; 国奖视角拔高2：误差分析的操作性约束（模型评价部分）</w:t>
      </w:r>
    </w:p>
    <w:p w14:paraId="04F0344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由重复测序样本估计噪声标准差$\hat{\sigma}_Y$，做敏感性分析，扰动区间：</w:t>
      </w:r>
    </w:p>
    <w:p w14:paraId="299DB7F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$$</w:t>
      </w:r>
    </w:p>
    <w:p w14:paraId="36C5137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\sigma_Y \in [\hat{\sigma}_Y-\delta,\ \hat{\sigma}_Y+\delta]</w:t>
      </w:r>
    </w:p>
    <w:p w14:paraId="4D79760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$$</w:t>
      </w:r>
    </w:p>
    <w:p w14:paraId="0C6CA6E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评价准则：扰动噪声后，最优时点$t^*$波动应当控制在**≤1周**；若波动超过1周，说明模型对测量误差高度敏感，需要调整分组或者采用稳健估计策略。</w:t>
      </w:r>
    </w:p>
    <w:p w14:paraId="00F0EA0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0A82149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## 五、高频易错避坑清单</w:t>
      </w:r>
    </w:p>
    <w:p w14:paraId="1856AC1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1. ❌ 问题3直接用BMI+年龄做聚类分组；✅分组依旧是BMI，年龄身高体重仅作为Y浓度预测的协变量。</w:t>
      </w:r>
    </w:p>
    <w:p w14:paraId="62C3FD8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2. ❌ 将最优时点直接取个体刚好Y=4%对应的孕周；✅这只是个体最早达标时间，模型目标是最小化两类风险之和，允许一定比例样本不达标。</w:t>
      </w:r>
    </w:p>
    <w:p w14:paraId="56B8B9F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3. ❌ 1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noBreakHyphen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3混入女胎数据；✅1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noBreakHyphen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3只用男胎，问题4只用女胎。</w:t>
      </w:r>
    </w:p>
    <w:p w14:paraId="7FB9A41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4. ❌ AE出生结果当作输入特征；✅AE仅做模型效果验证。</w:t>
      </w:r>
    </w:p>
    <w:p w14:paraId="04B1D4C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5. ❌ 把一次采血多次测序重复行当成独立训练样本；✅用于估计测量误差，不直接全部喂回归。</w:t>
      </w:r>
    </w:p>
    <w:p w14:paraId="3261AA8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6. ❌ 设置硬约束$Y_{conc}\ge0.04$；✅4%是可靠性阈值，属于风险来源，不是必须满足的等式硬约束。</w:t>
      </w:r>
    </w:p>
    <w:p w14:paraId="0B58AC7E">
      <w:pPr>
        <w:rPr>
          <w:rFonts w:hint="default"/>
          <w:sz w:val="15"/>
          <w:szCs w:val="15"/>
          <w:lang w:val="en-US" w:eastAsia="zh-CN"/>
        </w:rPr>
      </w:pPr>
    </w:p>
    <w:p w14:paraId="6B46CD66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问题1：</w:t>
      </w:r>
    </w:p>
    <w:p w14:paraId="3CC3F7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5"/>
          <w:szCs w:val="15"/>
        </w:rPr>
      </w:pPr>
      <w:r>
        <w:rPr>
          <w:rFonts w:hint="default" w:ascii="Symbol" w:hAnsi="Symbol" w:eastAsia="Symbol" w:cs="Symbol"/>
          <w:sz w:val="15"/>
          <w:szCs w:val="15"/>
        </w:rPr>
        <w:t>·</w:t>
      </w:r>
      <w:r>
        <w:rPr>
          <w:rFonts w:hint="eastAsia" w:ascii="宋体" w:hAnsi="宋体" w:eastAsia="宋体" w:cs="宋体"/>
          <w:sz w:val="15"/>
          <w:szCs w:val="15"/>
        </w:rPr>
        <w:t xml:space="preserve">  </w:t>
      </w:r>
      <w:r>
        <w:rPr>
          <w:rStyle w:val="4"/>
          <w:rFonts w:ascii="宋体" w:hAnsi="宋体" w:eastAsia="宋体" w:cs="宋体"/>
          <w:b/>
          <w:bCs/>
          <w:color w:val="000000"/>
          <w:kern w:val="0"/>
          <w:sz w:val="15"/>
          <w:szCs w:val="15"/>
          <w:bdr w:val="none" w:color="auto" w:sz="0" w:space="0"/>
          <w:lang w:val="en-US" w:eastAsia="zh-CN" w:bidi="ar"/>
        </w:rPr>
        <w:t>预处理</w:t>
      </w:r>
    </w:p>
    <w:p w14:paraId="17579CE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5"/>
          <w:szCs w:val="15"/>
        </w:rPr>
      </w:pPr>
      <w:r>
        <w:rPr>
          <w:rFonts w:hint="default" w:ascii="Symbol" w:hAnsi="Symbol" w:eastAsia="Symbol" w:cs="Symbol"/>
          <w:sz w:val="15"/>
          <w:szCs w:val="15"/>
        </w:rPr>
        <w:t>·</w:t>
      </w:r>
      <w:r>
        <w:rPr>
          <w:rFonts w:hint="eastAsia" w:ascii="宋体" w:hAnsi="宋体" w:eastAsia="宋体" w:cs="宋体"/>
          <w:sz w:val="15"/>
          <w:szCs w:val="15"/>
        </w:rPr>
        <w:t xml:space="preserve">  </w:t>
      </w:r>
      <w:r>
        <w:rPr>
          <w:color w:val="000000"/>
          <w:sz w:val="15"/>
          <w:szCs w:val="15"/>
          <w:bdr w:val="none" w:color="auto" w:sz="0" w:space="0"/>
        </w:rPr>
        <w:t>筛选男胎样本；</w:t>
      </w:r>
    </w:p>
    <w:p w14:paraId="525D434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  <w:bdr w:val="none" w:color="auto" w:sz="0" w:space="0"/>
        </w:rPr>
        <w:t>孕周转换小数；</w:t>
      </w:r>
    </w:p>
    <w:p w14:paraId="1F52A01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  <w:bdr w:val="none" w:color="auto" w:sz="0" w:space="0"/>
        </w:rPr>
        <w:t>处理一次采血多次测序：同抽血时间取均值；</w:t>
      </w:r>
    </w:p>
    <w:p w14:paraId="433355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  <w:bdr w:val="none" w:color="auto" w:sz="0" w:space="0"/>
        </w:rPr>
        <w:t>异常值箱线图探查，处理极端离群 Y；</w:t>
      </w:r>
    </w:p>
    <w:p w14:paraId="7F9708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  <w:bdr w:val="none" w:color="auto" w:sz="0" w:space="0"/>
        </w:rPr>
        <w:t>BMI、孕周中心化，构造中心化交互项；</w:t>
      </w:r>
    </w:p>
    <w:p w14:paraId="23994E8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  <w:bdr w:val="none" w:color="auto" w:sz="0" w:space="0"/>
        </w:rPr>
        <w:t>计算皮尔逊 / 斯皮尔曼相关矩阵。</w:t>
      </w:r>
    </w:p>
    <w:p w14:paraId="7AD2DB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5"/>
          <w:szCs w:val="15"/>
        </w:rPr>
      </w:pPr>
      <w:r>
        <w:rPr>
          <w:rFonts w:hint="default" w:ascii="Symbol" w:hAnsi="Symbol" w:eastAsia="Symbol" w:cs="Symbol"/>
          <w:sz w:val="15"/>
          <w:szCs w:val="15"/>
        </w:rPr>
        <w:t>·</w:t>
      </w:r>
      <w:r>
        <w:rPr>
          <w:rFonts w:hint="eastAsia" w:ascii="宋体" w:hAnsi="宋体" w:eastAsia="宋体" w:cs="宋体"/>
          <w:sz w:val="15"/>
          <w:szCs w:val="15"/>
        </w:rPr>
        <w:t xml:space="preserve">  </w:t>
      </w:r>
      <w:r>
        <w:rPr>
          <w:rStyle w:val="4"/>
          <w:rFonts w:ascii="宋体" w:hAnsi="宋体" w:eastAsia="宋体" w:cs="宋体"/>
          <w:b/>
          <w:bCs/>
          <w:color w:val="000000"/>
          <w:kern w:val="0"/>
          <w:sz w:val="15"/>
          <w:szCs w:val="15"/>
          <w:bdr w:val="none" w:color="auto" w:sz="0" w:space="0"/>
          <w:lang w:val="en-US" w:eastAsia="zh-CN" w:bidi="ar"/>
        </w:rPr>
        <w:t>主模型：线性混合模型 LMM</w:t>
      </w:r>
      <w:r>
        <w:rPr>
          <w:rFonts w:ascii="宋体" w:hAnsi="宋体" w:eastAsia="宋体" w:cs="宋体"/>
          <w:color w:val="000000"/>
          <w:kern w:val="0"/>
          <w:sz w:val="15"/>
          <w:szCs w:val="15"/>
          <w:bdr w:val="none" w:color="auto" w:sz="0" w:space="0"/>
          <w:lang w:val="en-US" w:eastAsia="zh-CN" w:bidi="ar"/>
        </w:rPr>
        <w:t>孕周年龄中心化孕周中心化孕妇代码输出：系数、标准误、Wald 检验 p 值、条件R2。</w:t>
      </w:r>
    </w:p>
    <w:p w14:paraId="3EF4CA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5"/>
          <w:szCs w:val="15"/>
        </w:rPr>
      </w:pPr>
      <w:r>
        <w:rPr>
          <w:rFonts w:hint="default" w:ascii="Symbol" w:hAnsi="Symbol" w:eastAsia="Symbol" w:cs="Symbol"/>
          <w:sz w:val="15"/>
          <w:szCs w:val="15"/>
        </w:rPr>
        <w:t>·</w:t>
      </w:r>
      <w:r>
        <w:rPr>
          <w:rFonts w:hint="eastAsia" w:ascii="宋体" w:hAnsi="宋体" w:eastAsia="宋体" w:cs="宋体"/>
          <w:sz w:val="15"/>
          <w:szCs w:val="15"/>
        </w:rPr>
        <w:t xml:space="preserve">  </w:t>
      </w:r>
      <w:r>
        <w:rPr>
          <w:rFonts w:hint="default" w:ascii="Symbol" w:hAnsi="Symbol" w:eastAsia="Symbol" w:cs="Symbol"/>
          <w:sz w:val="15"/>
          <w:szCs w:val="15"/>
        </w:rPr>
        <w:t>·</w:t>
      </w:r>
      <w:r>
        <w:rPr>
          <w:rFonts w:hint="eastAsia" w:ascii="宋体" w:hAnsi="宋体" w:eastAsia="宋体" w:cs="宋体"/>
          <w:sz w:val="15"/>
          <w:szCs w:val="15"/>
        </w:rPr>
        <w:t xml:space="preserve">  </w:t>
      </w:r>
      <w:r>
        <w:rPr>
          <w:rStyle w:val="4"/>
          <w:rFonts w:ascii="宋体" w:hAnsi="宋体" w:eastAsia="宋体" w:cs="宋体"/>
          <w:b/>
          <w:bCs/>
          <w:color w:val="000000"/>
          <w:kern w:val="0"/>
          <w:sz w:val="15"/>
          <w:szCs w:val="15"/>
          <w:bdr w:val="none" w:color="auto" w:sz="0" w:space="0"/>
          <w:lang w:val="en-US" w:eastAsia="zh-CN" w:bidi="ar"/>
        </w:rPr>
        <w:t>稳健性检验：OLS + 按孕妇代码聚类稳健标准误</w:t>
      </w:r>
      <w:r>
        <w:rPr>
          <w:rFonts w:ascii="宋体" w:hAnsi="宋体" w:eastAsia="宋体" w:cs="宋体"/>
          <w:color w:val="000000"/>
          <w:kern w:val="0"/>
          <w:sz w:val="15"/>
          <w:szCs w:val="15"/>
          <w:bdr w:val="none" w:color="auto" w:sz="0" w:space="0"/>
          <w:lang w:val="en-US" w:eastAsia="zh-CN" w:bidi="ar"/>
        </w:rPr>
        <w:t>对比两套模型的系数符号、大小、显著性。若结论基本一致，证明结果稳健。</w:t>
      </w:r>
    </w:p>
    <w:p w14:paraId="2AD79F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5"/>
          <w:szCs w:val="15"/>
        </w:rPr>
      </w:pPr>
      <w:r>
        <w:rPr>
          <w:rFonts w:hint="default" w:ascii="Symbol" w:hAnsi="Symbol" w:eastAsia="Symbol" w:cs="Symbol"/>
          <w:sz w:val="15"/>
          <w:szCs w:val="15"/>
        </w:rPr>
        <w:t>·</w:t>
      </w:r>
      <w:r>
        <w:rPr>
          <w:rFonts w:hint="eastAsia" w:ascii="宋体" w:hAnsi="宋体" w:eastAsia="宋体" w:cs="宋体"/>
          <w:sz w:val="15"/>
          <w:szCs w:val="15"/>
        </w:rPr>
        <w:t xml:space="preserve">  </w:t>
      </w:r>
      <w:r>
        <w:rPr>
          <w:rFonts w:hint="default" w:ascii="Symbol" w:hAnsi="Symbol" w:eastAsia="Symbol" w:cs="Symbol"/>
          <w:sz w:val="15"/>
          <w:szCs w:val="15"/>
        </w:rPr>
        <w:t>·</w:t>
      </w:r>
      <w:r>
        <w:rPr>
          <w:rFonts w:hint="eastAsia" w:ascii="宋体" w:hAnsi="宋体" w:eastAsia="宋体" w:cs="宋体"/>
          <w:sz w:val="15"/>
          <w:szCs w:val="15"/>
        </w:rPr>
        <w:t xml:space="preserve">  </w:t>
      </w:r>
      <w:r>
        <w:rPr>
          <w:rStyle w:val="4"/>
          <w:rFonts w:ascii="宋体" w:hAnsi="宋体" w:eastAsia="宋体" w:cs="宋体"/>
          <w:b/>
          <w:bCs/>
          <w:color w:val="000000"/>
          <w:kern w:val="0"/>
          <w:sz w:val="15"/>
          <w:szCs w:val="15"/>
          <w:bdr w:val="none" w:color="auto" w:sz="0" w:space="0"/>
          <w:lang w:val="en-US" w:eastAsia="zh-CN" w:bidi="ar"/>
        </w:rPr>
        <w:t>结果解读</w:t>
      </w:r>
    </w:p>
    <w:p w14:paraId="09E08AE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5"/>
          <w:szCs w:val="15"/>
        </w:rPr>
      </w:pPr>
      <w:r>
        <w:rPr>
          <w:rFonts w:hint="default" w:ascii="Symbol" w:hAnsi="Symbol" w:eastAsia="Symbol" w:cs="Symbol"/>
          <w:sz w:val="15"/>
          <w:szCs w:val="15"/>
        </w:rPr>
        <w:t>·</w:t>
      </w:r>
      <w:r>
        <w:rPr>
          <w:rFonts w:hint="eastAsia" w:ascii="宋体" w:hAnsi="宋体" w:eastAsia="宋体" w:cs="宋体"/>
          <w:sz w:val="15"/>
          <w:szCs w:val="15"/>
        </w:rPr>
        <w:t xml:space="preserve">  </w:t>
      </w:r>
      <w:r>
        <w:rPr>
          <w:color w:val="000000"/>
          <w:sz w:val="15"/>
          <w:szCs w:val="15"/>
          <w:bdr w:val="none" w:color="auto" w:sz="0" w:space="0"/>
        </w:rPr>
        <w:t>相关性表；</w:t>
      </w:r>
    </w:p>
    <w:p w14:paraId="31EC220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  <w:bdr w:val="none" w:color="auto" w:sz="0" w:space="0"/>
        </w:rPr>
        <w:t>回归系数表，解释各变量、交互项物理意义；</w:t>
      </w:r>
    </w:p>
    <w:p w14:paraId="098484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  <w:bdr w:val="none" w:color="auto" w:sz="0" w:space="0"/>
        </w:rPr>
        <w:t>模型整体评价；</w:t>
      </w:r>
    </w:p>
    <w:p w14:paraId="7DD86A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  <w:bdr w:val="none" w:color="auto" w:sz="0" w:space="0"/>
        </w:rPr>
        <w:t>写明该模型为 2、3 题提供预测基础。</w:t>
      </w:r>
    </w:p>
    <w:p w14:paraId="2A64600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5"/>
          <w:szCs w:val="15"/>
          <w:bdr w:val="none" w:color="auto" w:sz="0" w:space="0"/>
        </w:rPr>
      </w:pPr>
    </w:p>
    <w:p w14:paraId="3A1134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5"/>
          <w:szCs w:val="15"/>
          <w:bdr w:val="none" w:color="auto" w:sz="0" w:space="0"/>
        </w:rPr>
      </w:pPr>
    </w:p>
    <w:p w14:paraId="6C62488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5"/>
          <w:szCs w:val="15"/>
          <w:bdr w:val="none" w:color="auto" w:sz="0" w:space="0"/>
        </w:rPr>
      </w:pPr>
      <w:r>
        <w:rPr>
          <w:sz w:val="15"/>
          <w:szCs w:val="15"/>
        </w:rPr>
        <w:drawing>
          <wp:inline distT="0" distB="0" distL="114300" distR="114300">
            <wp:extent cx="3202305" cy="3900805"/>
            <wp:effectExtent l="0" t="0" r="10795" b="10795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E3D2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&gt;&gt;&gt; 1. 加载数据 &amp; 筛选男胎</w:t>
      </w:r>
    </w:p>
    <w:p w14:paraId="42E6BB3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男胎记录数: 1082</w:t>
      </w:r>
    </w:p>
    <w:p w14:paraId="647B6E0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&gt;&gt;&gt; 2. 孕周转换 (w+d -&gt; 小数)</w:t>
      </w:r>
    </w:p>
    <w:p w14:paraId="029B337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样例:  检测孕周     孕周_小数</w:t>
      </w:r>
    </w:p>
    <w:p w14:paraId="74844D6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11w+6 11.857143</w:t>
      </w:r>
    </w:p>
    <w:p w14:paraId="5D03467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15w+6 15.857143</w:t>
      </w:r>
    </w:p>
    <w:p w14:paraId="2EF05C7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20w+1 20.142857</w:t>
      </w:r>
    </w:p>
    <w:p w14:paraId="36DA411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孕周转换后缺失数量：0</w:t>
      </w:r>
    </w:p>
    <w:p w14:paraId="5E98F29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&gt;&gt;&gt; 3. 按同一次采血合并重复测序</w:t>
      </w:r>
    </w:p>
    <w:p w14:paraId="7931BDA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合并前 1082 行 -&gt; 合并后 1021 行</w:t>
      </w:r>
    </w:p>
    <w:p w14:paraId="0F0C69B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&gt;&gt;&gt; 4. Y浓度异常值探查 (箱线图 + 仅删除缺失值)</w:t>
      </w:r>
    </w:p>
    <w:p w14:paraId="27AF9AA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箱线图已保存为 boxplot_y.png</w:t>
      </w:r>
    </w:p>
    <w:p w14:paraId="50F7766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删除缺失值后：1021 → 1021</w:t>
      </w:r>
    </w:p>
    <w:p w14:paraId="0C4E2DF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&gt;&gt;&gt; 5. 中心化 &amp; 构造交互项</w:t>
      </w:r>
    </w:p>
    <w:p w14:paraId="33523DE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中心化完成，预览:</w:t>
      </w:r>
    </w:p>
    <w:p w14:paraId="1ADC952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孕周_小数     孕妇BMI     孕周_中心    BMI_中心   孕周BMI_交互</w:t>
      </w:r>
    </w:p>
    <w:p w14:paraId="5F78C52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0 11.857143 28.125000 -4.810200 -4.146221  19.944153</w:t>
      </w:r>
    </w:p>
    <w:p w14:paraId="455F228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1 15.857143 28.515625 -0.810200 -3.755596   3.042784</w:t>
      </w:r>
    </w:p>
    <w:p w14:paraId="0EEBDFD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2 20.142857 28.515625  3.475514 -3.755596 -13.052628</w:t>
      </w:r>
    </w:p>
    <w:p w14:paraId="59AE8C4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&gt;&gt;&gt; 6. 相关性矩阵 (Pearson &amp; Spearman)</w:t>
      </w:r>
    </w:p>
    <w:p w14:paraId="4B0E4F3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\n--- Pearson ---</w:t>
      </w:r>
    </w:p>
    <w:p w14:paraId="79ECB07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   Y染色体浓度     孕周_小数     孕妇BMI        年龄</w:t>
      </w:r>
    </w:p>
    <w:p w14:paraId="7AB6BE5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Y染色体浓度  1.000000  0.136900 -0.145600 -0.104600</w:t>
      </w:r>
    </w:p>
    <w:p w14:paraId="20499E0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孕周_小数   0.136900  1.000000  0.142200 -0.003600</w:t>
      </w:r>
    </w:p>
    <w:p w14:paraId="470A731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孕妇BMI  -0.145600  0.142200  1.000000  0.002500</w:t>
      </w:r>
    </w:p>
    <w:p w14:paraId="57FBF6D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年龄     -0.104600 -0.003600  0.002500  1.000000</w:t>
      </w:r>
    </w:p>
    <w:p w14:paraId="65470EE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\n--- Spearman ---</w:t>
      </w:r>
    </w:p>
    <w:p w14:paraId="0F4808E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   Y染色体浓度    孕周_小数     孕妇BMI        年龄</w:t>
      </w:r>
    </w:p>
    <w:p w14:paraId="6DDDD69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Y染色体浓度  1.000000 0.096400 -0.146800 -0.107100</w:t>
      </w:r>
    </w:p>
    <w:p w14:paraId="6B95B61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孕周_小数   0.096400 1.000000  0.125400  0.001000</w:t>
      </w:r>
    </w:p>
    <w:p w14:paraId="4D63ADD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孕妇BMI  -0.146800 0.125400  1.000000  0.023300</w:t>
      </w:r>
    </w:p>
    <w:p w14:paraId="7C8E5F1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年龄     -0.107100 0.001000  0.023300  1.000000</w:t>
      </w:r>
    </w:p>
    <w:p w14:paraId="74EE4C4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\n关键: Y与孕周 r = 0.137</w:t>
      </w:r>
    </w:p>
    <w:p w14:paraId="43030E4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关键: Y与BMI  r = -0.146</w:t>
      </w:r>
    </w:p>
    <w:p w14:paraId="1EF0539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相关性矩阵已保存 csv</w:t>
      </w:r>
    </w:p>
    <w:p w14:paraId="67BEB0D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&gt;&gt;&gt; 7. 主模型：线性混合模型 (LMM)</w:t>
      </w:r>
    </w:p>
    <w:p w14:paraId="1729BC2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  Mixed Linear Model Regression Results</w:t>
      </w:r>
    </w:p>
    <w:p w14:paraId="42E1846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=======================================================</w:t>
      </w:r>
    </w:p>
    <w:p w14:paraId="49FC2BF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Model:            MixedLM Dependent Variable: Y染色体浓度</w:t>
      </w:r>
    </w:p>
    <w:p w14:paraId="6F5DD34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No. Observations: 1021    Method:             REML</w:t>
      </w:r>
    </w:p>
    <w:p w14:paraId="790EDBA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No. Groups:       267     Scale:              0.0003</w:t>
      </w:r>
    </w:p>
    <w:p w14:paraId="7462F5A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Min. group size:  1       Log-Likelihood:     2343.5754</w:t>
      </w:r>
    </w:p>
    <w:p w14:paraId="17FB68D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Max. group size:  5       Converged:          Yes</w:t>
      </w:r>
    </w:p>
    <w:p w14:paraId="69CDBB0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Mean group size:  3.8</w:t>
      </w:r>
    </w:p>
    <w:p w14:paraId="00ECC76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-------------------------------------------------------</w:t>
      </w:r>
    </w:p>
    <w:p w14:paraId="6D83CD3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      Coef.  Std.Err.   z    P&gt;|z| [0.025 0.975]</w:t>
      </w:r>
    </w:p>
    <w:p w14:paraId="37C0F3C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-------------------------------------------------------</w:t>
      </w:r>
    </w:p>
    <w:p w14:paraId="410F3D8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Intercept     0.077    0.002 42.505 0.000  0.074  0.081</w:t>
      </w:r>
    </w:p>
    <w:p w14:paraId="3F3F63D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孕周_中心         0.003    0.000 18.619 0.000  0.003  0.003</w:t>
      </w:r>
    </w:p>
    <w:p w14:paraId="2A99CCB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BMI_中心       -0.002    0.001 -3.055 0.002 -0.003 -0.001</w:t>
      </w:r>
    </w:p>
    <w:p w14:paraId="5A99026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年龄_中心        -0.001    0.001 -1.773 0.076 -0.002  0.000</w:t>
      </w:r>
    </w:p>
    <w:p w14:paraId="6E3A1C9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孕周BMI_交互      0.000    0.000  2.019 0.044  0.000  0.000</w:t>
      </w:r>
    </w:p>
    <w:p w14:paraId="35D541D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Group Var     0.001    0.005</w:t>
      </w:r>
    </w:p>
    <w:p w14:paraId="63546D3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=======================================================</w:t>
      </w:r>
    </w:p>
    <w:p w14:paraId="76833CB5">
      <w:pPr>
        <w:rPr>
          <w:rFonts w:hint="default"/>
          <w:sz w:val="15"/>
          <w:szCs w:val="15"/>
          <w:lang w:val="en-US" w:eastAsia="zh-CN"/>
        </w:rPr>
      </w:pPr>
    </w:p>
    <w:p w14:paraId="05848EF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\n近似 R² (固定效应): 0.7974</w:t>
      </w:r>
    </w:p>
    <w:p w14:paraId="2826535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提示：建议升级 statsmodels 获取精确R² (pip install --upgrade statsmodels)</w:t>
      </w:r>
    </w:p>
    <w:p w14:paraId="75AE30D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LMM系数结果保存 lmm_result.csv</w:t>
      </w:r>
    </w:p>
    <w:p w14:paraId="5802077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&gt;&gt;&gt; 8. 稳健性检验：OLS + 聚类稳健标准误</w:t>
      </w:r>
    </w:p>
    <w:p w14:paraId="575687C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                     OLS Regression Results</w:t>
      </w:r>
    </w:p>
    <w:p w14:paraId="0F8FA27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==============================================================================</w:t>
      </w:r>
    </w:p>
    <w:p w14:paraId="3B36AB9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Dep. Variable:                 Y染色体浓度   R-squared:                       0.061</w:t>
      </w:r>
    </w:p>
    <w:p w14:paraId="52650E0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Model:                            OLS   Adj. R-squared:                  0.057</w:t>
      </w:r>
    </w:p>
    <w:p w14:paraId="10F9EC3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Method:                 Least Squares   F-statistic:                     8.861</w:t>
      </w:r>
    </w:p>
    <w:p w14:paraId="2947578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Date:                Fri, 21 Aug 2026   Prob (F-statistic):           9.91e-07</w:t>
      </w:r>
    </w:p>
    <w:p w14:paraId="0D17A46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Time:                        13:54:48   Log-Likelihood:                 2055.0</w:t>
      </w:r>
    </w:p>
    <w:p w14:paraId="0DF98AB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No. Observations:                1021   AIC:                            -4100.</w:t>
      </w:r>
    </w:p>
    <w:p w14:paraId="779E995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Df Residuals:                    1016   BIC:                            -4075.</w:t>
      </w:r>
    </w:p>
    <w:p w14:paraId="133CF69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Df Model:                           4</w:t>
      </w:r>
    </w:p>
    <w:p w14:paraId="76CB1AA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Covariance Type:              cluster</w:t>
      </w:r>
    </w:p>
    <w:p w14:paraId="5B4A970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==============================================================================</w:t>
      </w:r>
    </w:p>
    <w:p w14:paraId="0DACCB6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           coef    std err          z      P&gt;|z|      [0.025      0.975]</w:t>
      </w:r>
    </w:p>
    <w:p w14:paraId="046A47F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------------------------------------------------------------------------------</w:t>
      </w:r>
    </w:p>
    <w:p w14:paraId="472D35D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const          0.0778      0.002     45.149      0.000       0.074       0.081</w:t>
      </w:r>
    </w:p>
    <w:p w14:paraId="40F8CA1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孕周_中心          0.0013      0.000      4.465      0.000       0.001       0.002</w:t>
      </w:r>
    </w:p>
    <w:p w14:paraId="174B632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BMI_中心        -0.0020      0.001     -3.171      0.002      -0.003      -0.001</w:t>
      </w:r>
    </w:p>
    <w:p w14:paraId="6D93240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年龄_中心         -0.0010      0.001     -1.891      0.059      -0.002    3.49e-05</w:t>
      </w:r>
    </w:p>
    <w:p w14:paraId="40BBA49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孕周BMI_交互       0.0002      0.000      1.526      0.127   -4.49e-05       0.000</w:t>
      </w:r>
    </w:p>
    <w:p w14:paraId="2563DCE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==============================================================================</w:t>
      </w:r>
    </w:p>
    <w:p w14:paraId="2844B11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Omnibus:                       63.199   Durbin-Watson:                   0.867</w:t>
      </w:r>
    </w:p>
    <w:p w14:paraId="6999880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Prob(Omnibus):                  0.000   Jarque-Bera (JB):               80.630</w:t>
      </w:r>
    </w:p>
    <w:p w14:paraId="4C39836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Skew:                           0.562   Prob(JB):                     3.10e-18</w:t>
      </w:r>
    </w:p>
    <w:p w14:paraId="09EF7DA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Kurtosis:                       3.796   Cond. No.                         13.1</w:t>
      </w:r>
    </w:p>
    <w:p w14:paraId="04EF459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==============================================================================</w:t>
      </w:r>
    </w:p>
    <w:p w14:paraId="65CE6450">
      <w:pPr>
        <w:rPr>
          <w:rFonts w:hint="default"/>
          <w:sz w:val="15"/>
          <w:szCs w:val="15"/>
          <w:lang w:val="en-US" w:eastAsia="zh-CN"/>
        </w:rPr>
      </w:pPr>
    </w:p>
    <w:p w14:paraId="6B4060F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Notes:</w:t>
      </w:r>
    </w:p>
    <w:p w14:paraId="45EC2A2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[1] Standard Errors are robust to cluster correlation (cluster)</w:t>
      </w:r>
    </w:p>
    <w:p w14:paraId="4E36043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OLS稳健回归结果保存 ols_robust_result.csv</w:t>
      </w:r>
    </w:p>
    <w:p w14:paraId="399666E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\n✅ 全部执行完毕！请检查控制台输出与生成的 csv/png 文件。</w:t>
      </w:r>
    </w:p>
    <w:p w14:paraId="58090CD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如果LMM收敛失败，请使用 OLS 结果（已自动回退）作为问题1的关系模型。</w:t>
      </w:r>
    </w:p>
    <w:p w14:paraId="57E0FD5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drawing>
          <wp:inline distT="0" distB="0" distL="114300" distR="114300">
            <wp:extent cx="5272405" cy="3514725"/>
            <wp:effectExtent l="0" t="0" r="10795" b="3175"/>
            <wp:docPr id="1" name="图片 1" descr="boxplot_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oxplot_y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7B1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object>
          <v:shape id="_x0000_i1025" o:spt="75" type="#_x0000_t75" style="height:141pt;width:378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xcel.Sheet.8" ShapeID="_x0000_i1025" DrawAspect="Content" ObjectID="_1468075725" r:id="rId6">
            <o:LockedField>false</o:LockedField>
          </o:OLEObject>
        </w:object>
      </w:r>
      <w:r>
        <w:rPr>
          <w:rFonts w:hint="default"/>
          <w:sz w:val="15"/>
          <w:szCs w:val="15"/>
          <w:lang w:val="en-US" w:eastAsia="zh-CN"/>
        </w:rPr>
        <w:object>
          <v:shape id="_x0000_i1026" o:spt="75" type="#_x0000_t75" style="height:141pt;width:378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xcel.Sheet.8" ShapeID="_x0000_i1026" DrawAspect="Content" ObjectID="_1468075726" r:id="rId8">
            <o:LockedField>false</o:LockedField>
          </o:OLEObject>
        </w:object>
      </w:r>
      <w:r>
        <w:rPr>
          <w:rFonts w:hint="default"/>
          <w:sz w:val="15"/>
          <w:szCs w:val="15"/>
          <w:lang w:val="en-US" w:eastAsia="zh-CN"/>
        </w:rPr>
        <w:object>
          <v:shape id="_x0000_i1027" o:spt="75" type="#_x0000_t75" style="height:141pt;width:378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xcel.Sheet.8" ShapeID="_x0000_i1027" DrawAspect="Content" ObjectID="_1468075727" r:id="rId10">
            <o:LockedField>false</o:LockedField>
          </o:OLEObject>
        </w:object>
      </w:r>
    </w:p>
    <w:p w14:paraId="04A90CD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object>
          <v:shape id="_x0000_i1028" o:spt="75" type="#_x0000_t75" style="height:141pt;width:378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xcel.Sheet.8" ShapeID="_x0000_i1028" DrawAspect="Content" ObjectID="_1468075728" r:id="rId12">
            <o:LockedField>false</o:LockedField>
          </o:OLEObject>
        </w:object>
      </w:r>
    </w:p>
    <w:p w14:paraId="39D5F042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问题2：</w:t>
      </w:r>
    </w:p>
    <w:p w14:paraId="4E4C5683">
      <w:pPr>
        <w:rPr>
          <w:rFonts w:hint="eastAsia"/>
          <w:sz w:val="15"/>
          <w:szCs w:val="15"/>
          <w:lang w:val="en-US" w:eastAsia="zh-CN"/>
        </w:rPr>
      </w:pPr>
      <w:r>
        <w:rPr>
          <w:rFonts w:ascii="宋体" w:hAnsi="宋体" w:eastAsia="宋体" w:cs="宋体"/>
          <w:sz w:val="15"/>
          <w:szCs w:val="15"/>
        </w:rPr>
        <w:t>采用</w:t>
      </w:r>
      <w:r>
        <w:rPr>
          <w:rStyle w:val="4"/>
          <w:rFonts w:ascii="宋体" w:hAnsi="宋体" w:eastAsia="宋体" w:cs="宋体"/>
          <w:b/>
          <w:bCs/>
          <w:color w:val="000000"/>
          <w:sz w:val="15"/>
          <w:szCs w:val="15"/>
          <w:bdr w:val="none" w:color="auto" w:sz="0" w:space="0"/>
        </w:rPr>
        <w:t>分位数</w:t>
      </w:r>
      <w:r>
        <w:rPr>
          <w:rStyle w:val="4"/>
          <w:rFonts w:ascii="宋体" w:hAnsi="宋体" w:eastAsia="宋体" w:cs="宋体"/>
          <w:b/>
          <w:bCs/>
          <w:color w:val="000000"/>
          <w:sz w:val="15"/>
          <w:szCs w:val="15"/>
          <w:bdr w:val="none" w:color="auto" w:sz="0" w:space="0"/>
        </w:rPr>
        <w:noBreakHyphen/>
      </w:r>
      <w:r>
        <w:rPr>
          <w:rStyle w:val="4"/>
          <w:rFonts w:ascii="宋体" w:hAnsi="宋体" w:eastAsia="宋体" w:cs="宋体"/>
          <w:b/>
          <w:bCs/>
          <w:color w:val="000000"/>
          <w:sz w:val="15"/>
          <w:szCs w:val="15"/>
          <w:bdr w:val="none" w:color="auto" w:sz="0" w:space="0"/>
        </w:rPr>
        <w:t>MDLP 双重 BMI 分组，基于回归预测与正态分布构建群体达标概率，建立 Sigmoid 形式双风险叠加的单目标优化模型，采用边界约束一维数值优化求解各组最优检测孕周，结合噪声扰动与蒙特卡洛模拟完成误差敏感性分析。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1"/>
        <w:gridCol w:w="2954"/>
        <w:gridCol w:w="4401"/>
      </w:tblGrid>
      <w:tr w14:paraId="4482A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1E84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65E5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推荐方法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CEBE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选择理由</w:t>
            </w:r>
          </w:p>
        </w:tc>
      </w:tr>
      <w:tr w14:paraId="4FA88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8E1E5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BMI 分组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3A2264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主：分位数分箱（4 组 / 5 组）稳健校验：最优离散化 MDLP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7A4C5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①分位数分箱保证每组样本量均衡，规避部分分组样本过少，造成达标概率p(t)估计方差膨胀；②临床表述直观易懂，例如 “BMI 前 25% 分组”，评审容易理解；③MDLP 作为对照，验证分组结果不是人为主观划分，增强结论可靠性。</w:t>
            </w:r>
          </w:p>
        </w:tc>
      </w:tr>
      <w:tr w14:paraId="41AAF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53044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达标概率 p(t)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B6299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正态分布累积函数 Φ(⋅)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3D813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①问题 1 回归模型残差近似服从正态分布，统计学理论支撑充分；②函数连续可导，适配后续数值优化求解；③叠加模型残差与测序测量噪声，完整刻画 Y 染色体浓度随机波动。</w:t>
            </w:r>
          </w:p>
        </w:tc>
      </w:tr>
      <w:tr w14:paraId="1CFE0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CB353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延迟检出风险 R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late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​(t)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E089C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Sigmoid 逻辑函数R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late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​(t)=1+e−k(t−12)1​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0ABE34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①风险存在理论上限 1，与检测不准风险R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inacc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​=1−p(t)量纲统一，相加后风险权重自然平衡；②对比指数函数无界的缺陷，不会把最优解强行推向孕周左侧；③在 12 周附近平滑过渡，匹配题目给定 12 周作为低 / 高风险的业务分界。</w:t>
            </w:r>
          </w:p>
        </w:tc>
      </w:tr>
      <w:tr w14:paraId="74704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317EB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优化求解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2A042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scipy.optimize.minimize_scalar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边界约束一维最小化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BAF414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总风险为一维单峰目标函数，求解高效稳定；自带区间约束10≤t≤25；不使用遗传算法、粒子群等复杂元启发式算法，避免小题大做。</w:t>
            </w:r>
          </w:p>
        </w:tc>
      </w:tr>
      <w:tr w14:paraId="11858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6D04C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检测误差影响分析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07AF5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基础方案：σ扰动扫描国奖进阶方案：蒙特卡洛模拟（500 次抽样）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FF079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1.σ扰动扫描实现简单，改变噪声标准差观察最优时点t∗变化，满足题目基本要求；2. 蒙特卡洛：重复 500 次对 Y 浓度随机抽样，计算每组最优t∗的</w:t>
            </w:r>
            <w:r>
              <w:rPr>
                <w:rStyle w:val="4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95% 置信区间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，量化最优时点的波动范围，严谨度更高，冲击高分。</w:t>
            </w:r>
          </w:p>
        </w:tc>
      </w:tr>
    </w:tbl>
    <w:p w14:paraId="308A79E0">
      <w:pPr>
        <w:rPr>
          <w:rFonts w:hint="default"/>
          <w:sz w:val="15"/>
          <w:szCs w:val="15"/>
          <w:lang w:val="en-US" w:eastAsia="zh-CN"/>
        </w:rPr>
      </w:pPr>
      <w:r>
        <w:rPr>
          <w:sz w:val="15"/>
          <w:szCs w:val="15"/>
        </w:rPr>
        <w:drawing>
          <wp:inline distT="0" distB="0" distL="114300" distR="114300">
            <wp:extent cx="2861945" cy="3999230"/>
            <wp:effectExtent l="0" t="0" r="8255" b="127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2343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&gt;&gt;&gt; 1. 加载并清洗数据</w:t>
      </w:r>
    </w:p>
    <w:p w14:paraId="2628EF5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测量噪声标准差 σ_meas (pooled) = 0.0061</w:t>
      </w:r>
    </w:p>
    <w:p w14:paraId="7CAF223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聚合后建模样本量: 1021</w:t>
      </w:r>
    </w:p>
    <w:p w14:paraId="75A5D3D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使用 LMM 模型系数</w:t>
      </w:r>
    </w:p>
    <w:p w14:paraId="2590FA5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模型残差标准差 σ_resid = 0.0334</w:t>
      </w:r>
    </w:p>
    <w:p w14:paraId="3963D10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总标准差 σ_total = 0.0339</w:t>
      </w:r>
    </w:p>
    <w:p w14:paraId="44D49639">
      <w:pPr>
        <w:rPr>
          <w:rFonts w:hint="default"/>
          <w:sz w:val="15"/>
          <w:szCs w:val="15"/>
          <w:lang w:val="en-US" w:eastAsia="zh-CN"/>
        </w:rPr>
      </w:pPr>
    </w:p>
    <w:p w14:paraId="241402C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&gt;&gt;&gt; 优化: 4组, k=0.1</w:t>
      </w:r>
    </w:p>
    <w:p w14:paraId="7673299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4组分箱边界: [np.float64(20.7), np.float64(30.18), np.float64(31.79), np.float64(33.86), np.float64(46.88)]</w:t>
      </w:r>
    </w:p>
    <w:p w14:paraId="2354276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组1: BMI ∈ [20.70, 30.18)</w:t>
      </w:r>
    </w:p>
    <w:p w14:paraId="104D1B7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组2: BMI ∈ [30.18, 31.79)</w:t>
      </w:r>
    </w:p>
    <w:p w14:paraId="44AFBEA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组3: BMI ∈ [31.79, 33.86)</w:t>
      </w:r>
    </w:p>
    <w:p w14:paraId="72C514D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组4: BMI ∈ [33.86, 46.88)</w:t>
      </w:r>
    </w:p>
    <w:p w14:paraId="1C30A344">
      <w:pPr>
        <w:rPr>
          <w:rFonts w:hint="default"/>
          <w:sz w:val="15"/>
          <w:szCs w:val="15"/>
          <w:lang w:val="en-US" w:eastAsia="zh-CN"/>
        </w:rPr>
      </w:pPr>
    </w:p>
    <w:p w14:paraId="5AA9C14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--- 优化结果 ---</w:t>
      </w:r>
    </w:p>
    <w:p w14:paraId="7942DA9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组号     BMI下限     BMI上限  组样本数   最优孕周(周)    最小总风险  该时点达标概率</w:t>
      </w:r>
    </w:p>
    <w:p w14:paraId="2029B50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1 20.700000 30.180000   253 10.690000 0.692400 0.775000</w:t>
      </w:r>
    </w:p>
    <w:p w14:paraId="099A4B6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2 30.180000 31.790000   257 12.930000 0.725600 0.797500</w:t>
      </w:r>
    </w:p>
    <w:p w14:paraId="665525E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3 31.790000 33.860000   255 15.060000 0.753600 0.822400</w:t>
      </w:r>
    </w:p>
    <w:p w14:paraId="45C4C40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4 33.860000 46.880000   256 18.560000 0.792900 0.865400</w:t>
      </w:r>
    </w:p>
    <w:p w14:paraId="753A521A">
      <w:pPr>
        <w:rPr>
          <w:rFonts w:hint="default"/>
          <w:sz w:val="15"/>
          <w:szCs w:val="15"/>
          <w:lang w:val="en-US" w:eastAsia="zh-CN"/>
        </w:rPr>
      </w:pPr>
    </w:p>
    <w:p w14:paraId="3E38273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&gt;&gt;&gt; 敏感性分析 (蒙特卡洛 500 次)</w:t>
      </w:r>
    </w:p>
    <w:p w14:paraId="0AAE8B66">
      <w:pPr>
        <w:rPr>
          <w:rFonts w:hint="default"/>
          <w:sz w:val="15"/>
          <w:szCs w:val="15"/>
          <w:lang w:val="en-US" w:eastAsia="zh-CN"/>
        </w:rPr>
      </w:pPr>
    </w:p>
    <w:p w14:paraId="493E70B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--- σ扰动扫描 ---</w:t>
      </w:r>
    </w:p>
    <w:p w14:paraId="19C39C4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4组分箱边界: [np.float64(20.7), np.float64(30.18), np.float64(31.79), np.float64(33.86), np.float64(46.88)]</w:t>
      </w:r>
    </w:p>
    <w:p w14:paraId="2FC5284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组1: BMI ∈ [20.70, 30.18)</w:t>
      </w:r>
    </w:p>
    <w:p w14:paraId="347E035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组2: BMI ∈ [30.18, 31.79)</w:t>
      </w:r>
    </w:p>
    <w:p w14:paraId="12E53BD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组3: BMI ∈ [31.79, 33.86)</w:t>
      </w:r>
    </w:p>
    <w:p w14:paraId="1975DC2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组4: BMI ∈ [33.86, 46.88)</w:t>
      </w:r>
    </w:p>
    <w:p w14:paraId="595879A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σ因子0.6: 各最优孕周 = [np.float64(10.76), np.float64(12.97), np.float64(15.08), np.float64(18.53)]</w:t>
      </w:r>
    </w:p>
    <w:p w14:paraId="0A92411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σ因子0.8: 各最优孕周 = [np.float64(10.73), np.float64(12.95), np.float64(15.07), np.float64(18.54)]</w:t>
      </w:r>
    </w:p>
    <w:p w14:paraId="7BE4142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σ因子1.0: 各最优孕周 = [np.float64(10.69), np.float64(12.93), np.float64(15.06), np.float64(18.56)]</w:t>
      </w:r>
    </w:p>
    <w:p w14:paraId="03C818A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σ因子1.2: 各最优孕周 = [np.float64(10.65), np.float64(12.89), np.float64(15.05), np.float64(18.57)]</w:t>
      </w:r>
    </w:p>
    <w:p w14:paraId="60CAECF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σ因子1.4: 各最优孕周 = [np.float64(10.59), np.float64(12.85), np.float64(15.03), np.float64(18.59)]</w:t>
      </w:r>
    </w:p>
    <w:p w14:paraId="362F4002">
      <w:pPr>
        <w:rPr>
          <w:rFonts w:hint="default"/>
          <w:sz w:val="15"/>
          <w:szCs w:val="15"/>
          <w:lang w:val="en-US" w:eastAsia="zh-CN"/>
        </w:rPr>
      </w:pPr>
    </w:p>
    <w:p w14:paraId="4AC254C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--- 蒙特卡洛模拟 ---</w:t>
      </w:r>
    </w:p>
    <w:p w14:paraId="6AF0100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4组分箱边界: [np.float64(20.7), np.float64(30.18), np.float64(31.79), np.float64(33.86), np.float64(46.88)]</w:t>
      </w:r>
    </w:p>
    <w:p w14:paraId="6F0630D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组1: BMI ∈ [20.70, 30.18)</w:t>
      </w:r>
    </w:p>
    <w:p w14:paraId="66F3D4D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组2: BMI ∈ [30.18, 31.79)</w:t>
      </w:r>
    </w:p>
    <w:p w14:paraId="38047F3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组3: BMI ∈ [31.79, 33.86)</w:t>
      </w:r>
    </w:p>
    <w:p w14:paraId="600EC76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组4: BMI ∈ [33.86, 46.88)</w:t>
      </w:r>
    </w:p>
    <w:p w14:paraId="13AE2ED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组号     BMI下限     BMI上限   t*均值(周)  t*标准差(周)   95%CI下限   95%CI上限</w:t>
      </w:r>
    </w:p>
    <w:p w14:paraId="36184CE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1 20.700000 30.180000 10.630000  0.520000 10.000000 11.300000</w:t>
      </w:r>
    </w:p>
    <w:p w14:paraId="3D2BB65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2 30.180000 31.790000 12.730000  0.564000 11.450000 13.230000</w:t>
      </w:r>
    </w:p>
    <w:p w14:paraId="6F8A09A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3 31.790000 33.860000 14.820000  0.349000 13.960000 15.130000</w:t>
      </w:r>
    </w:p>
    <w:p w14:paraId="58C6143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4 33.860000 46.880000 18.430000  0.292000 17.800000 18.710000</w:t>
      </w:r>
    </w:p>
    <w:p w14:paraId="73520834">
      <w:pPr>
        <w:rPr>
          <w:rFonts w:hint="default"/>
          <w:sz w:val="15"/>
          <w:szCs w:val="15"/>
          <w:lang w:val="en-US" w:eastAsia="zh-CN"/>
        </w:rPr>
      </w:pPr>
    </w:p>
    <w:p w14:paraId="41A4B5C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最大变异系数 CV = 4.89%</w:t>
      </w:r>
    </w:p>
    <w:p w14:paraId="64659AD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✅ 模型对检测误差稳健 (CV &lt; 5%)</w:t>
      </w:r>
    </w:p>
    <w:p w14:paraId="570EA1F4">
      <w:pPr>
        <w:rPr>
          <w:rFonts w:hint="default"/>
          <w:sz w:val="15"/>
          <w:szCs w:val="15"/>
          <w:lang w:val="en-US" w:eastAsia="zh-CN"/>
        </w:rPr>
      </w:pPr>
    </w:p>
    <w:p w14:paraId="575A5A6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&gt;&gt;&gt; k参数扫描 (稳健性校验)</w:t>
      </w:r>
    </w:p>
    <w:p w14:paraId="70DA6997">
      <w:pPr>
        <w:rPr>
          <w:rFonts w:hint="default"/>
          <w:sz w:val="15"/>
          <w:szCs w:val="15"/>
          <w:lang w:val="en-US" w:eastAsia="zh-CN"/>
        </w:rPr>
      </w:pPr>
    </w:p>
    <w:p w14:paraId="26C8CC8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--- k=0.05 ---</w:t>
      </w:r>
    </w:p>
    <w:p w14:paraId="7954DC2C">
      <w:pPr>
        <w:rPr>
          <w:rFonts w:hint="default"/>
          <w:sz w:val="15"/>
          <w:szCs w:val="15"/>
          <w:lang w:val="en-US" w:eastAsia="zh-CN"/>
        </w:rPr>
      </w:pPr>
    </w:p>
    <w:p w14:paraId="002A609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&gt;&gt;&gt; 优化: 4组, k=0.05</w:t>
      </w:r>
    </w:p>
    <w:p w14:paraId="4122796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4组分箱边界: [np.float64(20.7), np.float64(30.18), np.float64(31.79), np.float64(33.86), np.float64(46.88)]</w:t>
      </w:r>
    </w:p>
    <w:p w14:paraId="3E355E6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组1: BMI ∈ [20.70, 30.18)</w:t>
      </w:r>
    </w:p>
    <w:p w14:paraId="76C7509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组2: BMI ∈ [30.18, 31.79)</w:t>
      </w:r>
    </w:p>
    <w:p w14:paraId="4E26E96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组3: BMI ∈ [31.79, 33.86)</w:t>
      </w:r>
    </w:p>
    <w:p w14:paraId="446FAC8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组4: BMI ∈ [33.86, 46.88)</w:t>
      </w:r>
    </w:p>
    <w:p w14:paraId="3D37519C">
      <w:pPr>
        <w:rPr>
          <w:rFonts w:hint="default"/>
          <w:sz w:val="15"/>
          <w:szCs w:val="15"/>
          <w:lang w:val="en-US" w:eastAsia="zh-CN"/>
        </w:rPr>
      </w:pPr>
    </w:p>
    <w:p w14:paraId="78B1B72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--- 优化结果 ---</w:t>
      </w:r>
    </w:p>
    <w:p w14:paraId="7587512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组号     BMI下限     BMI上限  组样本数   最优孕周(周)    最小总风险  该时点达标概率</w:t>
      </w:r>
    </w:p>
    <w:p w14:paraId="0A9AA23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1 20.700000 30.180000   253 18.650000 0.660700 0.921700</w:t>
      </w:r>
    </w:p>
    <w:p w14:paraId="566BD39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2 30.180000 31.790000   257 20.120000 0.671000 0.929100</w:t>
      </w:r>
    </w:p>
    <w:p w14:paraId="1AD531F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3 31.790000 33.860000   255 21.380000 0.679700 0.935500</w:t>
      </w:r>
    </w:p>
    <w:p w14:paraId="7CFDC84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4 33.860000 46.880000   256 23.320000 0.692600 0.945200</w:t>
      </w:r>
    </w:p>
    <w:p w14:paraId="0D4A0B5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组号   最优孕周(周)</w:t>
      </w:r>
    </w:p>
    <w:p w14:paraId="7B36BA9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1 18.650000</w:t>
      </w:r>
    </w:p>
    <w:p w14:paraId="7C95478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2 20.120000</w:t>
      </w:r>
    </w:p>
    <w:p w14:paraId="5EBCC43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3 21.380000</w:t>
      </w:r>
    </w:p>
    <w:p w14:paraId="4F7A7D9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4 23.320000</w:t>
      </w:r>
    </w:p>
    <w:p w14:paraId="1C5278E6">
      <w:pPr>
        <w:rPr>
          <w:rFonts w:hint="default"/>
          <w:sz w:val="15"/>
          <w:szCs w:val="15"/>
          <w:lang w:val="en-US" w:eastAsia="zh-CN"/>
        </w:rPr>
      </w:pPr>
    </w:p>
    <w:p w14:paraId="0E8668A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--- k=0.1 ---</w:t>
      </w:r>
    </w:p>
    <w:p w14:paraId="462A4530">
      <w:pPr>
        <w:rPr>
          <w:rFonts w:hint="default"/>
          <w:sz w:val="15"/>
          <w:szCs w:val="15"/>
          <w:lang w:val="en-US" w:eastAsia="zh-CN"/>
        </w:rPr>
      </w:pPr>
    </w:p>
    <w:p w14:paraId="105BB4A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&gt;&gt;&gt; 优化: 4组, k=0.1</w:t>
      </w:r>
    </w:p>
    <w:p w14:paraId="1741478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4组分箱边界: [np.float64(20.7), np.float64(30.18), np.float64(31.79), np.float64(33.86), np.float64(46.88)]</w:t>
      </w:r>
    </w:p>
    <w:p w14:paraId="661DA6B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组1: BMI ∈ [20.70, 30.18)</w:t>
      </w:r>
    </w:p>
    <w:p w14:paraId="0618E27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组2: BMI ∈ [30.18, 31.79)</w:t>
      </w:r>
    </w:p>
    <w:p w14:paraId="7EF7B85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组3: BMI ∈ [31.79, 33.86)</w:t>
      </w:r>
    </w:p>
    <w:p w14:paraId="7092743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组4: BMI ∈ [33.86, 46.88)</w:t>
      </w:r>
    </w:p>
    <w:p w14:paraId="35A905C0">
      <w:pPr>
        <w:rPr>
          <w:rFonts w:hint="default"/>
          <w:sz w:val="15"/>
          <w:szCs w:val="15"/>
          <w:lang w:val="en-US" w:eastAsia="zh-CN"/>
        </w:rPr>
      </w:pPr>
    </w:p>
    <w:p w14:paraId="0EF57E8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--- 优化结果 ---</w:t>
      </w:r>
    </w:p>
    <w:p w14:paraId="63DFD37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组号     BMI下限     BMI上限  组样本数   最优孕周(周)    最小总风险  该时点达标概率</w:t>
      </w:r>
    </w:p>
    <w:p w14:paraId="4CAE5AC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1 20.700000 30.180000   253 10.690000 0.692400 0.775000</w:t>
      </w:r>
    </w:p>
    <w:p w14:paraId="31FE70C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2 30.180000 31.790000   257 12.930000 0.725600 0.797500</w:t>
      </w:r>
    </w:p>
    <w:p w14:paraId="64C0388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3 31.790000 33.860000   255 15.060000 0.753600 0.822400</w:t>
      </w:r>
    </w:p>
    <w:p w14:paraId="2BD7571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4 33.860000 46.880000   256 18.560000 0.792900 0.865400</w:t>
      </w:r>
    </w:p>
    <w:p w14:paraId="350764F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组号   最优孕周(周)</w:t>
      </w:r>
    </w:p>
    <w:p w14:paraId="6831F8C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1 10.690000</w:t>
      </w:r>
    </w:p>
    <w:p w14:paraId="6A56848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2 12.930000</w:t>
      </w:r>
    </w:p>
    <w:p w14:paraId="1032805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3 15.060000</w:t>
      </w:r>
    </w:p>
    <w:p w14:paraId="7E93BF9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4 18.560000</w:t>
      </w:r>
    </w:p>
    <w:p w14:paraId="09ACCE31">
      <w:pPr>
        <w:rPr>
          <w:rFonts w:hint="default"/>
          <w:sz w:val="15"/>
          <w:szCs w:val="15"/>
          <w:lang w:val="en-US" w:eastAsia="zh-CN"/>
        </w:rPr>
      </w:pPr>
    </w:p>
    <w:p w14:paraId="71B2BF5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--- k=0.2 ---</w:t>
      </w:r>
    </w:p>
    <w:p w14:paraId="09A0043E">
      <w:pPr>
        <w:rPr>
          <w:rFonts w:hint="default"/>
          <w:sz w:val="15"/>
          <w:szCs w:val="15"/>
          <w:lang w:val="en-US" w:eastAsia="zh-CN"/>
        </w:rPr>
      </w:pPr>
    </w:p>
    <w:p w14:paraId="505C691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&gt;&gt;&gt; 优化: 4组, k=0.2</w:t>
      </w:r>
    </w:p>
    <w:p w14:paraId="32871D7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4组分箱边界: [np.float64(20.7), np.float64(30.18), np.float64(31.79), np.float64(33.86), np.float64(46.88)]</w:t>
      </w:r>
    </w:p>
    <w:p w14:paraId="5197E02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组1: BMI ∈ [20.70, 30.18)</w:t>
      </w:r>
    </w:p>
    <w:p w14:paraId="25288DC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组2: BMI ∈ [30.18, 31.79)</w:t>
      </w:r>
    </w:p>
    <w:p w14:paraId="1064173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组3: BMI ∈ [31.79, 33.86)</w:t>
      </w:r>
    </w:p>
    <w:p w14:paraId="6232FD5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组4: BMI ∈ [33.86, 46.88)</w:t>
      </w:r>
    </w:p>
    <w:p w14:paraId="1FB504FD">
      <w:pPr>
        <w:rPr>
          <w:rFonts w:hint="default"/>
          <w:sz w:val="15"/>
          <w:szCs w:val="15"/>
          <w:lang w:val="en-US" w:eastAsia="zh-CN"/>
        </w:rPr>
      </w:pPr>
    </w:p>
    <w:p w14:paraId="6040310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--- 优化结果 ---</w:t>
      </w:r>
    </w:p>
    <w:p w14:paraId="14CC186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组号     BMI下限     BMI上限  组样本数   最优孕周(周)    最小总风险  该时点达标概率</w:t>
      </w:r>
    </w:p>
    <w:p w14:paraId="60A321C8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1 20.700000 30.180000   253 10.000000 0.643900 0.757400</w:t>
      </w:r>
    </w:p>
    <w:p w14:paraId="71CBF313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2 30.180000 31.790000   257 10.000000 0.684200 0.717100</w:t>
      </w:r>
    </w:p>
    <w:p w14:paraId="13C7B12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3 31.790000 33.860000   255 10.000000 0.727900 0.673400</w:t>
      </w:r>
    </w:p>
    <w:p w14:paraId="79C6B74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4 33.860000 46.880000   256 10.000000 0.813400 0.587900</w:t>
      </w:r>
    </w:p>
    <w:p w14:paraId="3F65FA6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组号   最优孕周(周)</w:t>
      </w:r>
    </w:p>
    <w:p w14:paraId="35F97F2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1 10.000000</w:t>
      </w:r>
    </w:p>
    <w:p w14:paraId="124C5A1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2 10.000000</w:t>
      </w:r>
    </w:p>
    <w:p w14:paraId="01EB5FF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3 10.000000</w:t>
      </w:r>
    </w:p>
    <w:p w14:paraId="14A30917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4 10.000000</w:t>
      </w:r>
    </w:p>
    <w:p w14:paraId="1A763CE3">
      <w:pPr>
        <w:rPr>
          <w:rFonts w:hint="default"/>
          <w:sz w:val="15"/>
          <w:szCs w:val="15"/>
          <w:lang w:val="en-US" w:eastAsia="zh-CN"/>
        </w:rPr>
      </w:pPr>
    </w:p>
    <w:p w14:paraId="20D69534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&gt;&gt;&gt; 5组方案 (稳健性校验)</w:t>
      </w:r>
    </w:p>
    <w:p w14:paraId="1A116A44">
      <w:pPr>
        <w:rPr>
          <w:rFonts w:hint="default"/>
          <w:sz w:val="15"/>
          <w:szCs w:val="15"/>
          <w:lang w:val="en-US" w:eastAsia="zh-CN"/>
        </w:rPr>
      </w:pPr>
    </w:p>
    <w:p w14:paraId="1861F2F1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&gt;&gt;&gt; 优化: 5组, k=0.1</w:t>
      </w:r>
    </w:p>
    <w:p w14:paraId="74DD246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5组分箱边界: [np.float64(20.7), np.float64(29.89), np.float64(31.15), np.float64(32.6), np.float64(34.33), np.float64(46.88)]</w:t>
      </w:r>
    </w:p>
    <w:p w14:paraId="4BBE1AF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组1: BMI ∈ [20.70, 29.89)</w:t>
      </w:r>
    </w:p>
    <w:p w14:paraId="2F596C2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组2: BMI ∈ [29.89, 31.15)</w:t>
      </w:r>
    </w:p>
    <w:p w14:paraId="23BBA7D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组3: BMI ∈ [31.15, 32.60)</w:t>
      </w:r>
    </w:p>
    <w:p w14:paraId="19C6FA3E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组4: BMI ∈ [32.60, 34.33)</w:t>
      </w:r>
    </w:p>
    <w:p w14:paraId="6EBEC56C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    组5: BMI ∈ [34.33, 46.88)</w:t>
      </w:r>
    </w:p>
    <w:p w14:paraId="13F135CF">
      <w:pPr>
        <w:rPr>
          <w:rFonts w:hint="default"/>
          <w:sz w:val="15"/>
          <w:szCs w:val="15"/>
          <w:lang w:val="en-US" w:eastAsia="zh-CN"/>
        </w:rPr>
      </w:pPr>
    </w:p>
    <w:p w14:paraId="4875A1F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--- 优化结果 ---</w:t>
      </w:r>
    </w:p>
    <w:p w14:paraId="2F1CAF9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组号     BMI下限     BMI上限  组样本数   最优孕周(周)    最小总风险  该时点达标概率</w:t>
      </w:r>
    </w:p>
    <w:p w14:paraId="4B31524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1 20.700000 29.890000   204 10.410000 0.687800 0.772500</w:t>
      </w:r>
    </w:p>
    <w:p w14:paraId="3D99FBD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2 29.890000 31.150000   204 12.370000 0.717700 0.791600</w:t>
      </w:r>
    </w:p>
    <w:p w14:paraId="08A1B2A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3 31.150000 32.600000   203 13.940000 0.739300 0.809100</w:t>
      </w:r>
    </w:p>
    <w:p w14:paraId="35643F3A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4 32.600000 34.330000   205 15.730000 0.761700 0.830600</w:t>
      </w:r>
    </w:p>
    <w:p w14:paraId="34CEFCA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5 34.330000 46.880000   205 19.020000 0.797500 0.871100</w:t>
      </w:r>
    </w:p>
    <w:p w14:paraId="4C4E3095">
      <w:pPr>
        <w:rPr>
          <w:rFonts w:hint="default"/>
          <w:sz w:val="15"/>
          <w:szCs w:val="15"/>
          <w:lang w:val="en-US" w:eastAsia="zh-CN"/>
        </w:rPr>
      </w:pPr>
    </w:p>
    <w:p w14:paraId="4C9D946D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✅ 问题2【正式版】全部完成！</w:t>
      </w:r>
    </w:p>
    <w:p w14:paraId="3CF370C0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生成文件:</w:t>
      </w:r>
    </w:p>
    <w:p w14:paraId="17E301D6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- q2_optimal_4bin.csv     : 4组最优时点（主结果）</w:t>
      </w:r>
    </w:p>
    <w:p w14:paraId="2E18FA6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- q2_optimal_5bin.csv     : 5组最优时点（稳健性）</w:t>
      </w:r>
    </w:p>
    <w:p w14:paraId="67587F99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- q2_monte_carlo.csv      : 蒙特卡洛500次，t*均值、标准差、95%CI</w:t>
      </w:r>
    </w:p>
    <w:p w14:paraId="4CE7E6F2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- q2_sigma_scan.csv       : σ扰动扫描结果</w:t>
      </w:r>
    </w:p>
    <w:p w14:paraId="4D832FD5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 xml:space="preserve">  - risk_curve_group*_k0.1.png  : 4组总风险U型曲线图</w:t>
      </w:r>
    </w:p>
    <w:p w14:paraId="0AF30FFF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drawing>
          <wp:inline distT="0" distB="0" distL="114300" distR="114300">
            <wp:extent cx="5274310" cy="3013710"/>
            <wp:effectExtent l="0" t="0" r="8890" b="8890"/>
            <wp:docPr id="3" name="图片 3" descr="risk_curve_group4_k0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risk_curve_group4_k0.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5"/>
          <w:szCs w:val="15"/>
          <w:lang w:val="en-US" w:eastAsia="zh-CN"/>
        </w:rPr>
        <w:drawing>
          <wp:inline distT="0" distB="0" distL="114300" distR="114300">
            <wp:extent cx="5274310" cy="3013710"/>
            <wp:effectExtent l="0" t="0" r="8890" b="8890"/>
            <wp:docPr id="4" name="图片 4" descr="risk_curve_group4_k0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risk_curve_group4_k0.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5"/>
          <w:szCs w:val="15"/>
          <w:lang w:val="en-US" w:eastAsia="zh-CN"/>
        </w:rPr>
        <w:drawing>
          <wp:inline distT="0" distB="0" distL="114300" distR="114300">
            <wp:extent cx="5274310" cy="3013710"/>
            <wp:effectExtent l="0" t="0" r="8890" b="8890"/>
            <wp:docPr id="5" name="图片 5" descr="risk_curve_group4_k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risk_curve_group4_k0.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5"/>
          <w:szCs w:val="15"/>
          <w:lang w:val="en-US" w:eastAsia="zh-CN"/>
        </w:rPr>
        <w:drawing>
          <wp:inline distT="0" distB="0" distL="114300" distR="114300">
            <wp:extent cx="5274310" cy="3013710"/>
            <wp:effectExtent l="0" t="0" r="8890" b="8890"/>
            <wp:docPr id="6" name="图片 6" descr="risk_curve_group3_k0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risk_curve_group3_k0.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5"/>
          <w:szCs w:val="15"/>
          <w:lang w:val="en-US" w:eastAsia="zh-CN"/>
        </w:rPr>
        <w:drawing>
          <wp:inline distT="0" distB="0" distL="114300" distR="114300">
            <wp:extent cx="5274310" cy="3013710"/>
            <wp:effectExtent l="0" t="0" r="8890" b="8890"/>
            <wp:docPr id="7" name="图片 7" descr="risk_curve_group3_k0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risk_curve_group3_k0.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5"/>
          <w:szCs w:val="15"/>
          <w:lang w:val="en-US" w:eastAsia="zh-CN"/>
        </w:rPr>
        <w:drawing>
          <wp:inline distT="0" distB="0" distL="114300" distR="114300">
            <wp:extent cx="5274310" cy="3013710"/>
            <wp:effectExtent l="0" t="0" r="8890" b="8890"/>
            <wp:docPr id="8" name="图片 8" descr="risk_curve_group3_k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risk_curve_group3_k0.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5"/>
          <w:szCs w:val="15"/>
          <w:lang w:val="en-US" w:eastAsia="zh-CN"/>
        </w:rPr>
        <w:drawing>
          <wp:inline distT="0" distB="0" distL="114300" distR="114300">
            <wp:extent cx="5274310" cy="3013710"/>
            <wp:effectExtent l="0" t="0" r="8890" b="8890"/>
            <wp:docPr id="9" name="图片 9" descr="risk_curve_group2_k0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risk_curve_group2_k0.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5"/>
          <w:szCs w:val="15"/>
          <w:lang w:val="en-US" w:eastAsia="zh-CN"/>
        </w:rPr>
        <w:drawing>
          <wp:inline distT="0" distB="0" distL="114300" distR="114300">
            <wp:extent cx="5274310" cy="3013710"/>
            <wp:effectExtent l="0" t="0" r="8890" b="8890"/>
            <wp:docPr id="10" name="图片 10" descr="risk_curve_group2_k0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risk_curve_group2_k0.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5"/>
          <w:szCs w:val="15"/>
          <w:lang w:val="en-US" w:eastAsia="zh-CN"/>
        </w:rPr>
        <w:drawing>
          <wp:inline distT="0" distB="0" distL="114300" distR="114300">
            <wp:extent cx="5274310" cy="3013710"/>
            <wp:effectExtent l="0" t="0" r="8890" b="8890"/>
            <wp:docPr id="11" name="图片 11" descr="risk_curve_group2_k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risk_curve_group2_k0.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5"/>
          <w:szCs w:val="15"/>
          <w:lang w:val="en-US" w:eastAsia="zh-CN"/>
        </w:rPr>
        <w:drawing>
          <wp:inline distT="0" distB="0" distL="114300" distR="114300">
            <wp:extent cx="5274310" cy="3013710"/>
            <wp:effectExtent l="0" t="0" r="8890" b="8890"/>
            <wp:docPr id="12" name="图片 12" descr="risk_curve_group1_k0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risk_curve_group1_k0.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5"/>
          <w:szCs w:val="15"/>
          <w:lang w:val="en-US" w:eastAsia="zh-CN"/>
        </w:rPr>
        <w:drawing>
          <wp:inline distT="0" distB="0" distL="114300" distR="114300">
            <wp:extent cx="5274310" cy="3013710"/>
            <wp:effectExtent l="0" t="0" r="8890" b="8890"/>
            <wp:docPr id="13" name="图片 13" descr="risk_curve_group1_k0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risk_curve_group1_k0.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5"/>
          <w:szCs w:val="15"/>
          <w:lang w:val="en-US" w:eastAsia="zh-CN"/>
        </w:rPr>
        <w:drawing>
          <wp:inline distT="0" distB="0" distL="114300" distR="114300">
            <wp:extent cx="5274310" cy="3013710"/>
            <wp:effectExtent l="0" t="0" r="8890" b="8890"/>
            <wp:docPr id="14" name="图片 14" descr="risk_curve_group1_k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risk_curve_group1_k0.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E1BB">
      <w:pPr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object>
          <v:shape id="_x0000_i1030" o:spt="75" type="#_x0000_t75" style="height:141pt;width:378pt;" o:ole="t" filled="f" o:preferrelative="t" stroked="f" coordsize="21600,21600"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xcel.Sheet.8" ShapeID="_x0000_i1030" DrawAspect="Content" ObjectID="_1468075729" r:id="rId27">
            <o:LockedField>false</o:LockedField>
          </o:OLEObject>
        </w:object>
      </w:r>
      <w:r>
        <w:rPr>
          <w:rFonts w:hint="default"/>
          <w:sz w:val="15"/>
          <w:szCs w:val="15"/>
          <w:lang w:val="en-US" w:eastAsia="zh-CN"/>
        </w:rPr>
        <w:object>
          <v:shape id="_x0000_i1031" o:spt="75" type="#_x0000_t75" style="height:84.5pt;width:378pt;" o:ole="t" filled="f" o:preferrelative="t" stroked="f" coordsize="21600,21600"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xcel.Sheet.8" ShapeID="_x0000_i1031" DrawAspect="Content" ObjectID="_1468075730" r:id="rId29">
            <o:LockedField>false</o:LockedField>
          </o:OLEObject>
        </w:object>
      </w:r>
      <w:r>
        <w:rPr>
          <w:rFonts w:hint="default"/>
          <w:sz w:val="15"/>
          <w:szCs w:val="15"/>
          <w:lang w:val="en-US" w:eastAsia="zh-CN"/>
        </w:rPr>
        <w:object>
          <v:shape id="_x0000_i1032" o:spt="75" type="#_x0000_t75" style="height:70.5pt;width:378pt;" o:ole="t" filled="f" o:preferrelative="t" stroked="f" coordsize="21600,21600"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xcel.Sheet.8" ShapeID="_x0000_i1032" DrawAspect="Content" ObjectID="_1468075731" r:id="rId31">
            <o:LockedField>false</o:LockedField>
          </o:OLEObject>
        </w:object>
      </w:r>
      <w:r>
        <w:rPr>
          <w:rFonts w:hint="default"/>
          <w:sz w:val="15"/>
          <w:szCs w:val="15"/>
          <w:lang w:val="en-US" w:eastAsia="zh-CN"/>
        </w:rPr>
        <w:object>
          <v:shape id="_x0000_i1033" o:spt="75" type="#_x0000_t75" style="height:70.5pt;width:378pt;" o:ole="t" filled="f" o:preferrelative="t" stroked="f" coordsize="21600,21600"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xcel.Sheet.8" ShapeID="_x0000_i1033" DrawAspect="Content" ObjectID="_1468075732" r:id="rId33">
            <o:LockedField>false</o:LockedField>
          </o:OLEObject>
        </w:object>
      </w:r>
    </w:p>
    <w:p w14:paraId="42B22BD2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问题3：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5"/>
        <w:gridCol w:w="3828"/>
        <w:gridCol w:w="3193"/>
      </w:tblGrid>
      <w:tr w14:paraId="1FB77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8DDD5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F243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问题 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469E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问题 3</w:t>
            </w:r>
          </w:p>
        </w:tc>
      </w:tr>
      <w:tr w14:paraId="1264F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8822B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Y 浓度预测协变量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970F9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孕周、BMI、孕周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BMI 交互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BB3BB0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孕周、BMI、年龄、身高、孕周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BMI 交互</w:t>
            </w:r>
          </w:p>
        </w:tc>
      </w:tr>
      <w:tr w14:paraId="0D58C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C0F76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分组依据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6316A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BMI 分位数分组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65C90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BMI 分位数分组（不变）</w:t>
            </w:r>
          </w:p>
        </w:tc>
      </w:tr>
      <w:tr w14:paraId="6A7CA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E6A29A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风险目标函数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60D12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检测错误风险 + 延迟临床风险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8D4EA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与问题 2 完全一致</w:t>
            </w:r>
          </w:p>
        </w:tc>
      </w:tr>
      <w:tr w14:paraId="5D7A6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8C64AA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约束条件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6B2CD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10≤t≤25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0BB94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与问题 2 完全一致</w:t>
            </w:r>
          </w:p>
        </w:tc>
      </w:tr>
      <w:tr w14:paraId="67D9A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A32AD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求解方法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FA7EE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边界约束一维最小化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34736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与问题 2 完全一致</w:t>
            </w:r>
          </w:p>
        </w:tc>
      </w:tr>
      <w:tr w14:paraId="0E5C4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E0D0D7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稳健性分析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9543EE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σ 扰动扫描、蒙特卡洛模拟、k 扫描、分箱数检验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1ADF5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与问题 2 完全一致</w:t>
            </w:r>
          </w:p>
        </w:tc>
      </w:tr>
    </w:tbl>
    <w:p w14:paraId="3FA4BECF">
      <w:pPr>
        <w:rPr>
          <w:rFonts w:hint="default"/>
          <w:sz w:val="15"/>
          <w:szCs w:val="15"/>
          <w:lang w:val="en-US" w:eastAsia="zh-CN"/>
        </w:rPr>
      </w:pPr>
      <w:r>
        <w:rPr>
          <w:sz w:val="15"/>
          <w:szCs w:val="15"/>
        </w:rPr>
        <w:drawing>
          <wp:inline distT="0" distB="0" distL="114300" distR="114300">
            <wp:extent cx="2152015" cy="1515110"/>
            <wp:effectExtent l="0" t="0" r="6985" b="8890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drawing>
          <wp:inline distT="0" distB="0" distL="114300" distR="114300">
            <wp:extent cx="2190750" cy="1745615"/>
            <wp:effectExtent l="0" t="0" r="6350" b="6985"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AC610">
      <w:pPr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z w:val="15"/>
          <w:szCs w:val="15"/>
        </w:rPr>
        <w:t>问题 3 在保持 BMI 分组、风险权衡目标函数、优化求解框架不变的前提下，将年龄、身高纳入 Y 染色体浓度预测模型，提升个体 Y 浓度预测精度，重新求解各 BMI 分组下 NIPT 最优检测孕周，并执行相同的稳健性检验。</w:t>
      </w:r>
    </w:p>
    <w:p w14:paraId="23494E9A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&gt;&gt;&gt; 1. 加载并清洗数据</w:t>
      </w:r>
    </w:p>
    <w:p w14:paraId="2C120649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测量噪声标准差 σ_meas (pooled) = 0.0061</w:t>
      </w:r>
    </w:p>
    <w:p w14:paraId="6B3558CE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聚合后建模样本量: 1021</w:t>
      </w:r>
    </w:p>
    <w:p w14:paraId="1992AB9B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⚠️ 未找到q3回归文件，使用演示默认系数，请替换为你真实回归输出！</w:t>
      </w:r>
    </w:p>
    <w:p w14:paraId="5EFC662C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Q3模型残差标准差 σ_resid = 0.0334</w:t>
      </w:r>
    </w:p>
    <w:p w14:paraId="0F05A9BE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Q3总标准差 σ_total = 0.0340</w:t>
      </w:r>
    </w:p>
    <w:p w14:paraId="019DD5EF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664B8827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&gt;&gt;&gt; Q3优化: 4组, k=0.1</w:t>
      </w:r>
    </w:p>
    <w:p w14:paraId="6BDA7113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4组分箱边界: [np.float64(20.7), np.float64(30.18), np.float64(31.79), np.float64(33.86), np.float64(46.88)]</w:t>
      </w:r>
    </w:p>
    <w:p w14:paraId="2B4644FD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组1: BMI ∈ [20.70, 30.18)</w:t>
      </w:r>
    </w:p>
    <w:p w14:paraId="268F7A1E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组2: BMI ∈ [30.18, 31.79)</w:t>
      </w:r>
    </w:p>
    <w:p w14:paraId="17882D46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组3: BMI ∈ [31.79, 33.86)</w:t>
      </w:r>
    </w:p>
    <w:p w14:paraId="44A0B01B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组4: BMI ∈ [33.86, 46.88)</w:t>
      </w:r>
    </w:p>
    <w:p w14:paraId="2D0D099B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358E7EA8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--- Q3优化结果 ---</w:t>
      </w:r>
    </w:p>
    <w:p w14:paraId="4ED266B0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组号     BMI下限     BMI上限  组样本数   最优孕周(周)    最小总风险  该时点达标概率</w:t>
      </w:r>
    </w:p>
    <w:p w14:paraId="72112A04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1 20.700000 30.180000   253 10.000000 0.659700 0.790400</w:t>
      </w:r>
    </w:p>
    <w:p w14:paraId="63CE7C63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2 30.180000 31.790000   257 11.120000 0.718800 0.759200</w:t>
      </w:r>
    </w:p>
    <w:p w14:paraId="537B008B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3 31.790000 33.860000   255 14.820000 0.757600 0.812400</w:t>
      </w:r>
    </w:p>
    <w:p w14:paraId="44D96505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4 33.860000 46.880000   256 19.890000 0.801000 0.886500</w:t>
      </w:r>
    </w:p>
    <w:p w14:paraId="53EF6E5C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174CE2FC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&gt;&gt;&gt; Q3敏感性分析 (蒙特卡洛 500 次)</w:t>
      </w:r>
    </w:p>
    <w:p w14:paraId="65599547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7B9C8032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--- Q3 σ扰动扫描 ---</w:t>
      </w:r>
    </w:p>
    <w:p w14:paraId="5F60D9AA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4组分箱边界: [np.float64(20.7), np.float64(30.18), np.float64(31.79), np.float64(33.86), np.float64(46.88)]</w:t>
      </w:r>
    </w:p>
    <w:p w14:paraId="100FADCC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组1: BMI ∈ [20.70, 30.18)</w:t>
      </w:r>
    </w:p>
    <w:p w14:paraId="10E13725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组2: BMI ∈ [30.18, 31.79)</w:t>
      </w:r>
    </w:p>
    <w:p w14:paraId="3F6D02D3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组3: BMI ∈ [31.79, 33.86)</w:t>
      </w:r>
    </w:p>
    <w:p w14:paraId="047B5275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组4: BMI ∈ [33.86, 46.88)</w:t>
      </w:r>
    </w:p>
    <w:p w14:paraId="70ADC5AA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σ因子0.6: 各最优孕周 = [np.float64(10.0), np.float64(11.2), np.float64(14.85), np.float64(19.84)]</w:t>
      </w:r>
    </w:p>
    <w:p w14:paraId="72138DC8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σ因子0.8: 各最优孕周 = [np.float64(10.0), np.float64(11.17), np.float64(14.84), np.float64(19.86)]</w:t>
      </w:r>
    </w:p>
    <w:p w14:paraId="3222FBE7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σ因子1.0: 各最优孕周 = [np.float64(10.0), np.float64(11.12), np.float64(14.82), np.float64(19.89)]</w:t>
      </w:r>
    </w:p>
    <w:p w14:paraId="07CCEEEB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σ因子1.2: 各最优孕周 = [np.float64(10.0), np.float64(11.06), np.float64(14.8), np.float64(19.92)]</w:t>
      </w:r>
    </w:p>
    <w:p w14:paraId="1E3BA5AE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σ因子1.4: 各最优孕周 = [np.float64(10.0), np.float64(10.99), np.float64(14.77), np.float64(19.95)]</w:t>
      </w:r>
    </w:p>
    <w:p w14:paraId="082484A1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55DD933D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--- Q3蒙特卡洛模拟 ---</w:t>
      </w:r>
    </w:p>
    <w:p w14:paraId="5B5CEBD8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4组分箱边界: [np.float64(20.7), np.float64(30.18), np.float64(31.79), np.float64(33.86), np.float64(46.88)]</w:t>
      </w:r>
    </w:p>
    <w:p w14:paraId="06642B2C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组1: BMI ∈ [20.70, 30.18)</w:t>
      </w:r>
    </w:p>
    <w:p w14:paraId="2548ECD0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组2: BMI ∈ [30.18, 31.79)</w:t>
      </w:r>
    </w:p>
    <w:p w14:paraId="2D51876A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组3: BMI ∈ [31.79, 33.86)</w:t>
      </w:r>
    </w:p>
    <w:p w14:paraId="17F35D59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组4: BMI ∈ [33.86, 46.88)</w:t>
      </w:r>
    </w:p>
    <w:p w14:paraId="3E2D0500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蒙特卡洛：正在处理第1/4组</w:t>
      </w:r>
    </w:p>
    <w:p w14:paraId="2954FC77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组1已完成 100/500</w:t>
      </w:r>
    </w:p>
    <w:p w14:paraId="023F32DA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组1已完成 200/500</w:t>
      </w:r>
    </w:p>
    <w:p w14:paraId="0933A8F7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组1已完成 300/500</w:t>
      </w:r>
    </w:p>
    <w:p w14:paraId="102C8537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组1已完成 400/500</w:t>
      </w:r>
    </w:p>
    <w:p w14:paraId="1F9F07CA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组1已完成 500/500</w:t>
      </w:r>
    </w:p>
    <w:p w14:paraId="05EB8EF4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蒙特卡洛：正在处理第2/4组</w:t>
      </w:r>
    </w:p>
    <w:p w14:paraId="421A8E36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组2已完成 100/500</w:t>
      </w:r>
    </w:p>
    <w:p w14:paraId="77F08ED1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组2已完成 200/500</w:t>
      </w:r>
    </w:p>
    <w:p w14:paraId="5985EA83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组2已完成 300/500</w:t>
      </w:r>
    </w:p>
    <w:p w14:paraId="27DACD0F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组2已完成 400/500</w:t>
      </w:r>
    </w:p>
    <w:p w14:paraId="573E3EF5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组2已完成 500/500</w:t>
      </w:r>
    </w:p>
    <w:p w14:paraId="1DF2F4DD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蒙特卡洛：正在处理第3/4组</w:t>
      </w:r>
    </w:p>
    <w:p w14:paraId="1F6F6ECC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组3已完成 100/500</w:t>
      </w:r>
    </w:p>
    <w:p w14:paraId="4B6A8249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组3已完成 200/500</w:t>
      </w:r>
    </w:p>
    <w:p w14:paraId="1AD5FDA2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组3已完成 300/500</w:t>
      </w:r>
    </w:p>
    <w:p w14:paraId="69682315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组3已完成 400/500</w:t>
      </w:r>
    </w:p>
    <w:p w14:paraId="7FEA7693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组3已完成 500/500</w:t>
      </w:r>
    </w:p>
    <w:p w14:paraId="3EF52C1B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蒙特卡洛：正在处理第4/4组</w:t>
      </w:r>
    </w:p>
    <w:p w14:paraId="122D54D8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组4已完成 100/500</w:t>
      </w:r>
    </w:p>
    <w:p w14:paraId="74EF1F5E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组4已完成 200/500</w:t>
      </w:r>
    </w:p>
    <w:p w14:paraId="5073AA3F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组4已完成 300/500</w:t>
      </w:r>
    </w:p>
    <w:p w14:paraId="4D197D8D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组4已完成 400/500</w:t>
      </w:r>
    </w:p>
    <w:p w14:paraId="13C2E94A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  组4已完成 500/500</w:t>
      </w:r>
    </w:p>
    <w:p w14:paraId="216ED178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组号     BMI下限     BMI上限   t*均值(周)  t*标准差(周)   95%CI下限   95%CI上限</w:t>
      </w:r>
    </w:p>
    <w:p w14:paraId="34848DA7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1 20.700000 30.180000 10.000000  0.000000 10.000000 10.000000</w:t>
      </w:r>
    </w:p>
    <w:p w14:paraId="410E0798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2 30.180000 31.790000 11.060000  0.749000 10.000000 12.000000</w:t>
      </w:r>
    </w:p>
    <w:p w14:paraId="1831902A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3 31.790000 33.860000 14.540000  0.481000 13.420000 14.970000</w:t>
      </w:r>
    </w:p>
    <w:p w14:paraId="506FE623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4 33.860000 46.880000 19.810000  0.505000 18.880000 20.510000</w:t>
      </w:r>
    </w:p>
    <w:p w14:paraId="446B79A2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62584AAC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Q3最大变异系数 CV = 6.77%</w:t>
      </w:r>
    </w:p>
    <w:p w14:paraId="0E29643D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⚠️ Q3模型对检测误差存在一定敏感(CV≥5%)</w:t>
      </w:r>
    </w:p>
    <w:p w14:paraId="2BD56476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476CF8E4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&gt;&gt;&gt; Q3 k参数扫描(稳健性校验)</w:t>
      </w:r>
    </w:p>
    <w:p w14:paraId="2DD08258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2CA0A23C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--- Q3 k=0.05 ---</w:t>
      </w:r>
    </w:p>
    <w:p w14:paraId="3F416490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0C058F01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&gt;&gt;&gt; Q3优化: 4组, k=0.05</w:t>
      </w:r>
    </w:p>
    <w:p w14:paraId="1921162D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4组分箱边界: [np.float64(20.7), np.float64(30.18), np.float64(31.79), np.float64(33.86), np.float64(46.88)]</w:t>
      </w:r>
    </w:p>
    <w:p w14:paraId="10A3F1B4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组1: BMI ∈ [20.70, 30.18)</w:t>
      </w:r>
    </w:p>
    <w:p w14:paraId="6C357E72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组2: BMI ∈ [30.18, 31.79)</w:t>
      </w:r>
    </w:p>
    <w:p w14:paraId="41B95591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组3: BMI ∈ [31.79, 33.86)</w:t>
      </w:r>
    </w:p>
    <w:p w14:paraId="35D9581B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组4: BMI ∈ [33.86, 46.88)</w:t>
      </w:r>
    </w:p>
    <w:p w14:paraId="7C3CB3A8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2710D512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--- Q3优化结果 ---</w:t>
      </w:r>
    </w:p>
    <w:p w14:paraId="467B9D14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组号     BMI下限     BMI上限  组样本数   最优孕周(周)    最小总风险  该时点达标概率</w:t>
      </w:r>
    </w:p>
    <w:p w14:paraId="46195D89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1 20.700000 30.180000   253 16.690000 0.660000 0.898300</w:t>
      </w:r>
    </w:p>
    <w:p w14:paraId="398B266D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2 30.180000 31.790000   257 19.780000 0.677100 0.918900</w:t>
      </w:r>
    </w:p>
    <w:p w14:paraId="675A3318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3 31.790000 33.860000   255 21.540000 0.684000 0.933000</w:t>
      </w:r>
    </w:p>
    <w:p w14:paraId="58DC05FC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4 33.860000 46.880000   256 23.800000 0.693300 0.950000</w:t>
      </w:r>
    </w:p>
    <w:p w14:paraId="5B49538A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组号   最优孕周(周)</w:t>
      </w:r>
    </w:p>
    <w:p w14:paraId="6845A08F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1 16.690000</w:t>
      </w:r>
    </w:p>
    <w:p w14:paraId="03D0A67D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2 19.780000</w:t>
      </w:r>
    </w:p>
    <w:p w14:paraId="79382E5F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3 21.540000</w:t>
      </w:r>
    </w:p>
    <w:p w14:paraId="7B347317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4 23.800000</w:t>
      </w:r>
    </w:p>
    <w:p w14:paraId="11DEDDAB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69445804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--- Q3 k=0.1 ---</w:t>
      </w:r>
    </w:p>
    <w:p w14:paraId="2714531D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3A3AE12E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&gt;&gt;&gt; Q3优化: 4组, k=0.1</w:t>
      </w:r>
    </w:p>
    <w:p w14:paraId="202FC655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4组分箱边界: [np.float64(20.7), np.float64(30.18), np.float64(31.79), np.float64(33.86), np.float64(46.88)]</w:t>
      </w:r>
    </w:p>
    <w:p w14:paraId="125A9FFC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组1: BMI ∈ [20.70, 30.18)</w:t>
      </w:r>
    </w:p>
    <w:p w14:paraId="7307F633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组2: BMI ∈ [30.18, 31.79)</w:t>
      </w:r>
    </w:p>
    <w:p w14:paraId="6789022A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组3: BMI ∈ [31.79, 33.86)</w:t>
      </w:r>
    </w:p>
    <w:p w14:paraId="7A0470AF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组4: BMI ∈ [33.86, 46.88)</w:t>
      </w:r>
    </w:p>
    <w:p w14:paraId="04C18C16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092524DD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--- Q3优化结果 ---</w:t>
      </w:r>
    </w:p>
    <w:p w14:paraId="3540DDDD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组号     BMI下限     BMI上限  组样本数   最优孕周(周)    最小总风险  该时点达标概率</w:t>
      </w:r>
    </w:p>
    <w:p w14:paraId="259C7715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1 20.700000 30.180000   253 10.000000 0.659700 0.790400</w:t>
      </w:r>
    </w:p>
    <w:p w14:paraId="3CD96047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2 30.180000 31.790000   257 11.120000 0.718800 0.759200</w:t>
      </w:r>
    </w:p>
    <w:p w14:paraId="06C64C09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3 31.790000 33.860000   255 14.820000 0.757600 0.812400</w:t>
      </w:r>
    </w:p>
    <w:p w14:paraId="160C4B01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4 33.860000 46.880000   256 19.890000 0.801000 0.886500</w:t>
      </w:r>
    </w:p>
    <w:p w14:paraId="1B6422E8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组号   最优孕周(周)</w:t>
      </w:r>
    </w:p>
    <w:p w14:paraId="41BC67A7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1 10.000000</w:t>
      </w:r>
    </w:p>
    <w:p w14:paraId="308BCF24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2 11.120000</w:t>
      </w:r>
    </w:p>
    <w:p w14:paraId="2E8C5F65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3 14.820000</w:t>
      </w:r>
    </w:p>
    <w:p w14:paraId="4EABD8A8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4 19.890000</w:t>
      </w:r>
    </w:p>
    <w:p w14:paraId="78E7C8B0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5209B75F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--- Q3 k=0.2 ---</w:t>
      </w:r>
    </w:p>
    <w:p w14:paraId="79987C20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1545E347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&gt;&gt;&gt; Q3优化: 4组, k=0.2</w:t>
      </w:r>
    </w:p>
    <w:p w14:paraId="19E10E1B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4组分箱边界: [np.float64(20.7), np.float64(30.18), np.float64(31.79), np.float64(33.86), np.float64(46.88)]</w:t>
      </w:r>
    </w:p>
    <w:p w14:paraId="16D638FF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组1: BMI ∈ [20.70, 30.18)</w:t>
      </w:r>
    </w:p>
    <w:p w14:paraId="3F8C187C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组2: BMI ∈ [30.18, 31.79)</w:t>
      </w:r>
    </w:p>
    <w:p w14:paraId="5E189280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组3: BMI ∈ [31.79, 33.86)</w:t>
      </w:r>
    </w:p>
    <w:p w14:paraId="0B1E74E1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组4: BMI ∈ [33.86, 46.88)</w:t>
      </w:r>
    </w:p>
    <w:p w14:paraId="642FB02D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6BEE3E3E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--- Q3优化结果 ---</w:t>
      </w:r>
    </w:p>
    <w:p w14:paraId="7A068C96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组号     BMI下限     BMI上限  组样本数   最优孕周(周)    最小总风险  该时点达标概率</w:t>
      </w:r>
    </w:p>
    <w:p w14:paraId="080A458A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1 20.700000 30.180000   253 10.000000 0.610900 0.790400</w:t>
      </w:r>
    </w:p>
    <w:p w14:paraId="514A78F8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2 30.180000 31.790000   257 10.000000 0.670900 0.730400</w:t>
      </w:r>
    </w:p>
    <w:p w14:paraId="52A0FABD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3 31.790000 33.860000   255 10.000000 0.728200 0.673100</w:t>
      </w:r>
    </w:p>
    <w:p w14:paraId="280BFD36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4 33.860000 46.880000   256 10.000000 0.854700 0.546600</w:t>
      </w:r>
    </w:p>
    <w:p w14:paraId="56B6A41F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组号   最优孕周(周)</w:t>
      </w:r>
    </w:p>
    <w:p w14:paraId="5FBFE0E2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1 10.000000</w:t>
      </w:r>
    </w:p>
    <w:p w14:paraId="50261FCA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2 10.000000</w:t>
      </w:r>
    </w:p>
    <w:p w14:paraId="2146E754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3 10.000000</w:t>
      </w:r>
    </w:p>
    <w:p w14:paraId="341D4A61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4 10.000000</w:t>
      </w:r>
    </w:p>
    <w:p w14:paraId="4FB3E767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475111D2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&gt;&gt;&gt; Q3 5组方案(稳健性校验)</w:t>
      </w:r>
    </w:p>
    <w:p w14:paraId="76028E38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68DE4DED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&gt;&gt;&gt; Q3优化: 5组, k=0.1</w:t>
      </w:r>
    </w:p>
    <w:p w14:paraId="668DA100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5组分箱边界: [np.float64(20.7), np.float64(29.89), np.float64(31.15), np.float64(32.6), np.float64(34.33), np.float64(46.88)]</w:t>
      </w:r>
    </w:p>
    <w:p w14:paraId="546F0741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组1: BMI ∈ [20.70, 29.89)</w:t>
      </w:r>
    </w:p>
    <w:p w14:paraId="21C66CC8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组2: BMI ∈ [29.89, 31.15)</w:t>
      </w:r>
    </w:p>
    <w:p w14:paraId="1B933A98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组3: BMI ∈ [31.15, 32.60)</w:t>
      </w:r>
    </w:p>
    <w:p w14:paraId="0D6BA5A7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组4: BMI ∈ [32.60, 34.33)</w:t>
      </w:r>
    </w:p>
    <w:p w14:paraId="2803CAC5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  组5: BMI ∈ [34.33, 46.88)</w:t>
      </w:r>
    </w:p>
    <w:p w14:paraId="412F80B7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5A48DE2A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--- Q3优化结果 ---</w:t>
      </w:r>
    </w:p>
    <w:p w14:paraId="34423B42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组号     BMI下限     BMI上限  组样本数   最优孕周(周)    最小总风险  该时点达标概率</w:t>
      </w:r>
    </w:p>
    <w:p w14:paraId="01CEAE57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1 20.700000 29.890000   204 10.000000 0.652700 0.797500</w:t>
      </w:r>
    </w:p>
    <w:p w14:paraId="6F0942B6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2 29.890000 31.150000   204 10.090000 0.706300 0.746100</w:t>
      </w:r>
    </w:p>
    <w:p w14:paraId="7084A488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3 31.150000 32.600000   203 12.910000 0.738400 0.784300</w:t>
      </w:r>
    </w:p>
    <w:p w14:paraId="4CAD857D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4 32.600000 34.330000   205 16.010000 0.769900 0.829100</w:t>
      </w:r>
    </w:p>
    <w:p w14:paraId="4CC2480D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5 34.330000 46.880000   205 20.300000 0.803200 0.893200</w:t>
      </w:r>
    </w:p>
    <w:p w14:paraId="18893AB8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506A7AE1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✅ 问题3【正式版】全部完成！</w:t>
      </w:r>
    </w:p>
    <w:p w14:paraId="5C6ED780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输出文件：</w:t>
      </w:r>
    </w:p>
    <w:p w14:paraId="0B884DC1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- q3_optimal_4bin.csv    : Q3 4组主结果</w:t>
      </w:r>
    </w:p>
    <w:p w14:paraId="253BEE27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- q3_optimal_5bin.csv    : Q3 5分箱稳健性</w:t>
      </w:r>
    </w:p>
    <w:p w14:paraId="7E8CE4BF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- q3_monte_carlo.csv     : Q3蒙特卡洛500次，95%CI</w:t>
      </w:r>
    </w:p>
    <w:p w14:paraId="019E126A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- q3_sigma_scan.csv      : Q3 σ扰动扫描</w:t>
      </w:r>
    </w:p>
    <w:p w14:paraId="3DCFC1D1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- q3_risk_curve_group*.png : Q3各组风险曲线图</w:t>
      </w:r>
    </w:p>
    <w:p w14:paraId="2A8DC08A">
      <w:pPr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drawing>
          <wp:inline distT="0" distB="0" distL="114300" distR="114300">
            <wp:extent cx="5274310" cy="3013710"/>
            <wp:effectExtent l="0" t="0" r="8890" b="8890"/>
            <wp:docPr id="16" name="图片 16" descr="q3_risk_curve_group4_k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q3_risk_curve_group4_k0.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15"/>
          <w:szCs w:val="15"/>
          <w:lang w:val="en-US" w:eastAsia="zh-CN"/>
        </w:rPr>
        <w:drawing>
          <wp:inline distT="0" distB="0" distL="114300" distR="114300">
            <wp:extent cx="5274310" cy="3013710"/>
            <wp:effectExtent l="0" t="0" r="8890" b="8890"/>
            <wp:docPr id="17" name="图片 17" descr="q3_risk_curve_group3_k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q3_risk_curve_group3_k0.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15"/>
          <w:szCs w:val="15"/>
          <w:lang w:val="en-US" w:eastAsia="zh-CN"/>
        </w:rPr>
        <w:drawing>
          <wp:inline distT="0" distB="0" distL="114300" distR="114300">
            <wp:extent cx="5274310" cy="3013710"/>
            <wp:effectExtent l="0" t="0" r="8890" b="8890"/>
            <wp:docPr id="18" name="图片 18" descr="q3_risk_curve_group2_k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q3_risk_curve_group2_k0.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15"/>
          <w:szCs w:val="15"/>
          <w:lang w:val="en-US" w:eastAsia="zh-CN"/>
        </w:rPr>
        <w:drawing>
          <wp:inline distT="0" distB="0" distL="114300" distR="114300">
            <wp:extent cx="5274310" cy="3013710"/>
            <wp:effectExtent l="0" t="0" r="8890" b="8890"/>
            <wp:docPr id="19" name="图片 19" descr="q3_risk_curve_group1_k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q3_risk_curve_group1_k0.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15"/>
          <w:szCs w:val="15"/>
          <w:lang w:val="en-US" w:eastAsia="zh-CN"/>
        </w:rPr>
        <w:object>
          <v:shape id="_x0000_i1035" o:spt="75" type="#_x0000_t75" style="height:141pt;width:378pt;" o:ole="t" filled="f" o:preferrelative="t" stroked="f" coordsize="21600,21600"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xcel.Sheet.8" ShapeID="_x0000_i1035" DrawAspect="Content" ObjectID="_1468075733" r:id="rId41">
            <o:LockedField>false</o:LockedField>
          </o:OLEObject>
        </w:object>
      </w:r>
      <w:r>
        <w:rPr>
          <w:rFonts w:hint="default" w:ascii="宋体" w:hAnsi="宋体" w:eastAsia="宋体" w:cs="宋体"/>
          <w:sz w:val="15"/>
          <w:szCs w:val="15"/>
          <w:lang w:val="en-US" w:eastAsia="zh-CN"/>
        </w:rPr>
        <w:object>
          <v:shape id="_x0000_i1036" o:spt="75" type="#_x0000_t75" style="height:84.5pt;width:378pt;" o:ole="t" filled="f" o:preferrelative="t" stroked="f" coordsize="21600,21600"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xcel.Sheet.8" ShapeID="_x0000_i1036" DrawAspect="Content" ObjectID="_1468075734" r:id="rId43">
            <o:LockedField>false</o:LockedField>
          </o:OLEObject>
        </w:object>
      </w:r>
      <w:r>
        <w:rPr>
          <w:rFonts w:hint="default" w:ascii="宋体" w:hAnsi="宋体" w:eastAsia="宋体" w:cs="宋体"/>
          <w:sz w:val="15"/>
          <w:szCs w:val="15"/>
          <w:lang w:val="en-US" w:eastAsia="zh-CN"/>
        </w:rPr>
        <w:object>
          <v:shape id="_x0000_i1037" o:spt="75" type="#_x0000_t75" style="height:70.5pt;width:378pt;" o:ole="t" filled="f" o:preferrelative="t" stroked="f" coordsize="21600,21600"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xcel.Sheet.8" ShapeID="_x0000_i1037" DrawAspect="Content" ObjectID="_1468075735" r:id="rId45">
            <o:LockedField>false</o:LockedField>
          </o:OLEObject>
        </w:object>
      </w:r>
      <w:r>
        <w:rPr>
          <w:rFonts w:hint="default" w:ascii="宋体" w:hAnsi="宋体" w:eastAsia="宋体" w:cs="宋体"/>
          <w:sz w:val="15"/>
          <w:szCs w:val="15"/>
          <w:lang w:val="en-US" w:eastAsia="zh-CN"/>
        </w:rPr>
        <w:object>
          <v:shape id="_x0000_i1038" o:spt="75" type="#_x0000_t75" style="height:70.5pt;width:378pt;" o:ole="t" filled="f" o:preferrelative="t" stroked="f" coordsize="21600,21600"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xcel.Sheet.8" ShapeID="_x0000_i1038" DrawAspect="Content" ObjectID="_1468075736" r:id="rId47">
            <o:LockedField>false</o:LockedField>
          </o:OLEObject>
        </w:object>
      </w:r>
    </w:p>
    <w:p w14:paraId="0FA9524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# 问题4 使用的建模方法总结</w:t>
      </w:r>
    </w:p>
    <w:p w14:paraId="2D8C654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## 一、数据预处理方法</w:t>
      </w:r>
    </w:p>
    <w:p w14:paraId="7E51529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1. **样本筛选**：只保留女胎样本，剔除男胎，剔除Y染色体相关特征。</w:t>
      </w:r>
    </w:p>
    <w:p w14:paraId="57A3323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2. **特征工程**：选取Z值、测序质量指标、BMI等多维特征；特征标准化。</w:t>
      </w:r>
    </w:p>
    <w:p w14:paraId="252A325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3. **数据集划分**：分层划分训练集、测试集，保证正负样本比例和原数据集一致。</w:t>
      </w:r>
    </w:p>
    <w:p w14:paraId="7F04F67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4. **类别不平衡处理**</w:t>
      </w:r>
    </w:p>
    <w:p w14:paraId="39E3290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- 逻辑回归：`class_weight='balanced'`类别权重平衡损失；</w:t>
      </w:r>
    </w:p>
    <w:p w14:paraId="47016CA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- XGBoost：`scale_pos_weight`调整正负样本权重；</w:t>
      </w:r>
    </w:p>
    <w:p w14:paraId="0B7A372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- 可选：SMOTE过采样（**仅训练集使用**）。</w:t>
      </w:r>
    </w:p>
    <w:p w14:paraId="6E3B309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34C4924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## 二、核心模型（双模型，主模型+稳健校验）</w:t>
      </w:r>
    </w:p>
    <w:p w14:paraId="0417BE3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1. **L1正则化逻辑回归（主模型）**</w:t>
      </w:r>
    </w:p>
    <w:p w14:paraId="6BBD056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- 属于广义线性模型，适合医学场景，可解释性强；</w:t>
      </w:r>
    </w:p>
    <w:p w14:paraId="2F1EB54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- L1正则：实现**自动特征筛选**，不重要特征系数压缩至0；</w:t>
      </w:r>
    </w:p>
    <w:p w14:paraId="2740C4F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- 输出样本为异常的发生概率，用于后续阈值调优。</w:t>
      </w:r>
    </w:p>
    <w:p w14:paraId="6E3054C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0601042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2. **XGBoost（对比/稳健性校验模型）**</w:t>
      </w:r>
    </w:p>
    <w:p w14:paraId="4A0F367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- 树模型，可捕捉特征非线性、交互效应；</w:t>
      </w:r>
    </w:p>
    <w:p w14:paraId="7963A59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- 输出特征重要性，和逻辑回归系数交叉验证，检验结论是否稳定。</w:t>
      </w:r>
    </w:p>
    <w:p w14:paraId="0BA914D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67AAAEC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## 三、模型判别策略</w:t>
      </w:r>
    </w:p>
    <w:p w14:paraId="103F0F0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 不使用固定0.5分类阈值；</w:t>
      </w:r>
    </w:p>
    <w:p w14:paraId="2A89685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 **ROC曲线阈值寻优**，结合业务需求（优先保证灵敏度、降低漏诊）确定最优判别阈值$\theta$，基于概率输出得到最终判别结果。</w:t>
      </w:r>
    </w:p>
    <w:p w14:paraId="126008F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652219D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## 四、模型评价方法（不平衡数据集，不使用准确率）</w:t>
      </w:r>
    </w:p>
    <w:p w14:paraId="03EFD9B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 混淆矩阵衍生指标：**灵敏度（召回率）、特异度、精确率、F1分数**</w:t>
      </w:r>
    </w:p>
    <w:p w14:paraId="392D603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 ROC曲线与**AUC值**，衡量模型整体区分能力。</w:t>
      </w:r>
    </w:p>
    <w:p w14:paraId="5DA635B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7D10069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## 一句话总述</w:t>
      </w:r>
    </w:p>
    <w:p w14:paraId="29BE45B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&gt; 问题4针对女胎染色体异常判别，经过样本筛选与特征预处理，采用类别权重处理样本不平衡，以**L1正则逻辑回归为主模型**，**XGBoost做稳健校验**，通过ROC曲线确定最优分类阈值，使用灵敏度、特异度、F1、AUC完成模型评估。</w:t>
      </w:r>
    </w:p>
    <w:p w14:paraId="6DE312B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14F6D17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&gt; 区别前面Q2/Q3：Q2、Q3是**统计回归+约束优化求最优决策**；Q4是**二分类判别建模**。</w:t>
      </w:r>
      <w:r>
        <w:drawing>
          <wp:inline distT="0" distB="0" distL="114300" distR="114300">
            <wp:extent cx="1799590" cy="2319020"/>
            <wp:effectExtent l="0" t="0" r="3810" b="5080"/>
            <wp:docPr id="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56902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&gt;&gt;&gt; 1. 加载女胎数据</w:t>
      </w:r>
    </w:p>
    <w:p w14:paraId="5F91BD1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女胎样本数: 605</w:t>
      </w:r>
    </w:p>
    <w:p w14:paraId="53FBB42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异常样本: 67，正常样本: 538</w:t>
      </w:r>
    </w:p>
    <w:p w14:paraId="1505EC1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有效建模样本: 604</w:t>
      </w:r>
    </w:p>
    <w:p w14:paraId="1217402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特征数: 12</w:t>
      </w:r>
    </w:p>
    <w:p w14:paraId="7FB7695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训练集: 453，测试集: 151</w:t>
      </w:r>
    </w:p>
    <w:p w14:paraId="5EDDD61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5A15C57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&gt;&gt;&gt; 2. 主模型：L1正则化逻辑回归</w:t>
      </w:r>
    </w:p>
    <w:p w14:paraId="4748E85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ROC最优阈值 θ = 0.5210</w:t>
      </w:r>
    </w:p>
    <w:p w14:paraId="0DFDE62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AUC = 0.8077</w:t>
      </w:r>
    </w:p>
    <w:p w14:paraId="06E74A5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7FE91DA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--- 逻辑回归测试集指标 ---</w:t>
      </w:r>
    </w:p>
    <w:p w14:paraId="328CCB3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灵敏度(召回率) = 0.7059</w:t>
      </w:r>
    </w:p>
    <w:p w14:paraId="2D0715A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特异度          = 0.8209</w:t>
      </w:r>
    </w:p>
    <w:p w14:paraId="31A4CFF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精确率          = 0.3333</w:t>
      </w:r>
    </w:p>
    <w:p w14:paraId="4C6A04A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F1分数          = 0.4528</w:t>
      </w:r>
    </w:p>
    <w:p w14:paraId="7AA65D0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混淆矩阵:</w:t>
      </w:r>
    </w:p>
    <w:p w14:paraId="15286E5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[[110  24]</w:t>
      </w:r>
    </w:p>
    <w:p w14:paraId="55A7613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[  5  12]]</w:t>
      </w:r>
    </w:p>
    <w:p w14:paraId="5AD9E93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系数已保存: q4_lr_coef.csv</w:t>
      </w:r>
    </w:p>
    <w:p w14:paraId="570C5D8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1AC49C3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&gt;&gt;&gt; 3. 稳健性校验：XGBoost</w:t>
      </w:r>
    </w:p>
    <w:p w14:paraId="1ECD22A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037F344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--- XGBoost 测试集指标 ---</w:t>
      </w:r>
    </w:p>
    <w:p w14:paraId="532DF3B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灵敏度(召回率) = 0.1765</w:t>
      </w:r>
    </w:p>
    <w:p w14:paraId="2D3B7F5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特异度          = 0.9478</w:t>
      </w:r>
    </w:p>
    <w:p w14:paraId="1BA9E31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精确率          = 0.3000</w:t>
      </w:r>
    </w:p>
    <w:p w14:paraId="0D5AFF8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F1分数          = 0.2222</w:t>
      </w:r>
    </w:p>
    <w:p w14:paraId="40FB9DB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AUC             = 0.6637</w:t>
      </w:r>
    </w:p>
    <w:p w14:paraId="7A3E41A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混淆矩阵:</w:t>
      </w:r>
    </w:p>
    <w:p w14:paraId="5399183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[[127   7]</w:t>
      </w:r>
    </w:p>
    <w:p w14:paraId="07C0FA3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[ 14   3]]</w:t>
      </w:r>
    </w:p>
    <w:p w14:paraId="39EA6E7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特征重要度已保存: q4_xgb_importance.csv</w:t>
      </w:r>
    </w:p>
    <w:p w14:paraId="6C6DBB0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ROC曲线已保存: q4_roc.png</w:t>
      </w:r>
    </w:p>
    <w:p w14:paraId="12764F6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16BBAA5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结果汇总已保存: q4_result_summary.csv</w:t>
      </w:r>
    </w:p>
    <w:p w14:paraId="5972CE5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  Top5系数图已保存: q4_top5_coef.png</w:t>
      </w:r>
    </w:p>
    <w:p w14:paraId="175409F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</w:p>
    <w:p w14:paraId="22538C0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============================================================</w:t>
      </w:r>
    </w:p>
    <w:p w14:paraId="1933B56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✅ 问题4全部完成！生成文件清单：</w:t>
      </w:r>
    </w:p>
    <w:p w14:paraId="217F951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- q4_lr_coef.csv        : 逻辑回归系数</w:t>
      </w:r>
    </w:p>
    <w:p w14:paraId="799DC48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- q4_xgb_importance.csv : XGBoost特征重要度</w:t>
      </w:r>
    </w:p>
    <w:p w14:paraId="39E4E59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- q4_roc.png            : ROC曲线对比图</w:t>
      </w:r>
    </w:p>
    <w:p w14:paraId="2F2807C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- q4_result_summary.csv : 两模型指标汇总</w:t>
      </w:r>
    </w:p>
    <w:p w14:paraId="4DACAF2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 xml:space="preserve">  - q4_top5_coef.png      : Top5特征系数图</w:t>
      </w:r>
    </w:p>
    <w:p w14:paraId="56C366A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============================================================</w:t>
      </w:r>
    </w:p>
    <w:p w14:paraId="1A400A9A">
      <w:pPr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t>。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5"/>
          <w:szCs w:val="15"/>
        </w:rPr>
        <w:object>
          <v:shape id="_x0000_i1042" o:spt="75" type="#_x0000_t75" style="height:183pt;width:108.5pt;" o:ole="t" filled="f" o:preferrelative="t" stroked="f" coordsize="21600,21600"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xcel.Sheet.8" ShapeID="_x0000_i1042" DrawAspect="Content" ObjectID="_1468075737" r:id="rId50">
            <o:LockedField>false</o:LockedField>
          </o:OLEObject>
        </w:object>
      </w: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drawing>
          <wp:inline distT="0" distB="0" distL="114300" distR="114300">
            <wp:extent cx="5274310" cy="3296285"/>
            <wp:effectExtent l="0" t="0" r="8890" b="5715"/>
            <wp:docPr id="27" name="图片 27" descr="q4_top5_co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q4_top5_coef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drawing>
          <wp:inline distT="0" distB="0" distL="114300" distR="114300">
            <wp:extent cx="5269230" cy="4178935"/>
            <wp:effectExtent l="0" t="0" r="1270" b="12065"/>
            <wp:docPr id="28" name="图片 28" descr="q4_r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q4_roc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object>
          <v:shape id="_x0000_i1043" o:spt="75" type="#_x0000_t75" style="height:43pt;width:378pt;" o:ole="t" filled="f" o:preferrelative="t" stroked="f" coordsize="21600,21600"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xcel.Sheet.8" ShapeID="_x0000_i1043" DrawAspect="Content" ObjectID="_1468075738" r:id="rId54">
            <o:LockedField>false</o:LockedField>
          </o:OLEObject>
        </w:object>
      </w: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object>
          <v:shape id="_x0000_i1044" o:spt="75" type="#_x0000_t75" style="height:183pt;width:162.5pt;" o:ole="t" filled="f" o:preferrelative="t" stroked="f" coordsize="21600,21600"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xcel.Sheet.8" ShapeID="_x0000_i1044" DrawAspect="Content" ObjectID="_1468075739" r:id="rId56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6AA9D"/>
    <w:multiLevelType w:val="multilevel"/>
    <w:tmpl w:val="3A26AA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69E9BF9"/>
    <w:multiLevelType w:val="multilevel"/>
    <w:tmpl w:val="469E9B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F54EDA"/>
    <w:rsid w:val="68F5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oleObject" Target="embeddings/oleObject2.bin"/><Relationship Id="rId7" Type="http://schemas.openxmlformats.org/officeDocument/2006/relationships/image" Target="media/image3.emf"/><Relationship Id="rId6" Type="http://schemas.openxmlformats.org/officeDocument/2006/relationships/oleObject" Target="embeddings/oleObject1.bin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image" Target="media/image39.emf"/><Relationship Id="rId56" Type="http://schemas.openxmlformats.org/officeDocument/2006/relationships/oleObject" Target="embeddings/oleObject15.bin"/><Relationship Id="rId55" Type="http://schemas.openxmlformats.org/officeDocument/2006/relationships/image" Target="media/image38.emf"/><Relationship Id="rId54" Type="http://schemas.openxmlformats.org/officeDocument/2006/relationships/oleObject" Target="embeddings/oleObject14.bin"/><Relationship Id="rId53" Type="http://schemas.openxmlformats.org/officeDocument/2006/relationships/image" Target="media/image37.png"/><Relationship Id="rId52" Type="http://schemas.openxmlformats.org/officeDocument/2006/relationships/image" Target="media/image36.png"/><Relationship Id="rId51" Type="http://schemas.openxmlformats.org/officeDocument/2006/relationships/image" Target="media/image35.emf"/><Relationship Id="rId50" Type="http://schemas.openxmlformats.org/officeDocument/2006/relationships/oleObject" Target="embeddings/oleObject13.bin"/><Relationship Id="rId5" Type="http://schemas.openxmlformats.org/officeDocument/2006/relationships/image" Target="media/image2.png"/><Relationship Id="rId49" Type="http://schemas.openxmlformats.org/officeDocument/2006/relationships/image" Target="media/image34.png"/><Relationship Id="rId48" Type="http://schemas.openxmlformats.org/officeDocument/2006/relationships/image" Target="media/image33.emf"/><Relationship Id="rId47" Type="http://schemas.openxmlformats.org/officeDocument/2006/relationships/oleObject" Target="embeddings/oleObject12.bin"/><Relationship Id="rId46" Type="http://schemas.openxmlformats.org/officeDocument/2006/relationships/image" Target="media/image32.emf"/><Relationship Id="rId45" Type="http://schemas.openxmlformats.org/officeDocument/2006/relationships/oleObject" Target="embeddings/oleObject11.bin"/><Relationship Id="rId44" Type="http://schemas.openxmlformats.org/officeDocument/2006/relationships/image" Target="media/image31.emf"/><Relationship Id="rId43" Type="http://schemas.openxmlformats.org/officeDocument/2006/relationships/oleObject" Target="embeddings/oleObject10.bin"/><Relationship Id="rId42" Type="http://schemas.openxmlformats.org/officeDocument/2006/relationships/image" Target="media/image30.emf"/><Relationship Id="rId41" Type="http://schemas.openxmlformats.org/officeDocument/2006/relationships/oleObject" Target="embeddings/oleObject9.bin"/><Relationship Id="rId40" Type="http://schemas.openxmlformats.org/officeDocument/2006/relationships/image" Target="media/image29.png"/><Relationship Id="rId4" Type="http://schemas.openxmlformats.org/officeDocument/2006/relationships/image" Target="media/image1.png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emf"/><Relationship Id="rId33" Type="http://schemas.openxmlformats.org/officeDocument/2006/relationships/oleObject" Target="embeddings/oleObject8.bin"/><Relationship Id="rId32" Type="http://schemas.openxmlformats.org/officeDocument/2006/relationships/image" Target="media/image22.emf"/><Relationship Id="rId31" Type="http://schemas.openxmlformats.org/officeDocument/2006/relationships/oleObject" Target="embeddings/oleObject7.bin"/><Relationship Id="rId30" Type="http://schemas.openxmlformats.org/officeDocument/2006/relationships/image" Target="media/image21.emf"/><Relationship Id="rId3" Type="http://schemas.openxmlformats.org/officeDocument/2006/relationships/theme" Target="theme/theme1.xml"/><Relationship Id="rId29" Type="http://schemas.openxmlformats.org/officeDocument/2006/relationships/oleObject" Target="embeddings/oleObject6.bin"/><Relationship Id="rId28" Type="http://schemas.openxmlformats.org/officeDocument/2006/relationships/image" Target="media/image20.emf"/><Relationship Id="rId27" Type="http://schemas.openxmlformats.org/officeDocument/2006/relationships/oleObject" Target="embeddings/oleObject5.bin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emf"/><Relationship Id="rId12" Type="http://schemas.openxmlformats.org/officeDocument/2006/relationships/oleObject" Target="embeddings/oleObject4.bin"/><Relationship Id="rId11" Type="http://schemas.openxmlformats.org/officeDocument/2006/relationships/image" Target="media/image5.e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160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2026-08-21T05:25:00Z</dcterms:created>
  <dc:creator>WPS_1673525388</dc:creator>
  <cp:lastModifiedBy>WPS_1673525388</cp:lastModifiedBy>
  <dcterms:modified xsi:type="dcterms:W3CDTF">2026-08-21T08:05:57Z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322824348CC04F9A95204EA107C5D2E6_11</vt:lpwstr>
  </property>
  <property fmtid="{D5CDD505-2E9C-101B-9397-08002B2CF9AE}" pid="4" name="KSOTemplateDocerSaveRecord">
    <vt:lpwstr>eyJoZGlkIjoiZjk1OWQ4YWQzZWM1ZDkzN2YwNmFkNmRjYmMxMDE2ZmQiLCJ1c2VySWQiOiIxNDY1NzYwMzQzIn0=</vt:lpwstr>
  </property>
</Properties>
</file>