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B0B80B" w14:textId="37A873AF" w:rsidR="00732C93" w:rsidRPr="009649A7" w:rsidRDefault="00ED28F7" w:rsidP="009649A7">
      <w:pPr>
        <w:jc w:val="both"/>
        <w:rPr>
          <w:rFonts w:ascii="Times New Roman" w:hAnsi="Times New Roman" w:cs="Times New Roman"/>
          <w:b/>
          <w:bCs/>
          <w:sz w:val="28"/>
          <w:szCs w:val="28"/>
          <w:lang w:val="ru-RU"/>
        </w:rPr>
      </w:pPr>
      <w:r w:rsidRPr="009649A7">
        <w:rPr>
          <w:rFonts w:ascii="Times New Roman" w:hAnsi="Times New Roman" w:cs="Times New Roman"/>
          <w:b/>
          <w:bCs/>
          <w:sz w:val="28"/>
          <w:szCs w:val="28"/>
          <w:lang w:val="ru-RU"/>
        </w:rPr>
        <w:t>1. Причины и концепции возникновения ВКЛ.</w:t>
      </w:r>
    </w:p>
    <w:p w14:paraId="70218E6F" w14:textId="33A39EB0" w:rsidR="00ED28F7" w:rsidRPr="009649A7" w:rsidRDefault="00ED28F7" w:rsidP="009649A7">
      <w:pPr>
        <w:pStyle w:val="a3"/>
        <w:shd w:val="clear" w:color="auto" w:fill="FFFFFF"/>
        <w:spacing w:before="0" w:beforeAutospacing="0"/>
        <w:jc w:val="both"/>
        <w:rPr>
          <w:sz w:val="28"/>
          <w:szCs w:val="28"/>
        </w:rPr>
      </w:pPr>
      <w:r w:rsidRPr="009649A7">
        <w:rPr>
          <w:sz w:val="28"/>
          <w:szCs w:val="28"/>
        </w:rPr>
        <w:tab/>
      </w:r>
      <w:r w:rsidRPr="009649A7">
        <w:rPr>
          <w:sz w:val="28"/>
          <w:szCs w:val="28"/>
        </w:rPr>
        <w:t>В современной науке существуют несколько концепций образования Великого Княжества Литовского. Они обусловлены различными подходами ученых к историческому прошлому. Большое влияние на их формирование оказывали политические события в современных им странах (наци</w:t>
      </w:r>
      <w:r w:rsidRPr="009649A7">
        <w:rPr>
          <w:sz w:val="28"/>
          <w:szCs w:val="28"/>
          <w:lang w:val="ru-RU"/>
        </w:rPr>
        <w:t>я</w:t>
      </w:r>
      <w:r w:rsidRPr="009649A7">
        <w:rPr>
          <w:sz w:val="28"/>
          <w:szCs w:val="28"/>
        </w:rPr>
        <w:t>образующие процессы и оформление внешних границ в ХХ в.).</w:t>
      </w:r>
    </w:p>
    <w:p w14:paraId="03878C45" w14:textId="77777777" w:rsidR="009649A7" w:rsidRPr="009649A7" w:rsidRDefault="009649A7" w:rsidP="009649A7">
      <w:pPr>
        <w:pStyle w:val="a3"/>
        <w:shd w:val="clear" w:color="auto" w:fill="FFFFFF"/>
        <w:jc w:val="both"/>
        <w:rPr>
          <w:i/>
          <w:iCs/>
          <w:sz w:val="28"/>
          <w:szCs w:val="28"/>
        </w:rPr>
      </w:pPr>
      <w:r w:rsidRPr="009649A7">
        <w:rPr>
          <w:i/>
          <w:iCs/>
          <w:sz w:val="28"/>
          <w:szCs w:val="28"/>
          <w:lang w:val="ru-RU"/>
        </w:rPr>
        <w:t xml:space="preserve">Существуют </w:t>
      </w:r>
      <w:proofErr w:type="gramStart"/>
      <w:r w:rsidRPr="009649A7">
        <w:rPr>
          <w:i/>
          <w:iCs/>
          <w:sz w:val="28"/>
          <w:szCs w:val="28"/>
          <w:lang w:val="ru-RU"/>
        </w:rPr>
        <w:t>при группы</w:t>
      </w:r>
      <w:proofErr w:type="gramEnd"/>
      <w:r w:rsidRPr="009649A7">
        <w:rPr>
          <w:i/>
          <w:iCs/>
          <w:sz w:val="28"/>
          <w:szCs w:val="28"/>
          <w:lang w:val="ru-RU"/>
        </w:rPr>
        <w:t xml:space="preserve"> причин образования</w:t>
      </w:r>
      <w:r w:rsidRPr="009649A7">
        <w:rPr>
          <w:i/>
          <w:iCs/>
          <w:sz w:val="28"/>
          <w:szCs w:val="28"/>
        </w:rPr>
        <w:t xml:space="preserve"> ВКЛ:</w:t>
      </w:r>
    </w:p>
    <w:p w14:paraId="021CF59B" w14:textId="77777777" w:rsidR="009649A7" w:rsidRPr="009649A7" w:rsidRDefault="009649A7" w:rsidP="009649A7">
      <w:pPr>
        <w:pStyle w:val="a3"/>
        <w:numPr>
          <w:ilvl w:val="0"/>
          <w:numId w:val="1"/>
        </w:numPr>
        <w:shd w:val="clear" w:color="auto" w:fill="FFFFFF"/>
        <w:jc w:val="both"/>
        <w:rPr>
          <w:sz w:val="28"/>
          <w:szCs w:val="28"/>
        </w:rPr>
      </w:pPr>
      <w:r w:rsidRPr="009649A7">
        <w:rPr>
          <w:i/>
          <w:iCs/>
          <w:sz w:val="28"/>
          <w:szCs w:val="28"/>
        </w:rPr>
        <w:t>Социально-экономичные причины.</w:t>
      </w:r>
      <w:r w:rsidRPr="009649A7">
        <w:rPr>
          <w:sz w:val="28"/>
          <w:szCs w:val="28"/>
        </w:rPr>
        <w:t xml:space="preserve"> Интенсивное развитие феодальных отношений,</w:t>
      </w:r>
      <w:r w:rsidRPr="009649A7">
        <w:rPr>
          <w:sz w:val="28"/>
          <w:szCs w:val="28"/>
          <w:lang w:val="ru-RU"/>
        </w:rPr>
        <w:t xml:space="preserve"> </w:t>
      </w:r>
      <w:r w:rsidRPr="009649A7">
        <w:rPr>
          <w:sz w:val="28"/>
          <w:szCs w:val="28"/>
        </w:rPr>
        <w:t xml:space="preserve">закрепощение новых категорий населения - свободных общинников и </w:t>
      </w:r>
      <w:proofErr w:type="spellStart"/>
      <w:r w:rsidRPr="009649A7">
        <w:rPr>
          <w:sz w:val="28"/>
          <w:szCs w:val="28"/>
        </w:rPr>
        <w:t>несв</w:t>
      </w:r>
      <w:proofErr w:type="spellEnd"/>
      <w:r w:rsidRPr="009649A7">
        <w:rPr>
          <w:sz w:val="28"/>
          <w:szCs w:val="28"/>
          <w:lang w:val="ru-RU"/>
        </w:rPr>
        <w:t>о</w:t>
      </w:r>
      <w:proofErr w:type="spellStart"/>
      <w:r w:rsidRPr="009649A7">
        <w:rPr>
          <w:sz w:val="28"/>
          <w:szCs w:val="28"/>
        </w:rPr>
        <w:t>бодного</w:t>
      </w:r>
      <w:proofErr w:type="spellEnd"/>
      <w:r w:rsidRPr="009649A7">
        <w:rPr>
          <w:sz w:val="28"/>
          <w:szCs w:val="28"/>
        </w:rPr>
        <w:t>,</w:t>
      </w:r>
      <w:r w:rsidRPr="009649A7">
        <w:rPr>
          <w:sz w:val="28"/>
          <w:szCs w:val="28"/>
          <w:lang w:val="ru-RU"/>
        </w:rPr>
        <w:t xml:space="preserve"> </w:t>
      </w:r>
      <w:r w:rsidRPr="009649A7">
        <w:rPr>
          <w:sz w:val="28"/>
          <w:szCs w:val="28"/>
        </w:rPr>
        <w:t>населения - холопов, возрастание сил</w:t>
      </w:r>
      <w:r w:rsidRPr="009649A7">
        <w:rPr>
          <w:sz w:val="28"/>
          <w:szCs w:val="28"/>
          <w:lang w:val="ru-RU"/>
        </w:rPr>
        <w:t>ы и</w:t>
      </w:r>
      <w:r w:rsidRPr="009649A7">
        <w:rPr>
          <w:sz w:val="28"/>
          <w:szCs w:val="28"/>
        </w:rPr>
        <w:t xml:space="preserve"> мощи боярства, возникновение вечевого</w:t>
      </w:r>
      <w:r w:rsidRPr="009649A7">
        <w:rPr>
          <w:sz w:val="28"/>
          <w:szCs w:val="28"/>
          <w:lang w:val="ru-RU"/>
        </w:rPr>
        <w:t xml:space="preserve"> </w:t>
      </w:r>
      <w:r w:rsidRPr="009649A7">
        <w:rPr>
          <w:sz w:val="28"/>
          <w:szCs w:val="28"/>
        </w:rPr>
        <w:t>руководства, развитие земледелия, рост городов, расширение торговли, ремесел,</w:t>
      </w:r>
      <w:r w:rsidRPr="009649A7">
        <w:rPr>
          <w:sz w:val="28"/>
          <w:szCs w:val="28"/>
          <w:lang w:val="ru-RU"/>
        </w:rPr>
        <w:t xml:space="preserve"> </w:t>
      </w:r>
      <w:r w:rsidRPr="009649A7">
        <w:rPr>
          <w:sz w:val="28"/>
          <w:szCs w:val="28"/>
        </w:rPr>
        <w:t>появление территориальной специализации труда - все это возрождала</w:t>
      </w:r>
      <w:r w:rsidRPr="009649A7">
        <w:rPr>
          <w:sz w:val="28"/>
          <w:szCs w:val="28"/>
          <w:lang w:val="ru-RU"/>
        </w:rPr>
        <w:t xml:space="preserve"> </w:t>
      </w:r>
      <w:r w:rsidRPr="009649A7">
        <w:rPr>
          <w:sz w:val="28"/>
          <w:szCs w:val="28"/>
        </w:rPr>
        <w:t>объединительную тенденцию</w:t>
      </w:r>
      <w:r w:rsidRPr="009649A7">
        <w:rPr>
          <w:sz w:val="28"/>
          <w:szCs w:val="28"/>
          <w:lang w:val="ru-RU"/>
        </w:rPr>
        <w:t xml:space="preserve"> </w:t>
      </w:r>
      <w:r w:rsidRPr="009649A7">
        <w:rPr>
          <w:sz w:val="28"/>
          <w:szCs w:val="28"/>
        </w:rPr>
        <w:t>к единому государству, в котором после</w:t>
      </w:r>
      <w:r w:rsidRPr="009649A7">
        <w:rPr>
          <w:sz w:val="28"/>
          <w:szCs w:val="28"/>
          <w:lang w:val="ru-RU"/>
        </w:rPr>
        <w:t xml:space="preserve"> </w:t>
      </w:r>
      <w:r w:rsidRPr="009649A7">
        <w:rPr>
          <w:sz w:val="28"/>
          <w:szCs w:val="28"/>
        </w:rPr>
        <w:t>длительной феодальной раздробленности можно было более успешно решать социально</w:t>
      </w:r>
      <w:r w:rsidRPr="009649A7">
        <w:rPr>
          <w:sz w:val="28"/>
          <w:szCs w:val="28"/>
          <w:lang w:val="ru-RU"/>
        </w:rPr>
        <w:t>-</w:t>
      </w:r>
      <w:r w:rsidRPr="009649A7">
        <w:rPr>
          <w:sz w:val="28"/>
          <w:szCs w:val="28"/>
        </w:rPr>
        <w:t>экономические задачи.</w:t>
      </w:r>
    </w:p>
    <w:p w14:paraId="2C06FA2D" w14:textId="77777777" w:rsidR="009649A7" w:rsidRPr="009649A7" w:rsidRDefault="009649A7" w:rsidP="009649A7">
      <w:pPr>
        <w:pStyle w:val="a3"/>
        <w:numPr>
          <w:ilvl w:val="0"/>
          <w:numId w:val="1"/>
        </w:numPr>
        <w:shd w:val="clear" w:color="auto" w:fill="FFFFFF"/>
        <w:jc w:val="both"/>
        <w:rPr>
          <w:sz w:val="28"/>
          <w:szCs w:val="28"/>
        </w:rPr>
      </w:pPr>
      <w:r w:rsidRPr="009649A7">
        <w:rPr>
          <w:i/>
          <w:iCs/>
          <w:sz w:val="28"/>
          <w:szCs w:val="28"/>
        </w:rPr>
        <w:t>Внутриполитические причины.</w:t>
      </w:r>
      <w:r w:rsidRPr="009649A7">
        <w:rPr>
          <w:sz w:val="28"/>
          <w:szCs w:val="28"/>
        </w:rPr>
        <w:t xml:space="preserve"> Дальнейшее развитие феодальных отношений</w:t>
      </w:r>
      <w:r w:rsidRPr="009649A7">
        <w:rPr>
          <w:sz w:val="28"/>
          <w:szCs w:val="28"/>
          <w:lang w:val="ru-RU"/>
        </w:rPr>
        <w:t xml:space="preserve"> </w:t>
      </w:r>
      <w:r w:rsidRPr="009649A7">
        <w:rPr>
          <w:sz w:val="28"/>
          <w:szCs w:val="28"/>
        </w:rPr>
        <w:t>неизбежно вело к обострения социальных противоречий: кража феодальной</w:t>
      </w:r>
      <w:r w:rsidRPr="009649A7">
        <w:rPr>
          <w:sz w:val="28"/>
          <w:szCs w:val="28"/>
          <w:lang w:val="ru-RU"/>
        </w:rPr>
        <w:t xml:space="preserve"> </w:t>
      </w:r>
      <w:r w:rsidRPr="009649A7">
        <w:rPr>
          <w:sz w:val="28"/>
          <w:szCs w:val="28"/>
        </w:rPr>
        <w:t>собственности, уничтожение знаков, которыми феодалы</w:t>
      </w:r>
      <w:r w:rsidRPr="009649A7">
        <w:rPr>
          <w:sz w:val="28"/>
          <w:szCs w:val="28"/>
          <w:lang w:val="ru-RU"/>
        </w:rPr>
        <w:t xml:space="preserve"> </w:t>
      </w:r>
      <w:r w:rsidRPr="009649A7">
        <w:rPr>
          <w:sz w:val="28"/>
          <w:szCs w:val="28"/>
        </w:rPr>
        <w:t>отмечали захваченные</w:t>
      </w:r>
      <w:r w:rsidRPr="009649A7">
        <w:rPr>
          <w:sz w:val="28"/>
          <w:szCs w:val="28"/>
          <w:lang w:val="ru-RU"/>
        </w:rPr>
        <w:t xml:space="preserve"> </w:t>
      </w:r>
      <w:r w:rsidRPr="009649A7">
        <w:rPr>
          <w:sz w:val="28"/>
          <w:szCs w:val="28"/>
        </w:rPr>
        <w:t xml:space="preserve">общинные земли, убийств представителей </w:t>
      </w:r>
      <w:proofErr w:type="spellStart"/>
      <w:r w:rsidRPr="009649A7">
        <w:rPr>
          <w:sz w:val="28"/>
          <w:szCs w:val="28"/>
        </w:rPr>
        <w:t>феодальн</w:t>
      </w:r>
      <w:proofErr w:type="spellEnd"/>
      <w:r w:rsidRPr="009649A7">
        <w:rPr>
          <w:sz w:val="28"/>
          <w:szCs w:val="28"/>
          <w:lang w:val="ru-RU"/>
        </w:rPr>
        <w:t>ой</w:t>
      </w:r>
      <w:r w:rsidRPr="009649A7">
        <w:rPr>
          <w:sz w:val="28"/>
          <w:szCs w:val="28"/>
        </w:rPr>
        <w:t xml:space="preserve"> </w:t>
      </w:r>
      <w:r w:rsidRPr="009649A7">
        <w:rPr>
          <w:sz w:val="28"/>
          <w:szCs w:val="28"/>
          <w:lang w:val="ru-RU"/>
        </w:rPr>
        <w:t>а</w:t>
      </w:r>
      <w:proofErr w:type="spellStart"/>
      <w:r w:rsidRPr="009649A7">
        <w:rPr>
          <w:sz w:val="28"/>
          <w:szCs w:val="28"/>
        </w:rPr>
        <w:t>дминистрации</w:t>
      </w:r>
      <w:proofErr w:type="spellEnd"/>
      <w:r w:rsidRPr="009649A7">
        <w:rPr>
          <w:sz w:val="28"/>
          <w:szCs w:val="28"/>
        </w:rPr>
        <w:t>. Феодалам</w:t>
      </w:r>
      <w:r w:rsidRPr="009649A7">
        <w:rPr>
          <w:sz w:val="28"/>
          <w:szCs w:val="28"/>
          <w:lang w:val="ru-RU"/>
        </w:rPr>
        <w:t xml:space="preserve"> </w:t>
      </w:r>
      <w:r w:rsidRPr="009649A7">
        <w:rPr>
          <w:sz w:val="28"/>
          <w:szCs w:val="28"/>
        </w:rPr>
        <w:t>необходимо было объединить силки для усиления правового регулирования феодальных</w:t>
      </w:r>
      <w:r w:rsidRPr="009649A7">
        <w:rPr>
          <w:sz w:val="28"/>
          <w:szCs w:val="28"/>
          <w:lang w:val="ru-RU"/>
        </w:rPr>
        <w:t xml:space="preserve"> </w:t>
      </w:r>
      <w:r w:rsidRPr="009649A7">
        <w:rPr>
          <w:sz w:val="28"/>
          <w:szCs w:val="28"/>
        </w:rPr>
        <w:t>отношений, унификации феодального угнетения, чтобы остановить бегство крестьян от</w:t>
      </w:r>
      <w:r w:rsidRPr="009649A7">
        <w:rPr>
          <w:sz w:val="28"/>
          <w:szCs w:val="28"/>
          <w:lang w:val="ru-RU"/>
        </w:rPr>
        <w:t xml:space="preserve"> </w:t>
      </w:r>
      <w:r w:rsidRPr="009649A7">
        <w:rPr>
          <w:sz w:val="28"/>
          <w:szCs w:val="28"/>
        </w:rPr>
        <w:t>одного феодала к другого</w:t>
      </w:r>
      <w:r w:rsidRPr="009649A7">
        <w:rPr>
          <w:sz w:val="28"/>
          <w:szCs w:val="28"/>
          <w:lang w:val="ru-RU"/>
        </w:rPr>
        <w:t xml:space="preserve"> и </w:t>
      </w:r>
      <w:r w:rsidRPr="009649A7">
        <w:rPr>
          <w:sz w:val="28"/>
          <w:szCs w:val="28"/>
        </w:rPr>
        <w:t>прикрепить их к земли.</w:t>
      </w:r>
    </w:p>
    <w:p w14:paraId="22B8530A" w14:textId="77777777" w:rsidR="009649A7" w:rsidRPr="009649A7" w:rsidRDefault="009649A7" w:rsidP="009649A7">
      <w:pPr>
        <w:pStyle w:val="a3"/>
        <w:numPr>
          <w:ilvl w:val="0"/>
          <w:numId w:val="1"/>
        </w:numPr>
        <w:shd w:val="clear" w:color="auto" w:fill="FFFFFF"/>
        <w:jc w:val="both"/>
        <w:rPr>
          <w:sz w:val="28"/>
          <w:szCs w:val="28"/>
          <w:lang w:val="ru-RU"/>
        </w:rPr>
      </w:pPr>
      <w:proofErr w:type="spellStart"/>
      <w:r w:rsidRPr="009649A7">
        <w:rPr>
          <w:i/>
          <w:iCs/>
          <w:sz w:val="28"/>
          <w:szCs w:val="28"/>
        </w:rPr>
        <w:t>Внеш</w:t>
      </w:r>
      <w:proofErr w:type="spellEnd"/>
      <w:r w:rsidRPr="009649A7">
        <w:rPr>
          <w:i/>
          <w:iCs/>
          <w:sz w:val="28"/>
          <w:szCs w:val="28"/>
          <w:lang w:val="ru-RU"/>
        </w:rPr>
        <w:t>н</w:t>
      </w:r>
      <w:proofErr w:type="spellStart"/>
      <w:r w:rsidRPr="009649A7">
        <w:rPr>
          <w:i/>
          <w:iCs/>
          <w:sz w:val="28"/>
          <w:szCs w:val="28"/>
        </w:rPr>
        <w:t>еполитические</w:t>
      </w:r>
      <w:proofErr w:type="spellEnd"/>
      <w:r w:rsidRPr="009649A7">
        <w:rPr>
          <w:i/>
          <w:iCs/>
          <w:sz w:val="28"/>
          <w:szCs w:val="28"/>
        </w:rPr>
        <w:t xml:space="preserve"> причины.</w:t>
      </w:r>
      <w:r w:rsidRPr="009649A7">
        <w:rPr>
          <w:sz w:val="28"/>
          <w:szCs w:val="28"/>
        </w:rPr>
        <w:t xml:space="preserve"> Угроза в ХШ</w:t>
      </w:r>
      <w:r w:rsidRPr="009649A7">
        <w:rPr>
          <w:sz w:val="28"/>
          <w:szCs w:val="28"/>
          <w:lang w:val="ru-RU"/>
        </w:rPr>
        <w:t xml:space="preserve"> в.</w:t>
      </w:r>
      <w:r w:rsidRPr="009649A7">
        <w:rPr>
          <w:sz w:val="28"/>
          <w:szCs w:val="28"/>
        </w:rPr>
        <w:t xml:space="preserve"> западнорусским (современным</w:t>
      </w:r>
      <w:r w:rsidRPr="009649A7">
        <w:rPr>
          <w:sz w:val="28"/>
          <w:szCs w:val="28"/>
          <w:lang w:val="ru-RU"/>
        </w:rPr>
        <w:t xml:space="preserve"> </w:t>
      </w:r>
      <w:r w:rsidRPr="009649A7">
        <w:rPr>
          <w:sz w:val="28"/>
          <w:szCs w:val="28"/>
        </w:rPr>
        <w:t>белорусским) землям с запада от крестоносцев (орден меченосцев , Ливонский и</w:t>
      </w:r>
      <w:r w:rsidRPr="009649A7">
        <w:rPr>
          <w:sz w:val="28"/>
          <w:szCs w:val="28"/>
          <w:lang w:val="ru-RU"/>
        </w:rPr>
        <w:t xml:space="preserve"> </w:t>
      </w:r>
      <w:r w:rsidRPr="009649A7">
        <w:rPr>
          <w:sz w:val="28"/>
          <w:szCs w:val="28"/>
        </w:rPr>
        <w:t xml:space="preserve">Тевтонский ордены), с юга и востока – </w:t>
      </w:r>
      <w:r w:rsidRPr="009649A7">
        <w:rPr>
          <w:sz w:val="28"/>
          <w:szCs w:val="28"/>
          <w:lang w:val="ru-RU"/>
        </w:rPr>
        <w:t>от</w:t>
      </w:r>
      <w:r w:rsidRPr="009649A7">
        <w:rPr>
          <w:sz w:val="28"/>
          <w:szCs w:val="28"/>
        </w:rPr>
        <w:t xml:space="preserve"> </w:t>
      </w:r>
      <w:proofErr w:type="spellStart"/>
      <w:r w:rsidRPr="009649A7">
        <w:rPr>
          <w:sz w:val="28"/>
          <w:szCs w:val="28"/>
          <w:lang w:val="ru-RU"/>
        </w:rPr>
        <w:t>татаро</w:t>
      </w:r>
      <w:proofErr w:type="spellEnd"/>
      <w:r w:rsidRPr="009649A7">
        <w:rPr>
          <w:sz w:val="28"/>
          <w:szCs w:val="28"/>
        </w:rPr>
        <w:t xml:space="preserve">-монголов (завоевание </w:t>
      </w:r>
      <w:proofErr w:type="spellStart"/>
      <w:r w:rsidRPr="009649A7">
        <w:rPr>
          <w:sz w:val="28"/>
          <w:szCs w:val="28"/>
        </w:rPr>
        <w:t>Восточно</w:t>
      </w:r>
      <w:proofErr w:type="spellEnd"/>
      <w:r w:rsidRPr="009649A7">
        <w:rPr>
          <w:sz w:val="28"/>
          <w:szCs w:val="28"/>
          <w:lang w:val="ru-RU"/>
        </w:rPr>
        <w:t xml:space="preserve">й и </w:t>
      </w:r>
      <w:r w:rsidRPr="009649A7">
        <w:rPr>
          <w:sz w:val="28"/>
          <w:szCs w:val="28"/>
        </w:rPr>
        <w:t xml:space="preserve">Южной Руси) подталкивала западнорусские и литовские княжества к </w:t>
      </w:r>
      <w:proofErr w:type="spellStart"/>
      <w:r w:rsidRPr="009649A7">
        <w:rPr>
          <w:sz w:val="28"/>
          <w:szCs w:val="28"/>
        </w:rPr>
        <w:t>объедине</w:t>
      </w:r>
      <w:proofErr w:type="spellEnd"/>
      <w:r w:rsidRPr="009649A7">
        <w:rPr>
          <w:sz w:val="28"/>
          <w:szCs w:val="28"/>
          <w:lang w:val="ru-RU"/>
        </w:rPr>
        <w:t xml:space="preserve"> и </w:t>
      </w:r>
      <w:r w:rsidRPr="009649A7">
        <w:rPr>
          <w:sz w:val="28"/>
          <w:szCs w:val="28"/>
        </w:rPr>
        <w:t>образованию</w:t>
      </w:r>
      <w:r w:rsidRPr="009649A7">
        <w:rPr>
          <w:sz w:val="28"/>
          <w:szCs w:val="28"/>
          <w:lang w:val="ru-RU"/>
        </w:rPr>
        <w:t xml:space="preserve"> </w:t>
      </w:r>
      <w:r w:rsidRPr="009649A7">
        <w:rPr>
          <w:sz w:val="28"/>
          <w:szCs w:val="28"/>
        </w:rPr>
        <w:t>единого государства</w:t>
      </w:r>
      <w:r w:rsidRPr="009649A7">
        <w:rPr>
          <w:sz w:val="28"/>
          <w:szCs w:val="28"/>
          <w:lang w:val="ru-RU"/>
        </w:rPr>
        <w:t>.</w:t>
      </w:r>
    </w:p>
    <w:p w14:paraId="11953E41" w14:textId="0AB4390F" w:rsidR="00ED28F7" w:rsidRPr="009649A7" w:rsidRDefault="00ED28F7" w:rsidP="009649A7">
      <w:pPr>
        <w:pStyle w:val="a3"/>
        <w:shd w:val="clear" w:color="auto" w:fill="FFFFFF"/>
        <w:spacing w:before="0" w:beforeAutospacing="0"/>
        <w:jc w:val="both"/>
        <w:rPr>
          <w:sz w:val="28"/>
          <w:szCs w:val="28"/>
        </w:rPr>
      </w:pPr>
      <w:r w:rsidRPr="009649A7">
        <w:rPr>
          <w:sz w:val="28"/>
          <w:szCs w:val="28"/>
        </w:rPr>
        <w:tab/>
      </w:r>
      <w:r w:rsidRPr="009649A7">
        <w:rPr>
          <w:sz w:val="28"/>
          <w:szCs w:val="28"/>
        </w:rPr>
        <w:t>Образования Великого княжества Литовского процесс, который длился достаточно долго.</w:t>
      </w:r>
      <w:r w:rsidRPr="009649A7">
        <w:rPr>
          <w:sz w:val="28"/>
          <w:szCs w:val="28"/>
          <w:lang w:val="ru-RU"/>
        </w:rPr>
        <w:t xml:space="preserve"> </w:t>
      </w:r>
      <w:r w:rsidRPr="009649A7">
        <w:rPr>
          <w:sz w:val="28"/>
          <w:szCs w:val="28"/>
        </w:rPr>
        <w:t xml:space="preserve">Он начинается с правления первого великого литовского князя </w:t>
      </w:r>
      <w:proofErr w:type="spellStart"/>
      <w:r w:rsidRPr="009649A7">
        <w:rPr>
          <w:sz w:val="28"/>
          <w:szCs w:val="28"/>
        </w:rPr>
        <w:t>Миндовга</w:t>
      </w:r>
      <w:proofErr w:type="spellEnd"/>
      <w:r w:rsidRPr="009649A7">
        <w:rPr>
          <w:sz w:val="28"/>
          <w:szCs w:val="28"/>
        </w:rPr>
        <w:t xml:space="preserve"> и практически заканчивается после смерти Ольгерда. Существует 3 основные концепций образования ВКЛ как государства: традиционная (литовская), новая (белорусская) и центристская концепция образования Великого княжества Литовского.</w:t>
      </w:r>
    </w:p>
    <w:p w14:paraId="77780FB7" w14:textId="7CAC4EA8" w:rsidR="00ED28F7" w:rsidRPr="009649A7" w:rsidRDefault="00ED28F7" w:rsidP="009649A7">
      <w:pPr>
        <w:pStyle w:val="a3"/>
        <w:shd w:val="clear" w:color="auto" w:fill="FFFFFF"/>
        <w:spacing w:before="0" w:beforeAutospacing="0"/>
        <w:jc w:val="both"/>
        <w:rPr>
          <w:sz w:val="28"/>
          <w:szCs w:val="28"/>
        </w:rPr>
      </w:pPr>
      <w:r w:rsidRPr="009649A7">
        <w:rPr>
          <w:sz w:val="28"/>
          <w:szCs w:val="28"/>
        </w:rPr>
        <w:tab/>
      </w:r>
      <w:r w:rsidRPr="009649A7">
        <w:rPr>
          <w:sz w:val="28"/>
          <w:szCs w:val="28"/>
        </w:rPr>
        <w:t xml:space="preserve">Мнения исследователей основываются на двух базовых положениях: первое — ​о подчиненности в ВКЛ во второй половине XIII в. балтов славянам или славян балтам в социально-политических отношениях; второе — ​совместная борьба славян и балтов против внешних врагов (Тевтонского ордена, Галицко-Волынского княжества, монголов), которая способствовала созданию нового </w:t>
      </w:r>
      <w:proofErr w:type="spellStart"/>
      <w:r w:rsidRPr="009649A7">
        <w:rPr>
          <w:sz w:val="28"/>
          <w:szCs w:val="28"/>
        </w:rPr>
        <w:t>многоэтнического</w:t>
      </w:r>
      <w:proofErr w:type="spellEnd"/>
      <w:r w:rsidRPr="009649A7">
        <w:rPr>
          <w:sz w:val="28"/>
          <w:szCs w:val="28"/>
        </w:rPr>
        <w:t xml:space="preserve"> государства.</w:t>
      </w:r>
    </w:p>
    <w:p w14:paraId="1345FFDF" w14:textId="641E3B96" w:rsidR="00EB7DE6" w:rsidRPr="009649A7" w:rsidRDefault="00ED28F7" w:rsidP="009649A7">
      <w:pPr>
        <w:pStyle w:val="a3"/>
        <w:shd w:val="clear" w:color="auto" w:fill="FFFFFF"/>
        <w:spacing w:before="0" w:beforeAutospacing="0"/>
        <w:jc w:val="both"/>
        <w:rPr>
          <w:sz w:val="28"/>
          <w:szCs w:val="28"/>
        </w:rPr>
      </w:pPr>
      <w:r w:rsidRPr="009649A7">
        <w:rPr>
          <w:noProof/>
          <w:sz w:val="28"/>
          <w:szCs w:val="28"/>
        </w:rPr>
        <w:lastRenderedPageBreak/>
        <w:drawing>
          <wp:inline distT="0" distB="0" distL="0" distR="0" wp14:anchorId="0E7D1880" wp14:editId="16300675">
            <wp:extent cx="6269993" cy="2770909"/>
            <wp:effectExtent l="0" t="0" r="0" b="0"/>
            <wp:docPr id="1" name="Рисунок 1">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5"/>
                    </pic:cNvPr>
                    <pic:cNvPicPr>
                      <a:picLocks noChangeAspect="1" noChangeArrowheads="1"/>
                    </pic:cNvPicPr>
                  </pic:nvPicPr>
                  <pic:blipFill rotWithShape="1">
                    <a:blip r:embed="rId6">
                      <a:extLst>
                        <a:ext uri="{28A0092B-C50C-407E-A947-70E740481C1C}">
                          <a14:useLocalDpi xmlns:a14="http://schemas.microsoft.com/office/drawing/2010/main" val="0"/>
                        </a:ext>
                      </a:extLst>
                    </a:blip>
                    <a:srcRect t="-1" b="9623"/>
                    <a:stretch/>
                  </pic:blipFill>
                  <pic:spPr bwMode="auto">
                    <a:xfrm>
                      <a:off x="0" y="0"/>
                      <a:ext cx="6297210" cy="2782937"/>
                    </a:xfrm>
                    <a:prstGeom prst="rect">
                      <a:avLst/>
                    </a:prstGeom>
                    <a:noFill/>
                    <a:ln>
                      <a:noFill/>
                    </a:ln>
                    <a:extLst>
                      <a:ext uri="{53640926-AAD7-44D8-BBD7-CCE9431645EC}">
                        <a14:shadowObscured xmlns:a14="http://schemas.microsoft.com/office/drawing/2010/main"/>
                      </a:ext>
                    </a:extLst>
                  </pic:spPr>
                </pic:pic>
              </a:graphicData>
            </a:graphic>
          </wp:inline>
        </w:drawing>
      </w:r>
      <w:r w:rsidR="00EB7DE6" w:rsidRPr="009649A7">
        <w:rPr>
          <w:sz w:val="28"/>
          <w:szCs w:val="28"/>
        </w:rPr>
        <w:tab/>
      </w:r>
      <w:r w:rsidR="00EB7DE6" w:rsidRPr="009649A7">
        <w:rPr>
          <w:sz w:val="28"/>
          <w:szCs w:val="28"/>
        </w:rPr>
        <w:t xml:space="preserve">Сторонники новой (белорусским) концепции Великое княжество Литовское называют государством исключительно белорусским потому, что ее основой явилось Белорусское </w:t>
      </w:r>
      <w:proofErr w:type="spellStart"/>
      <w:r w:rsidR="00EB7DE6" w:rsidRPr="009649A7">
        <w:rPr>
          <w:sz w:val="28"/>
          <w:szCs w:val="28"/>
        </w:rPr>
        <w:t>Понемонье</w:t>
      </w:r>
      <w:proofErr w:type="spellEnd"/>
      <w:r w:rsidR="00EB7DE6" w:rsidRPr="009649A7">
        <w:rPr>
          <w:sz w:val="28"/>
          <w:szCs w:val="28"/>
        </w:rPr>
        <w:t xml:space="preserve"> с центром в </w:t>
      </w:r>
      <w:proofErr w:type="spellStart"/>
      <w:r w:rsidR="00EB7DE6" w:rsidRPr="009649A7">
        <w:rPr>
          <w:sz w:val="28"/>
          <w:szCs w:val="28"/>
        </w:rPr>
        <w:t>Новогрудке</w:t>
      </w:r>
      <w:proofErr w:type="spellEnd"/>
      <w:r w:rsidR="00EB7DE6" w:rsidRPr="009649A7">
        <w:rPr>
          <w:sz w:val="28"/>
          <w:szCs w:val="28"/>
        </w:rPr>
        <w:t xml:space="preserve"> и потому, что решающую роль в ее создании сыграли белорусские феодалы, так как господствующим были белорусская культура и белорусский язык. Почему Великое княжество Литовское на протяжении всей своей истории не сказало ни одного литовского слова? Вся Литовская метрика, государственные акты, документы, летописи, художественная литература писались на старобелорусском языке. Ни одна европейская страна в официальном обиходе не пользовалось родным языком, а употребляла латинский. Великое княжество Литовское было исключением из правил, поскольку пользовалось не латинским, а родным, старобелорусским языком. В период ВКЛ литовцы (жемайты) собственной письменности не имели.</w:t>
      </w:r>
    </w:p>
    <w:p w14:paraId="7F75BC64" w14:textId="76E0DA2E" w:rsidR="00EB7DE6" w:rsidRPr="009649A7" w:rsidRDefault="00EB7DE6" w:rsidP="009649A7">
      <w:pPr>
        <w:pStyle w:val="a3"/>
        <w:jc w:val="both"/>
        <w:rPr>
          <w:sz w:val="28"/>
          <w:szCs w:val="28"/>
        </w:rPr>
      </w:pPr>
      <w:r w:rsidRPr="009649A7">
        <w:rPr>
          <w:sz w:val="28"/>
          <w:szCs w:val="28"/>
        </w:rPr>
        <w:tab/>
      </w:r>
      <w:r w:rsidRPr="009649A7">
        <w:rPr>
          <w:sz w:val="28"/>
          <w:szCs w:val="28"/>
        </w:rPr>
        <w:t>Традиционная (литовская) и новая (белорусский) концепции возникновения ВКЛ – две крайние концепции, которые исключают друг друга. Есть еще и «умеренная» концепция – Центристская концепция образования Великого княжества Литовского. Ее суть сводится к следующему:</w:t>
      </w:r>
    </w:p>
    <w:p w14:paraId="62C932E0" w14:textId="2B1F1E1C" w:rsidR="00EB7DE6" w:rsidRPr="009649A7" w:rsidRDefault="00EB7DE6" w:rsidP="009649A7">
      <w:pPr>
        <w:pStyle w:val="a3"/>
        <w:jc w:val="both"/>
        <w:rPr>
          <w:sz w:val="28"/>
          <w:szCs w:val="28"/>
        </w:rPr>
      </w:pPr>
      <w:r w:rsidRPr="009649A7">
        <w:rPr>
          <w:sz w:val="28"/>
          <w:szCs w:val="28"/>
        </w:rPr>
        <w:tab/>
      </w:r>
      <w:r w:rsidRPr="009649A7">
        <w:rPr>
          <w:sz w:val="28"/>
          <w:szCs w:val="28"/>
        </w:rPr>
        <w:t xml:space="preserve">Великое княжество Литовское возникло в течение целого исторического периода: XIII в. – 70-е годы Х в., а не в середине XIII в., как пишут историки-романтики. То, что возникло в Верхнем </w:t>
      </w:r>
      <w:proofErr w:type="spellStart"/>
      <w:r w:rsidRPr="009649A7">
        <w:rPr>
          <w:sz w:val="28"/>
          <w:szCs w:val="28"/>
        </w:rPr>
        <w:t>Понемонье</w:t>
      </w:r>
      <w:proofErr w:type="spellEnd"/>
      <w:r w:rsidRPr="009649A7">
        <w:rPr>
          <w:sz w:val="28"/>
          <w:szCs w:val="28"/>
        </w:rPr>
        <w:t xml:space="preserve"> при </w:t>
      </w:r>
      <w:proofErr w:type="spellStart"/>
      <w:r w:rsidRPr="009649A7">
        <w:rPr>
          <w:sz w:val="28"/>
          <w:szCs w:val="28"/>
        </w:rPr>
        <w:t>Миндовге</w:t>
      </w:r>
      <w:proofErr w:type="spellEnd"/>
      <w:r w:rsidRPr="009649A7">
        <w:rPr>
          <w:sz w:val="28"/>
          <w:szCs w:val="28"/>
        </w:rPr>
        <w:t xml:space="preserve"> и </w:t>
      </w:r>
      <w:proofErr w:type="spellStart"/>
      <w:r w:rsidRPr="009649A7">
        <w:rPr>
          <w:sz w:val="28"/>
          <w:szCs w:val="28"/>
        </w:rPr>
        <w:t>Войшелке</w:t>
      </w:r>
      <w:proofErr w:type="spellEnd"/>
      <w:r w:rsidRPr="009649A7">
        <w:rPr>
          <w:sz w:val="28"/>
          <w:szCs w:val="28"/>
        </w:rPr>
        <w:t xml:space="preserve"> в XIII в., надо полагать Литовским государством, государством </w:t>
      </w:r>
      <w:proofErr w:type="spellStart"/>
      <w:r w:rsidRPr="009649A7">
        <w:rPr>
          <w:sz w:val="28"/>
          <w:szCs w:val="28"/>
        </w:rPr>
        <w:t>Миндовга</w:t>
      </w:r>
      <w:proofErr w:type="spellEnd"/>
      <w:r w:rsidRPr="009649A7">
        <w:rPr>
          <w:sz w:val="28"/>
          <w:szCs w:val="28"/>
        </w:rPr>
        <w:t xml:space="preserve"> или просто Новогрудским княжеством. Только с деятельности </w:t>
      </w:r>
      <w:proofErr w:type="spellStart"/>
      <w:r w:rsidRPr="009649A7">
        <w:rPr>
          <w:sz w:val="28"/>
          <w:szCs w:val="28"/>
        </w:rPr>
        <w:t>Гедимина</w:t>
      </w:r>
      <w:proofErr w:type="spellEnd"/>
      <w:r w:rsidRPr="009649A7">
        <w:rPr>
          <w:sz w:val="28"/>
          <w:szCs w:val="28"/>
        </w:rPr>
        <w:t xml:space="preserve"> в начале XIV в. можно рассматривать процесс образования Великого княжества Литовского. Где была древняя Литва, сторонники этой концепции не пишут, они не опровергают М. И. </w:t>
      </w:r>
      <w:proofErr w:type="spellStart"/>
      <w:r w:rsidRPr="009649A7">
        <w:rPr>
          <w:sz w:val="28"/>
          <w:szCs w:val="28"/>
        </w:rPr>
        <w:t>Ермоловича</w:t>
      </w:r>
      <w:proofErr w:type="spellEnd"/>
      <w:r w:rsidRPr="009649A7">
        <w:rPr>
          <w:sz w:val="28"/>
          <w:szCs w:val="28"/>
        </w:rPr>
        <w:t>, но считают, что Литва существовала больше, как указано в его работах, тянулась вплоть до Вильнюса (не до Молодечно, а до Вильнюса!).</w:t>
      </w:r>
    </w:p>
    <w:p w14:paraId="5BB1A09A" w14:textId="63D2D456" w:rsidR="00EB7DE6" w:rsidRPr="009649A7" w:rsidRDefault="00EB7DE6" w:rsidP="009649A7">
      <w:pPr>
        <w:pStyle w:val="a3"/>
        <w:jc w:val="both"/>
        <w:rPr>
          <w:sz w:val="28"/>
          <w:szCs w:val="28"/>
        </w:rPr>
      </w:pPr>
      <w:r w:rsidRPr="009649A7">
        <w:rPr>
          <w:sz w:val="28"/>
          <w:szCs w:val="28"/>
        </w:rPr>
        <w:tab/>
      </w:r>
      <w:r w:rsidRPr="009649A7">
        <w:rPr>
          <w:sz w:val="28"/>
          <w:szCs w:val="28"/>
        </w:rPr>
        <w:t xml:space="preserve">Ведущей силой в образовании ВКЛ стали белорусские и литовские феодалы. Но литовские феодалы к середине XV в. играли решающую роль в жизни страны, они в гораздо большем количестве были представлены в высшем государственном органе – паны-советы. По данным историков, в конце XIV в. в паны-советов ВКЛ </w:t>
      </w:r>
      <w:r w:rsidRPr="009649A7">
        <w:rPr>
          <w:sz w:val="28"/>
          <w:szCs w:val="28"/>
        </w:rPr>
        <w:lastRenderedPageBreak/>
        <w:t>литовцев было 84%, белорусов – 9%, во второй четверти 15 в. литовцев – 67%, белорусов – 17%.</w:t>
      </w:r>
    </w:p>
    <w:p w14:paraId="486B1CFF" w14:textId="2A28E1FA" w:rsidR="00EB7DE6" w:rsidRPr="009649A7" w:rsidRDefault="00EB7DE6" w:rsidP="009649A7">
      <w:pPr>
        <w:pStyle w:val="a3"/>
        <w:jc w:val="both"/>
        <w:rPr>
          <w:sz w:val="28"/>
          <w:szCs w:val="28"/>
        </w:rPr>
      </w:pPr>
      <w:r w:rsidRPr="009649A7">
        <w:rPr>
          <w:sz w:val="28"/>
          <w:szCs w:val="28"/>
        </w:rPr>
        <w:tab/>
      </w:r>
      <w:r w:rsidRPr="009649A7">
        <w:rPr>
          <w:sz w:val="28"/>
          <w:szCs w:val="28"/>
        </w:rPr>
        <w:t>Все князья ВКЛ были литовского происхождения, в то время как историки-романтики приписывают им славянское происхождение. Они (</w:t>
      </w:r>
      <w:proofErr w:type="spellStart"/>
      <w:r w:rsidRPr="009649A7">
        <w:rPr>
          <w:sz w:val="28"/>
          <w:szCs w:val="28"/>
        </w:rPr>
        <w:t>Гедеминовичи</w:t>
      </w:r>
      <w:proofErr w:type="spellEnd"/>
      <w:r w:rsidRPr="009649A7">
        <w:rPr>
          <w:sz w:val="28"/>
          <w:szCs w:val="28"/>
        </w:rPr>
        <w:t xml:space="preserve">) не называли себя русинами, до </w:t>
      </w:r>
      <w:proofErr w:type="spellStart"/>
      <w:r w:rsidRPr="009649A7">
        <w:rPr>
          <w:sz w:val="28"/>
          <w:szCs w:val="28"/>
        </w:rPr>
        <w:t>Кревской</w:t>
      </w:r>
      <w:proofErr w:type="spellEnd"/>
      <w:r w:rsidRPr="009649A7">
        <w:rPr>
          <w:sz w:val="28"/>
          <w:szCs w:val="28"/>
        </w:rPr>
        <w:t xml:space="preserve"> унии 1385 г. были язычниками, а славяне – православными. До Люблинской унии 1569 г. литовские феодалы преобладали над белорусскими и польскими: с 13 магнатских родов 2/3 были литовскими. Государственной религией был католицизм, православных епископов даже не пускали в пан-совет.</w:t>
      </w:r>
    </w:p>
    <w:p w14:paraId="50442F70" w14:textId="7D71FB86" w:rsidR="00EB7DE6" w:rsidRPr="009649A7" w:rsidRDefault="00EB7DE6" w:rsidP="009649A7">
      <w:pPr>
        <w:pStyle w:val="a3"/>
        <w:jc w:val="both"/>
        <w:rPr>
          <w:sz w:val="28"/>
          <w:szCs w:val="28"/>
        </w:rPr>
      </w:pPr>
      <w:r w:rsidRPr="009649A7">
        <w:rPr>
          <w:sz w:val="28"/>
          <w:szCs w:val="28"/>
        </w:rPr>
        <w:tab/>
      </w:r>
      <w:r w:rsidRPr="009649A7">
        <w:rPr>
          <w:sz w:val="28"/>
          <w:szCs w:val="28"/>
        </w:rPr>
        <w:t>Приведенные факты позволяют сделать вывод о том, что к середине XV в. Великое княжество Литовское – это литовско-белорусское государство.</w:t>
      </w:r>
    </w:p>
    <w:p w14:paraId="62DCBC7E" w14:textId="18CB3D5E" w:rsidR="00EB7DE6" w:rsidRPr="009649A7" w:rsidRDefault="00EB7DE6" w:rsidP="009649A7">
      <w:pPr>
        <w:pStyle w:val="a3"/>
        <w:jc w:val="both"/>
        <w:rPr>
          <w:sz w:val="28"/>
          <w:szCs w:val="28"/>
        </w:rPr>
      </w:pPr>
      <w:r w:rsidRPr="009649A7">
        <w:rPr>
          <w:sz w:val="28"/>
          <w:szCs w:val="28"/>
        </w:rPr>
        <w:tab/>
      </w:r>
      <w:r w:rsidRPr="009649A7">
        <w:rPr>
          <w:sz w:val="28"/>
          <w:szCs w:val="28"/>
        </w:rPr>
        <w:t xml:space="preserve">Первоначально на западнорусских землях белорусские феодалы чувствовали себя неплохо, довольно свободно. Но после </w:t>
      </w:r>
      <w:proofErr w:type="spellStart"/>
      <w:r w:rsidRPr="009649A7">
        <w:rPr>
          <w:sz w:val="28"/>
          <w:szCs w:val="28"/>
        </w:rPr>
        <w:t>Кревской</w:t>
      </w:r>
      <w:proofErr w:type="spellEnd"/>
      <w:r w:rsidRPr="009649A7">
        <w:rPr>
          <w:sz w:val="28"/>
          <w:szCs w:val="28"/>
        </w:rPr>
        <w:t xml:space="preserve"> унии 1385 г. в связи с распространением католицизма в среде белорусских феодалов появились оппозиционные настроения. В 30-х годах 15в. в ВКЛ состоялась гражданская война. Специальные привилегии белорусской и литовской шляхты были уровнены в правах, белорусский знать допускалась в пан-совет. С середины 15в. роль белорусской знати возросла. В первой четверти XVI в. в пан-советы ВКЛ литовцы составляли 46%, белорусы – 38%. За 19 лет до Люблинской унии 1569 г. белорусы и украинцы составляли большинством в пан-советах ВКЛ.</w:t>
      </w:r>
    </w:p>
    <w:p w14:paraId="184D9693" w14:textId="6516B827" w:rsidR="009649A7" w:rsidRPr="009649A7" w:rsidRDefault="009649A7" w:rsidP="009649A7">
      <w:pPr>
        <w:pStyle w:val="a3"/>
        <w:jc w:val="both"/>
        <w:rPr>
          <w:sz w:val="28"/>
          <w:szCs w:val="28"/>
        </w:rPr>
      </w:pPr>
      <w:r w:rsidRPr="009649A7">
        <w:rPr>
          <w:sz w:val="28"/>
          <w:szCs w:val="28"/>
        </w:rPr>
        <w:tab/>
      </w:r>
      <w:r w:rsidR="00EB7DE6" w:rsidRPr="009649A7">
        <w:rPr>
          <w:sz w:val="28"/>
          <w:szCs w:val="28"/>
        </w:rPr>
        <w:t>Таким образом, во второй половине XV и в XVI вв. Великое княжество Литовское существует как белорусско-литовское государство.</w:t>
      </w:r>
    </w:p>
    <w:p w14:paraId="6C464E41" w14:textId="73963907" w:rsidR="00ED28F7" w:rsidRPr="009649A7" w:rsidRDefault="009649A7" w:rsidP="009649A7">
      <w:pPr>
        <w:pStyle w:val="a3"/>
        <w:jc w:val="both"/>
        <w:rPr>
          <w:sz w:val="28"/>
          <w:szCs w:val="28"/>
        </w:rPr>
      </w:pPr>
      <w:r w:rsidRPr="009649A7">
        <w:rPr>
          <w:sz w:val="28"/>
          <w:szCs w:val="28"/>
        </w:rPr>
        <w:tab/>
      </w:r>
      <w:r w:rsidR="00ED28F7" w:rsidRPr="009649A7">
        <w:rPr>
          <w:sz w:val="28"/>
          <w:szCs w:val="28"/>
        </w:rPr>
        <w:t xml:space="preserve">В последнее время ученые пришли к выводу о сложности процесса образования ВКЛ. Военно-политические события нельзя рассматривать без учета процессов перемещения населения, социально-экономического развития </w:t>
      </w:r>
      <w:proofErr w:type="spellStart"/>
      <w:r w:rsidR="00ED28F7" w:rsidRPr="009649A7">
        <w:rPr>
          <w:sz w:val="28"/>
          <w:szCs w:val="28"/>
        </w:rPr>
        <w:t>Понёманья</w:t>
      </w:r>
      <w:proofErr w:type="spellEnd"/>
      <w:r w:rsidR="00ED28F7" w:rsidRPr="009649A7">
        <w:rPr>
          <w:sz w:val="28"/>
          <w:szCs w:val="28"/>
        </w:rPr>
        <w:t>. Объединение белорусских и балтских земель в одно государство — ​результат социально-экономических процессов, которые тогда происходили. Белорусские земли находились на стадии укрепления феодальных отношений, а балтские племена переживали этап зарождения феодализма, который совпал с процессом образования государства.</w:t>
      </w:r>
    </w:p>
    <w:p w14:paraId="546AC37C" w14:textId="42722C39" w:rsidR="00ED28F7" w:rsidRPr="009649A7" w:rsidRDefault="009649A7" w:rsidP="009649A7">
      <w:pPr>
        <w:jc w:val="both"/>
        <w:rPr>
          <w:rFonts w:ascii="Times New Roman" w:hAnsi="Times New Roman" w:cs="Times New Roman"/>
          <w:b/>
          <w:bCs/>
          <w:sz w:val="28"/>
          <w:szCs w:val="28"/>
          <w:lang w:val="ru-RU"/>
        </w:rPr>
      </w:pPr>
      <w:r w:rsidRPr="009649A7">
        <w:rPr>
          <w:rFonts w:ascii="Times New Roman" w:hAnsi="Times New Roman" w:cs="Times New Roman"/>
          <w:b/>
          <w:bCs/>
          <w:sz w:val="28"/>
          <w:szCs w:val="28"/>
          <w:lang w:val="ru-RU"/>
        </w:rPr>
        <w:t>2. Государственный строй ВКЛ.</w:t>
      </w:r>
    </w:p>
    <w:p w14:paraId="3667A752" w14:textId="7B6BEF0D" w:rsidR="009649A7" w:rsidRPr="009649A7" w:rsidRDefault="009649A7" w:rsidP="009649A7">
      <w:pPr>
        <w:pStyle w:val="a3"/>
        <w:jc w:val="both"/>
        <w:rPr>
          <w:sz w:val="28"/>
          <w:szCs w:val="28"/>
        </w:rPr>
      </w:pPr>
      <w:r w:rsidRPr="009649A7">
        <w:rPr>
          <w:sz w:val="28"/>
          <w:szCs w:val="28"/>
        </w:rPr>
        <w:t>На протяжении</w:t>
      </w:r>
      <w:r w:rsidR="00D00FB8">
        <w:rPr>
          <w:sz w:val="28"/>
          <w:szCs w:val="28"/>
          <w:lang w:val="ru-RU"/>
        </w:rPr>
        <w:t xml:space="preserve"> </w:t>
      </w:r>
      <w:r w:rsidRPr="009649A7">
        <w:rPr>
          <w:rStyle w:val="a4"/>
          <w:b w:val="0"/>
          <w:bCs w:val="0"/>
          <w:sz w:val="28"/>
          <w:szCs w:val="28"/>
        </w:rPr>
        <w:t>второй половины XIII-XIV вв.</w:t>
      </w:r>
      <w:r w:rsidRPr="009649A7">
        <w:rPr>
          <w:sz w:val="28"/>
          <w:szCs w:val="28"/>
        </w:rPr>
        <w:t> ВКЛ являлось</w:t>
      </w:r>
      <w:r w:rsidR="00D00FB8">
        <w:rPr>
          <w:sz w:val="28"/>
          <w:szCs w:val="28"/>
          <w:lang w:val="ru-RU"/>
        </w:rPr>
        <w:t xml:space="preserve"> </w:t>
      </w:r>
      <w:r w:rsidRPr="009649A7">
        <w:rPr>
          <w:rStyle w:val="a4"/>
          <w:b w:val="0"/>
          <w:bCs w:val="0"/>
          <w:sz w:val="28"/>
          <w:szCs w:val="28"/>
        </w:rPr>
        <w:t>монархией.</w:t>
      </w:r>
      <w:r w:rsidR="00D00FB8">
        <w:rPr>
          <w:sz w:val="28"/>
          <w:szCs w:val="28"/>
          <w:lang w:val="ru-RU"/>
        </w:rPr>
        <w:t xml:space="preserve"> </w:t>
      </w:r>
      <w:r w:rsidRPr="009649A7">
        <w:rPr>
          <w:sz w:val="28"/>
          <w:szCs w:val="28"/>
        </w:rPr>
        <w:t>Неограниченная</w:t>
      </w:r>
      <w:r w:rsidR="00D00FB8">
        <w:rPr>
          <w:sz w:val="28"/>
          <w:szCs w:val="28"/>
          <w:lang w:val="ru-RU"/>
        </w:rPr>
        <w:t xml:space="preserve"> </w:t>
      </w:r>
      <w:r w:rsidRPr="009649A7">
        <w:rPr>
          <w:rStyle w:val="a4"/>
          <w:b w:val="0"/>
          <w:bCs w:val="0"/>
          <w:sz w:val="28"/>
          <w:szCs w:val="28"/>
        </w:rPr>
        <w:t>верховная законодательная, исполнительная и судебная</w:t>
      </w:r>
      <w:r w:rsidR="00D00FB8">
        <w:rPr>
          <w:sz w:val="28"/>
          <w:szCs w:val="28"/>
          <w:lang w:val="ru-RU"/>
        </w:rPr>
        <w:t xml:space="preserve"> </w:t>
      </w:r>
      <w:r w:rsidRPr="009649A7">
        <w:rPr>
          <w:sz w:val="28"/>
          <w:szCs w:val="28"/>
        </w:rPr>
        <w:t>власть пожизненно принадлежала великому князю. Он определял внешнюю политику, объявлял войну, заключал мир, назначал на государственные должности, являлся верховным главнокомандующим вооруженных сил. При нем существовал совещательный орган - рада.</w:t>
      </w:r>
    </w:p>
    <w:p w14:paraId="418ACF3A" w14:textId="4CC20D4C" w:rsidR="009649A7" w:rsidRPr="009649A7" w:rsidRDefault="009649A7" w:rsidP="009649A7">
      <w:pPr>
        <w:pStyle w:val="a3"/>
        <w:jc w:val="both"/>
        <w:rPr>
          <w:sz w:val="28"/>
          <w:szCs w:val="28"/>
        </w:rPr>
      </w:pPr>
      <w:r w:rsidRPr="009649A7">
        <w:rPr>
          <w:sz w:val="28"/>
          <w:szCs w:val="28"/>
        </w:rPr>
        <w:t>С конца</w:t>
      </w:r>
      <w:r w:rsidR="00D00FB8">
        <w:rPr>
          <w:sz w:val="28"/>
          <w:szCs w:val="28"/>
          <w:lang w:val="ru-RU"/>
        </w:rPr>
        <w:t xml:space="preserve"> </w:t>
      </w:r>
      <w:r w:rsidRPr="009649A7">
        <w:rPr>
          <w:rStyle w:val="a4"/>
          <w:b w:val="0"/>
          <w:bCs w:val="0"/>
          <w:sz w:val="28"/>
          <w:szCs w:val="28"/>
        </w:rPr>
        <w:t>XIV</w:t>
      </w:r>
      <w:r w:rsidR="00D00FB8">
        <w:rPr>
          <w:rStyle w:val="a4"/>
          <w:b w:val="0"/>
          <w:bCs w:val="0"/>
          <w:sz w:val="28"/>
          <w:szCs w:val="28"/>
          <w:lang w:val="ru-RU"/>
        </w:rPr>
        <w:t xml:space="preserve"> </w:t>
      </w:r>
      <w:r w:rsidRPr="009649A7">
        <w:rPr>
          <w:sz w:val="28"/>
          <w:szCs w:val="28"/>
        </w:rPr>
        <w:t xml:space="preserve">в. до первой половины XVI в. в княжестве проходил процесс формирования сословно-представительной монархии. Объем власти великого </w:t>
      </w:r>
      <w:r w:rsidRPr="009649A7">
        <w:rPr>
          <w:sz w:val="28"/>
          <w:szCs w:val="28"/>
        </w:rPr>
        <w:lastRenderedPageBreak/>
        <w:t>князя начал уменьшаться со времени правления сына Казимира</w:t>
      </w:r>
      <w:r w:rsidR="00D00FB8">
        <w:rPr>
          <w:sz w:val="28"/>
          <w:szCs w:val="28"/>
          <w:lang w:val="ru-RU"/>
        </w:rPr>
        <w:t xml:space="preserve"> </w:t>
      </w:r>
      <w:r w:rsidRPr="009649A7">
        <w:rPr>
          <w:rStyle w:val="a4"/>
          <w:b w:val="0"/>
          <w:bCs w:val="0"/>
          <w:sz w:val="28"/>
          <w:szCs w:val="28"/>
        </w:rPr>
        <w:t>Александра.</w:t>
      </w:r>
      <w:r w:rsidR="00D00FB8">
        <w:rPr>
          <w:sz w:val="28"/>
          <w:szCs w:val="28"/>
          <w:lang w:val="ru-RU"/>
        </w:rPr>
        <w:t xml:space="preserve"> </w:t>
      </w:r>
      <w:r w:rsidRPr="009649A7">
        <w:rPr>
          <w:sz w:val="28"/>
          <w:szCs w:val="28"/>
        </w:rPr>
        <w:t>Рада (</w:t>
      </w:r>
      <w:proofErr w:type="spellStart"/>
      <w:r w:rsidRPr="009649A7">
        <w:rPr>
          <w:rStyle w:val="a4"/>
          <w:b w:val="0"/>
          <w:bCs w:val="0"/>
          <w:sz w:val="28"/>
          <w:szCs w:val="28"/>
        </w:rPr>
        <w:t>панырада</w:t>
      </w:r>
      <w:proofErr w:type="spellEnd"/>
      <w:r w:rsidRPr="009649A7">
        <w:rPr>
          <w:rStyle w:val="a4"/>
          <w:b w:val="0"/>
          <w:bCs w:val="0"/>
          <w:sz w:val="28"/>
          <w:szCs w:val="28"/>
        </w:rPr>
        <w:t>)</w:t>
      </w:r>
      <w:r w:rsidR="00D00FB8">
        <w:rPr>
          <w:rStyle w:val="a4"/>
          <w:b w:val="0"/>
          <w:bCs w:val="0"/>
          <w:sz w:val="28"/>
          <w:szCs w:val="28"/>
          <w:lang w:val="ru-RU"/>
        </w:rPr>
        <w:t xml:space="preserve"> </w:t>
      </w:r>
      <w:r w:rsidRPr="009649A7">
        <w:rPr>
          <w:sz w:val="28"/>
          <w:szCs w:val="28"/>
        </w:rPr>
        <w:t>превратилась в сословный орган государственной власти с </w:t>
      </w:r>
      <w:r w:rsidRPr="009649A7">
        <w:rPr>
          <w:rStyle w:val="a4"/>
          <w:b w:val="0"/>
          <w:bCs w:val="0"/>
          <w:sz w:val="28"/>
          <w:szCs w:val="28"/>
        </w:rPr>
        <w:t>законодательными и распорядительными функциями.</w:t>
      </w:r>
      <w:r w:rsidR="00D00FB8">
        <w:rPr>
          <w:sz w:val="28"/>
          <w:szCs w:val="28"/>
          <w:lang w:val="ru-RU"/>
        </w:rPr>
        <w:t xml:space="preserve"> </w:t>
      </w:r>
      <w:r w:rsidRPr="009649A7">
        <w:rPr>
          <w:sz w:val="28"/>
          <w:szCs w:val="28"/>
        </w:rPr>
        <w:t>Рада контролировала всю государственную деятельность великого князя. В состав рады входили представители крупнейших феодальных родов и католические епископы. Они занимали высшие государственные должности. Полный состав рады вначале насчитывал 45 человек, а после реформы 1565 г</w:t>
      </w:r>
      <w:r w:rsidRPr="009649A7">
        <w:rPr>
          <w:rStyle w:val="a4"/>
          <w:b w:val="0"/>
          <w:bCs w:val="0"/>
          <w:sz w:val="28"/>
          <w:szCs w:val="28"/>
        </w:rPr>
        <w:t>.</w:t>
      </w:r>
      <w:r w:rsidR="00D00FB8">
        <w:rPr>
          <w:sz w:val="28"/>
          <w:szCs w:val="28"/>
          <w:lang w:val="ru-RU"/>
        </w:rPr>
        <w:t xml:space="preserve"> </w:t>
      </w:r>
      <w:r w:rsidRPr="009649A7">
        <w:rPr>
          <w:sz w:val="28"/>
          <w:szCs w:val="28"/>
        </w:rPr>
        <w:t>- 65. В полном составе рада собиралась редко. Все текущие вопросы решались в узком кругу приближенных князя. Они составляли </w:t>
      </w:r>
      <w:r w:rsidRPr="009649A7">
        <w:rPr>
          <w:rStyle w:val="a4"/>
          <w:b w:val="0"/>
          <w:bCs w:val="0"/>
          <w:sz w:val="28"/>
          <w:szCs w:val="28"/>
        </w:rPr>
        <w:t>Высшую,</w:t>
      </w:r>
      <w:r w:rsidR="00D00FB8">
        <w:rPr>
          <w:rStyle w:val="a4"/>
          <w:b w:val="0"/>
          <w:bCs w:val="0"/>
          <w:sz w:val="28"/>
          <w:szCs w:val="28"/>
          <w:lang w:val="ru-RU"/>
        </w:rPr>
        <w:t xml:space="preserve"> </w:t>
      </w:r>
      <w:r w:rsidRPr="009649A7">
        <w:rPr>
          <w:sz w:val="28"/>
          <w:szCs w:val="28"/>
        </w:rPr>
        <w:t>или</w:t>
      </w:r>
      <w:r w:rsidR="00D00FB8">
        <w:rPr>
          <w:sz w:val="28"/>
          <w:szCs w:val="28"/>
          <w:lang w:val="ru-RU"/>
        </w:rPr>
        <w:t xml:space="preserve"> </w:t>
      </w:r>
      <w:r w:rsidRPr="009649A7">
        <w:rPr>
          <w:rStyle w:val="a4"/>
          <w:b w:val="0"/>
          <w:bCs w:val="0"/>
          <w:sz w:val="28"/>
          <w:szCs w:val="28"/>
        </w:rPr>
        <w:t>Тайную</w:t>
      </w:r>
      <w:r w:rsidR="00D00FB8">
        <w:rPr>
          <w:rStyle w:val="a4"/>
          <w:b w:val="0"/>
          <w:bCs w:val="0"/>
          <w:sz w:val="28"/>
          <w:szCs w:val="28"/>
          <w:lang w:val="ru-RU"/>
        </w:rPr>
        <w:t xml:space="preserve"> </w:t>
      </w:r>
      <w:r w:rsidRPr="009649A7">
        <w:rPr>
          <w:sz w:val="28"/>
          <w:szCs w:val="28"/>
        </w:rPr>
        <w:t xml:space="preserve">раду. Шесть наиболее влиятельных </w:t>
      </w:r>
      <w:proofErr w:type="spellStart"/>
      <w:r w:rsidRPr="009649A7">
        <w:rPr>
          <w:sz w:val="28"/>
          <w:szCs w:val="28"/>
        </w:rPr>
        <w:t>радных</w:t>
      </w:r>
      <w:proofErr w:type="spellEnd"/>
      <w:r w:rsidRPr="009649A7">
        <w:rPr>
          <w:sz w:val="28"/>
          <w:szCs w:val="28"/>
        </w:rPr>
        <w:t xml:space="preserve"> панов Тайной рады составляли "переднюю раду". Во время заседаний рады они сидели на первой к князю скамье (</w:t>
      </w:r>
      <w:proofErr w:type="spellStart"/>
      <w:r w:rsidRPr="009649A7">
        <w:rPr>
          <w:sz w:val="28"/>
          <w:szCs w:val="28"/>
        </w:rPr>
        <w:t>лавице</w:t>
      </w:r>
      <w:proofErr w:type="spellEnd"/>
      <w:r w:rsidRPr="009649A7">
        <w:rPr>
          <w:sz w:val="28"/>
          <w:szCs w:val="28"/>
        </w:rPr>
        <w:t>).</w:t>
      </w:r>
    </w:p>
    <w:p w14:paraId="053CC721" w14:textId="12B21958" w:rsidR="009649A7" w:rsidRPr="009649A7" w:rsidRDefault="009649A7" w:rsidP="009649A7">
      <w:pPr>
        <w:pStyle w:val="a3"/>
        <w:jc w:val="both"/>
        <w:rPr>
          <w:sz w:val="28"/>
          <w:szCs w:val="28"/>
        </w:rPr>
      </w:pPr>
      <w:r w:rsidRPr="009649A7">
        <w:rPr>
          <w:sz w:val="28"/>
          <w:szCs w:val="28"/>
        </w:rPr>
        <w:t>В XV в. в ВКЛ появился общий (вальный)</w:t>
      </w:r>
      <w:r w:rsidR="00D00FB8">
        <w:rPr>
          <w:sz w:val="28"/>
          <w:szCs w:val="28"/>
          <w:lang w:val="ru-RU"/>
        </w:rPr>
        <w:t xml:space="preserve"> </w:t>
      </w:r>
      <w:r w:rsidRPr="009649A7">
        <w:rPr>
          <w:rStyle w:val="a4"/>
          <w:b w:val="0"/>
          <w:bCs w:val="0"/>
          <w:sz w:val="28"/>
          <w:szCs w:val="28"/>
        </w:rPr>
        <w:t>сейм -</w:t>
      </w:r>
      <w:r w:rsidR="00D00FB8">
        <w:rPr>
          <w:sz w:val="28"/>
          <w:szCs w:val="28"/>
          <w:lang w:val="ru-RU"/>
        </w:rPr>
        <w:t xml:space="preserve"> </w:t>
      </w:r>
      <w:r w:rsidRPr="009649A7">
        <w:rPr>
          <w:sz w:val="28"/>
          <w:szCs w:val="28"/>
        </w:rPr>
        <w:t>сословно-представительный орган, в состав которого входили великий князь, паны-</w:t>
      </w:r>
      <w:proofErr w:type="spellStart"/>
      <w:r w:rsidRPr="009649A7">
        <w:rPr>
          <w:sz w:val="28"/>
          <w:szCs w:val="28"/>
        </w:rPr>
        <w:t>радные</w:t>
      </w:r>
      <w:proofErr w:type="spellEnd"/>
      <w:r w:rsidRPr="009649A7">
        <w:rPr>
          <w:sz w:val="28"/>
          <w:szCs w:val="28"/>
        </w:rPr>
        <w:t>, "урядники" - должностные лица центрального и местного государственного аппарата, высшее духовенство, по два выборных представителя местной шляхты.</w:t>
      </w:r>
    </w:p>
    <w:p w14:paraId="07AFF56A" w14:textId="1BF2458E" w:rsidR="009649A7" w:rsidRPr="009649A7" w:rsidRDefault="009649A7" w:rsidP="009649A7">
      <w:pPr>
        <w:pStyle w:val="a3"/>
        <w:jc w:val="both"/>
        <w:rPr>
          <w:sz w:val="28"/>
          <w:szCs w:val="28"/>
        </w:rPr>
      </w:pPr>
      <w:r w:rsidRPr="009649A7">
        <w:rPr>
          <w:sz w:val="28"/>
          <w:szCs w:val="28"/>
        </w:rPr>
        <w:t>Центральный административный аппарат ВКЛ состоял из </w:t>
      </w:r>
      <w:r w:rsidRPr="009649A7">
        <w:rPr>
          <w:rStyle w:val="a4"/>
          <w:b w:val="0"/>
          <w:bCs w:val="0"/>
          <w:sz w:val="28"/>
          <w:szCs w:val="28"/>
        </w:rPr>
        <w:t xml:space="preserve">канцлера, гетмана и </w:t>
      </w:r>
      <w:proofErr w:type="spellStart"/>
      <w:r w:rsidRPr="009649A7">
        <w:rPr>
          <w:rStyle w:val="a4"/>
          <w:b w:val="0"/>
          <w:bCs w:val="0"/>
          <w:sz w:val="28"/>
          <w:szCs w:val="28"/>
        </w:rPr>
        <w:t>подскарбия.</w:t>
      </w:r>
      <w:proofErr w:type="spellEnd"/>
      <w:r w:rsidR="00D00FB8">
        <w:rPr>
          <w:rStyle w:val="a4"/>
          <w:b w:val="0"/>
          <w:bCs w:val="0"/>
          <w:sz w:val="28"/>
          <w:szCs w:val="28"/>
          <w:lang w:val="ru-RU"/>
        </w:rPr>
        <w:t xml:space="preserve"> </w:t>
      </w:r>
      <w:r w:rsidRPr="009649A7">
        <w:rPr>
          <w:sz w:val="28"/>
          <w:szCs w:val="28"/>
        </w:rPr>
        <w:t xml:space="preserve">Заседаниями рады и сейма руководили </w:t>
      </w:r>
      <w:proofErr w:type="spellStart"/>
      <w:r w:rsidRPr="009649A7">
        <w:rPr>
          <w:sz w:val="28"/>
          <w:szCs w:val="28"/>
        </w:rPr>
        <w:t>маршалки</w:t>
      </w:r>
      <w:proofErr w:type="spellEnd"/>
      <w:r w:rsidRPr="009649A7">
        <w:rPr>
          <w:sz w:val="28"/>
          <w:szCs w:val="28"/>
        </w:rPr>
        <w:t>.</w:t>
      </w:r>
    </w:p>
    <w:p w14:paraId="04668E5F" w14:textId="6C4FAFF6" w:rsidR="009649A7" w:rsidRPr="009649A7" w:rsidRDefault="009649A7" w:rsidP="009649A7">
      <w:pPr>
        <w:pStyle w:val="a3"/>
        <w:jc w:val="both"/>
        <w:rPr>
          <w:sz w:val="28"/>
          <w:szCs w:val="28"/>
        </w:rPr>
      </w:pPr>
      <w:r w:rsidRPr="009649A7">
        <w:rPr>
          <w:sz w:val="28"/>
          <w:szCs w:val="28"/>
        </w:rPr>
        <w:t>Система местного управления в ВКЛ также претерпела эволюцию. В XIII-XIV вв. территория государства делилась на </w:t>
      </w:r>
      <w:r w:rsidRPr="009649A7">
        <w:rPr>
          <w:rStyle w:val="a4"/>
          <w:b w:val="0"/>
          <w:bCs w:val="0"/>
          <w:sz w:val="28"/>
          <w:szCs w:val="28"/>
        </w:rPr>
        <w:t>княжества, земли и волости.</w:t>
      </w:r>
      <w:r w:rsidRPr="009649A7">
        <w:rPr>
          <w:sz w:val="28"/>
          <w:szCs w:val="28"/>
        </w:rPr>
        <w:t> В это время великие князья литовские руководили подвластными территориями через систему</w:t>
      </w:r>
      <w:r w:rsidR="00D00FB8">
        <w:rPr>
          <w:sz w:val="28"/>
          <w:szCs w:val="28"/>
          <w:lang w:val="ru-RU"/>
        </w:rPr>
        <w:t xml:space="preserve"> </w:t>
      </w:r>
      <w:r w:rsidRPr="009649A7">
        <w:rPr>
          <w:rStyle w:val="a4"/>
          <w:b w:val="0"/>
          <w:bCs w:val="0"/>
          <w:sz w:val="28"/>
          <w:szCs w:val="28"/>
        </w:rPr>
        <w:t>вассалитета,</w:t>
      </w:r>
      <w:r w:rsidR="00D00FB8">
        <w:rPr>
          <w:sz w:val="28"/>
          <w:szCs w:val="28"/>
          <w:lang w:val="ru-RU"/>
        </w:rPr>
        <w:t xml:space="preserve"> </w:t>
      </w:r>
      <w:r w:rsidRPr="009649A7">
        <w:rPr>
          <w:sz w:val="28"/>
          <w:szCs w:val="28"/>
        </w:rPr>
        <w:t xml:space="preserve">когда вассалами великого князя являлись местные князья. </w:t>
      </w:r>
      <w:proofErr w:type="spellStart"/>
      <w:r w:rsidRPr="009649A7">
        <w:rPr>
          <w:sz w:val="28"/>
          <w:szCs w:val="28"/>
        </w:rPr>
        <w:t>Витовт</w:t>
      </w:r>
      <w:proofErr w:type="spellEnd"/>
      <w:r w:rsidRPr="009649A7">
        <w:rPr>
          <w:sz w:val="28"/>
          <w:szCs w:val="28"/>
        </w:rPr>
        <w:t xml:space="preserve"> в 1393-1395 гг. фактически ликвидировал вассалитет и заменил удельных князей своими представителями - </w:t>
      </w:r>
      <w:r w:rsidRPr="009649A7">
        <w:rPr>
          <w:rStyle w:val="a4"/>
          <w:b w:val="0"/>
          <w:bCs w:val="0"/>
          <w:sz w:val="28"/>
          <w:szCs w:val="28"/>
        </w:rPr>
        <w:t>наместниками.</w:t>
      </w:r>
      <w:r w:rsidR="00D00FB8">
        <w:rPr>
          <w:sz w:val="28"/>
          <w:szCs w:val="28"/>
          <w:lang w:val="ru-RU"/>
        </w:rPr>
        <w:t xml:space="preserve"> </w:t>
      </w:r>
      <w:r w:rsidRPr="009649A7">
        <w:rPr>
          <w:sz w:val="28"/>
          <w:szCs w:val="28"/>
        </w:rPr>
        <w:t>В 1413 г</w:t>
      </w:r>
      <w:r w:rsidRPr="009649A7">
        <w:rPr>
          <w:rStyle w:val="a4"/>
          <w:b w:val="0"/>
          <w:bCs w:val="0"/>
          <w:sz w:val="28"/>
          <w:szCs w:val="28"/>
        </w:rPr>
        <w:t>.</w:t>
      </w:r>
      <w:r w:rsidR="00D00FB8">
        <w:rPr>
          <w:sz w:val="28"/>
          <w:szCs w:val="28"/>
          <w:lang w:val="ru-RU"/>
        </w:rPr>
        <w:t xml:space="preserve"> </w:t>
      </w:r>
      <w:proofErr w:type="spellStart"/>
      <w:r w:rsidRPr="009649A7">
        <w:rPr>
          <w:sz w:val="28"/>
          <w:szCs w:val="28"/>
        </w:rPr>
        <w:t>Городельский</w:t>
      </w:r>
      <w:proofErr w:type="spellEnd"/>
      <w:r w:rsidRPr="009649A7">
        <w:rPr>
          <w:sz w:val="28"/>
          <w:szCs w:val="28"/>
        </w:rPr>
        <w:t xml:space="preserve"> привил ей ввел новую административно-территориальную единицу, заимствованную в Польше, - воеводство. Воеводства делились на мелкие административные единицы -</w:t>
      </w:r>
      <w:r w:rsidR="00D00FB8">
        <w:rPr>
          <w:sz w:val="28"/>
          <w:szCs w:val="28"/>
          <w:lang w:val="ru-RU"/>
        </w:rPr>
        <w:t xml:space="preserve"> </w:t>
      </w:r>
      <w:r w:rsidRPr="009649A7">
        <w:rPr>
          <w:rStyle w:val="a4"/>
          <w:b w:val="0"/>
          <w:bCs w:val="0"/>
          <w:sz w:val="28"/>
          <w:szCs w:val="28"/>
        </w:rPr>
        <w:t>поветы.</w:t>
      </w:r>
    </w:p>
    <w:p w14:paraId="6D708217" w14:textId="050CB3D8" w:rsidR="009649A7" w:rsidRPr="009649A7" w:rsidRDefault="009649A7" w:rsidP="009649A7">
      <w:pPr>
        <w:pStyle w:val="a3"/>
        <w:jc w:val="both"/>
        <w:rPr>
          <w:sz w:val="28"/>
          <w:szCs w:val="28"/>
        </w:rPr>
      </w:pPr>
      <w:r w:rsidRPr="009649A7">
        <w:rPr>
          <w:sz w:val="28"/>
          <w:szCs w:val="28"/>
        </w:rPr>
        <w:t>Воеводская администрация состояла из</w:t>
      </w:r>
      <w:r w:rsidR="00D00FB8">
        <w:rPr>
          <w:sz w:val="28"/>
          <w:szCs w:val="28"/>
          <w:lang w:val="ru-RU"/>
        </w:rPr>
        <w:t xml:space="preserve"> </w:t>
      </w:r>
      <w:r w:rsidRPr="009649A7">
        <w:rPr>
          <w:rStyle w:val="a4"/>
          <w:b w:val="0"/>
          <w:bCs w:val="0"/>
          <w:sz w:val="28"/>
          <w:szCs w:val="28"/>
        </w:rPr>
        <w:t>воеводы, кастеляна, подвоев оды, городничего, ключника</w:t>
      </w:r>
      <w:r w:rsidR="00D00FB8">
        <w:rPr>
          <w:sz w:val="28"/>
          <w:szCs w:val="28"/>
          <w:lang w:val="ru-RU"/>
        </w:rPr>
        <w:t xml:space="preserve"> </w:t>
      </w:r>
      <w:r w:rsidRPr="009649A7">
        <w:rPr>
          <w:sz w:val="28"/>
          <w:szCs w:val="28"/>
        </w:rPr>
        <w:t>и др. Во главе повета стоял</w:t>
      </w:r>
      <w:r w:rsidR="00D00FB8">
        <w:rPr>
          <w:sz w:val="28"/>
          <w:szCs w:val="28"/>
          <w:lang w:val="ru-RU"/>
        </w:rPr>
        <w:t xml:space="preserve"> </w:t>
      </w:r>
      <w:r w:rsidRPr="009649A7">
        <w:rPr>
          <w:rStyle w:val="a4"/>
          <w:b w:val="0"/>
          <w:bCs w:val="0"/>
          <w:sz w:val="28"/>
          <w:szCs w:val="28"/>
        </w:rPr>
        <w:t>староста,</w:t>
      </w:r>
      <w:r w:rsidR="00D00FB8">
        <w:rPr>
          <w:sz w:val="28"/>
          <w:szCs w:val="28"/>
          <w:lang w:val="ru-RU"/>
        </w:rPr>
        <w:t xml:space="preserve"> </w:t>
      </w:r>
      <w:r w:rsidRPr="009649A7">
        <w:rPr>
          <w:sz w:val="28"/>
          <w:szCs w:val="28"/>
        </w:rPr>
        <w:t xml:space="preserve">сельскую администрацию представляли </w:t>
      </w:r>
      <w:proofErr w:type="spellStart"/>
      <w:r w:rsidRPr="009649A7">
        <w:rPr>
          <w:sz w:val="28"/>
          <w:szCs w:val="28"/>
        </w:rPr>
        <w:t>тивуны</w:t>
      </w:r>
      <w:proofErr w:type="spellEnd"/>
      <w:r w:rsidRPr="009649A7">
        <w:rPr>
          <w:sz w:val="28"/>
          <w:szCs w:val="28"/>
        </w:rPr>
        <w:t>, сотники, приставы, старцы.</w:t>
      </w:r>
    </w:p>
    <w:p w14:paraId="103B934F" w14:textId="0EE3E57F" w:rsidR="009649A7" w:rsidRPr="009649A7" w:rsidRDefault="009649A7" w:rsidP="009649A7">
      <w:pPr>
        <w:pStyle w:val="a3"/>
        <w:jc w:val="both"/>
        <w:rPr>
          <w:sz w:val="28"/>
          <w:szCs w:val="28"/>
        </w:rPr>
      </w:pPr>
      <w:r w:rsidRPr="009649A7">
        <w:rPr>
          <w:sz w:val="28"/>
          <w:szCs w:val="28"/>
        </w:rPr>
        <w:t>Города, получившие</w:t>
      </w:r>
      <w:r w:rsidR="00D00FB8">
        <w:rPr>
          <w:sz w:val="28"/>
          <w:szCs w:val="28"/>
          <w:lang w:val="ru-RU"/>
        </w:rPr>
        <w:t xml:space="preserve"> </w:t>
      </w:r>
      <w:r w:rsidRPr="009649A7">
        <w:rPr>
          <w:rStyle w:val="a4"/>
          <w:b w:val="0"/>
          <w:bCs w:val="0"/>
          <w:sz w:val="28"/>
          <w:szCs w:val="28"/>
        </w:rPr>
        <w:t>магдебургское право,</w:t>
      </w:r>
      <w:r w:rsidR="00D00FB8">
        <w:rPr>
          <w:sz w:val="28"/>
          <w:szCs w:val="28"/>
          <w:lang w:val="ru-RU"/>
        </w:rPr>
        <w:t xml:space="preserve"> </w:t>
      </w:r>
      <w:r w:rsidRPr="009649A7">
        <w:rPr>
          <w:sz w:val="28"/>
          <w:szCs w:val="28"/>
        </w:rPr>
        <w:t>представляли собой отдельные административно-территориальные единицы. Городскую власть представлял коллегиальный орган -</w:t>
      </w:r>
      <w:r w:rsidR="00D00FB8">
        <w:rPr>
          <w:sz w:val="28"/>
          <w:szCs w:val="28"/>
          <w:lang w:val="ru-RU"/>
        </w:rPr>
        <w:t xml:space="preserve"> </w:t>
      </w:r>
      <w:r w:rsidRPr="009649A7">
        <w:rPr>
          <w:rStyle w:val="a4"/>
          <w:b w:val="0"/>
          <w:bCs w:val="0"/>
          <w:sz w:val="28"/>
          <w:szCs w:val="28"/>
        </w:rPr>
        <w:t>городская рада.</w:t>
      </w:r>
      <w:r w:rsidR="00D00FB8">
        <w:rPr>
          <w:sz w:val="28"/>
          <w:szCs w:val="28"/>
          <w:lang w:val="ru-RU"/>
        </w:rPr>
        <w:t xml:space="preserve"> </w:t>
      </w:r>
      <w:r w:rsidRPr="009649A7">
        <w:rPr>
          <w:sz w:val="28"/>
          <w:szCs w:val="28"/>
        </w:rPr>
        <w:t>Во главе городской рады стоял</w:t>
      </w:r>
      <w:r w:rsidR="00D00FB8">
        <w:rPr>
          <w:sz w:val="28"/>
          <w:szCs w:val="28"/>
          <w:lang w:val="ru-RU"/>
        </w:rPr>
        <w:t xml:space="preserve"> </w:t>
      </w:r>
      <w:r w:rsidRPr="009649A7">
        <w:rPr>
          <w:rStyle w:val="a4"/>
          <w:b w:val="0"/>
          <w:bCs w:val="0"/>
          <w:sz w:val="28"/>
          <w:szCs w:val="28"/>
        </w:rPr>
        <w:t>войт,</w:t>
      </w:r>
      <w:r w:rsidR="00D00FB8">
        <w:rPr>
          <w:rStyle w:val="a4"/>
          <w:b w:val="0"/>
          <w:bCs w:val="0"/>
          <w:sz w:val="28"/>
          <w:szCs w:val="28"/>
          <w:lang w:val="ru-RU"/>
        </w:rPr>
        <w:t xml:space="preserve"> </w:t>
      </w:r>
      <w:r w:rsidRPr="009649A7">
        <w:rPr>
          <w:sz w:val="28"/>
          <w:szCs w:val="28"/>
        </w:rPr>
        <w:t>которого назначал великий князь.</w:t>
      </w:r>
      <w:r w:rsidR="00D00FB8">
        <w:rPr>
          <w:sz w:val="28"/>
          <w:szCs w:val="28"/>
          <w:lang w:val="ru-RU"/>
        </w:rPr>
        <w:t xml:space="preserve"> </w:t>
      </w:r>
      <w:r w:rsidRPr="009649A7">
        <w:rPr>
          <w:rStyle w:val="a4"/>
          <w:b w:val="0"/>
          <w:bCs w:val="0"/>
          <w:sz w:val="28"/>
          <w:szCs w:val="28"/>
        </w:rPr>
        <w:t xml:space="preserve">Бурмистры, </w:t>
      </w:r>
      <w:proofErr w:type="spellStart"/>
      <w:r w:rsidRPr="009649A7">
        <w:rPr>
          <w:rStyle w:val="a4"/>
          <w:b w:val="0"/>
          <w:bCs w:val="0"/>
          <w:sz w:val="28"/>
          <w:szCs w:val="28"/>
        </w:rPr>
        <w:t>радцы</w:t>
      </w:r>
      <w:proofErr w:type="spellEnd"/>
      <w:r w:rsidRPr="009649A7">
        <w:rPr>
          <w:rStyle w:val="a4"/>
          <w:b w:val="0"/>
          <w:bCs w:val="0"/>
          <w:sz w:val="28"/>
          <w:szCs w:val="28"/>
        </w:rPr>
        <w:t xml:space="preserve">, </w:t>
      </w:r>
      <w:proofErr w:type="spellStart"/>
      <w:r w:rsidRPr="009649A7">
        <w:rPr>
          <w:rStyle w:val="a4"/>
          <w:b w:val="0"/>
          <w:bCs w:val="0"/>
          <w:sz w:val="28"/>
          <w:szCs w:val="28"/>
        </w:rPr>
        <w:t>лавники</w:t>
      </w:r>
      <w:proofErr w:type="spellEnd"/>
      <w:r w:rsidR="00D00FB8">
        <w:rPr>
          <w:sz w:val="28"/>
          <w:szCs w:val="28"/>
          <w:lang w:val="ru-RU"/>
        </w:rPr>
        <w:t xml:space="preserve"> </w:t>
      </w:r>
      <w:r w:rsidRPr="009649A7">
        <w:rPr>
          <w:sz w:val="28"/>
          <w:szCs w:val="28"/>
        </w:rPr>
        <w:t>были выборными должностями.</w:t>
      </w:r>
    </w:p>
    <w:p w14:paraId="588F075A" w14:textId="0CB427F8" w:rsidR="009649A7" w:rsidRPr="009649A7" w:rsidRDefault="009649A7" w:rsidP="009649A7">
      <w:pPr>
        <w:pStyle w:val="a3"/>
        <w:jc w:val="both"/>
        <w:rPr>
          <w:sz w:val="28"/>
          <w:szCs w:val="28"/>
        </w:rPr>
      </w:pPr>
      <w:r w:rsidRPr="009649A7">
        <w:rPr>
          <w:sz w:val="28"/>
          <w:szCs w:val="28"/>
        </w:rPr>
        <w:t>Высшей судебной инстанцией для всего населения ВКЛ был великокняжеский (</w:t>
      </w:r>
      <w:proofErr w:type="spellStart"/>
      <w:r w:rsidRPr="009649A7">
        <w:rPr>
          <w:sz w:val="28"/>
          <w:szCs w:val="28"/>
        </w:rPr>
        <w:t>господарский</w:t>
      </w:r>
      <w:proofErr w:type="spellEnd"/>
      <w:r w:rsidRPr="009649A7">
        <w:rPr>
          <w:sz w:val="28"/>
          <w:szCs w:val="28"/>
        </w:rPr>
        <w:t>) суд и</w:t>
      </w:r>
      <w:r w:rsidR="00D00FB8">
        <w:rPr>
          <w:sz w:val="28"/>
          <w:szCs w:val="28"/>
          <w:lang w:val="ru-RU"/>
        </w:rPr>
        <w:t xml:space="preserve"> </w:t>
      </w:r>
      <w:r w:rsidRPr="009649A7">
        <w:rPr>
          <w:rStyle w:val="a4"/>
          <w:b w:val="0"/>
          <w:bCs w:val="0"/>
          <w:sz w:val="28"/>
          <w:szCs w:val="28"/>
        </w:rPr>
        <w:t>суд панов-рады,</w:t>
      </w:r>
      <w:r w:rsidRPr="009649A7">
        <w:rPr>
          <w:sz w:val="28"/>
          <w:szCs w:val="28"/>
        </w:rPr>
        <w:t> а также их разновидность -</w:t>
      </w:r>
      <w:r w:rsidR="00D00FB8">
        <w:rPr>
          <w:sz w:val="28"/>
          <w:szCs w:val="28"/>
          <w:lang w:val="ru-RU"/>
        </w:rPr>
        <w:t xml:space="preserve"> </w:t>
      </w:r>
      <w:r w:rsidRPr="009649A7">
        <w:rPr>
          <w:rStyle w:val="a4"/>
          <w:b w:val="0"/>
          <w:bCs w:val="0"/>
          <w:sz w:val="28"/>
          <w:szCs w:val="28"/>
        </w:rPr>
        <w:t>комиссарский суд.</w:t>
      </w:r>
      <w:r w:rsidR="00D00FB8">
        <w:rPr>
          <w:rStyle w:val="a4"/>
          <w:b w:val="0"/>
          <w:bCs w:val="0"/>
          <w:sz w:val="28"/>
          <w:szCs w:val="28"/>
          <w:lang w:val="ru-RU"/>
        </w:rPr>
        <w:t xml:space="preserve"> </w:t>
      </w:r>
      <w:r w:rsidRPr="009649A7">
        <w:rPr>
          <w:sz w:val="28"/>
          <w:szCs w:val="28"/>
        </w:rPr>
        <w:t>С 1581 г. высшим судебным органом ВКЛ фактически стал</w:t>
      </w:r>
      <w:r w:rsidR="00D00FB8">
        <w:rPr>
          <w:sz w:val="28"/>
          <w:szCs w:val="28"/>
          <w:lang w:val="ru-RU"/>
        </w:rPr>
        <w:t xml:space="preserve"> </w:t>
      </w:r>
      <w:r w:rsidRPr="009649A7">
        <w:rPr>
          <w:rStyle w:val="a4"/>
          <w:b w:val="0"/>
          <w:bCs w:val="0"/>
          <w:sz w:val="28"/>
          <w:szCs w:val="28"/>
        </w:rPr>
        <w:t>Главный Литовский трибунал. </w:t>
      </w:r>
      <w:r w:rsidRPr="009649A7">
        <w:rPr>
          <w:sz w:val="28"/>
          <w:szCs w:val="28"/>
        </w:rPr>
        <w:t>Частновладельческих и церковных крестьян судили сами феодалы. В городах с Магдебургским правом существовал</w:t>
      </w:r>
      <w:r w:rsidR="00D00FB8">
        <w:rPr>
          <w:sz w:val="28"/>
          <w:szCs w:val="28"/>
          <w:lang w:val="ru-RU"/>
        </w:rPr>
        <w:t xml:space="preserve"> </w:t>
      </w:r>
      <w:proofErr w:type="spellStart"/>
      <w:r w:rsidRPr="009649A7">
        <w:rPr>
          <w:rStyle w:val="a4"/>
          <w:b w:val="0"/>
          <w:bCs w:val="0"/>
          <w:sz w:val="28"/>
          <w:szCs w:val="28"/>
        </w:rPr>
        <w:t>войтовско-лавничий</w:t>
      </w:r>
      <w:proofErr w:type="spellEnd"/>
      <w:r w:rsidRPr="009649A7">
        <w:rPr>
          <w:rStyle w:val="a4"/>
          <w:b w:val="0"/>
          <w:bCs w:val="0"/>
          <w:sz w:val="28"/>
          <w:szCs w:val="28"/>
        </w:rPr>
        <w:t xml:space="preserve"> суд.</w:t>
      </w:r>
      <w:r w:rsidR="00D00FB8">
        <w:rPr>
          <w:rStyle w:val="a4"/>
          <w:b w:val="0"/>
          <w:bCs w:val="0"/>
          <w:sz w:val="28"/>
          <w:szCs w:val="28"/>
          <w:lang w:val="ru-RU"/>
        </w:rPr>
        <w:t xml:space="preserve"> </w:t>
      </w:r>
      <w:r w:rsidRPr="009649A7">
        <w:rPr>
          <w:sz w:val="28"/>
          <w:szCs w:val="28"/>
        </w:rPr>
        <w:t>В 1565 г. по польскому образцу были созданы выборные шляхетские</w:t>
      </w:r>
      <w:r w:rsidR="00D00FB8">
        <w:rPr>
          <w:sz w:val="28"/>
          <w:szCs w:val="28"/>
          <w:lang w:val="ru-RU"/>
        </w:rPr>
        <w:t xml:space="preserve"> </w:t>
      </w:r>
      <w:r w:rsidRPr="009649A7">
        <w:rPr>
          <w:rStyle w:val="a4"/>
          <w:b w:val="0"/>
          <w:bCs w:val="0"/>
          <w:sz w:val="28"/>
          <w:szCs w:val="28"/>
        </w:rPr>
        <w:t>земские</w:t>
      </w:r>
      <w:r w:rsidR="00D00FB8">
        <w:rPr>
          <w:sz w:val="28"/>
          <w:szCs w:val="28"/>
          <w:lang w:val="ru-RU"/>
        </w:rPr>
        <w:t xml:space="preserve"> </w:t>
      </w:r>
      <w:r w:rsidRPr="009649A7">
        <w:rPr>
          <w:sz w:val="28"/>
          <w:szCs w:val="28"/>
        </w:rPr>
        <w:t>и</w:t>
      </w:r>
      <w:r w:rsidR="00D00FB8">
        <w:rPr>
          <w:sz w:val="28"/>
          <w:szCs w:val="28"/>
          <w:lang w:val="ru-RU"/>
        </w:rPr>
        <w:t xml:space="preserve"> </w:t>
      </w:r>
      <w:proofErr w:type="spellStart"/>
      <w:r w:rsidRPr="009649A7">
        <w:rPr>
          <w:rStyle w:val="a4"/>
          <w:b w:val="0"/>
          <w:bCs w:val="0"/>
          <w:sz w:val="28"/>
          <w:szCs w:val="28"/>
        </w:rPr>
        <w:t>подкоморские</w:t>
      </w:r>
      <w:proofErr w:type="spellEnd"/>
      <w:r w:rsidRPr="009649A7">
        <w:rPr>
          <w:rStyle w:val="a4"/>
          <w:b w:val="0"/>
          <w:bCs w:val="0"/>
          <w:sz w:val="28"/>
          <w:szCs w:val="28"/>
        </w:rPr>
        <w:t xml:space="preserve"> поветовые суды,</w:t>
      </w:r>
      <w:r w:rsidR="00D00FB8">
        <w:rPr>
          <w:rStyle w:val="a4"/>
          <w:b w:val="0"/>
          <w:bCs w:val="0"/>
          <w:sz w:val="28"/>
          <w:szCs w:val="28"/>
          <w:lang w:val="ru-RU"/>
        </w:rPr>
        <w:t xml:space="preserve"> </w:t>
      </w:r>
      <w:r w:rsidRPr="009649A7">
        <w:rPr>
          <w:sz w:val="28"/>
          <w:szCs w:val="28"/>
        </w:rPr>
        <w:t>всесословный </w:t>
      </w:r>
      <w:r w:rsidRPr="009649A7">
        <w:rPr>
          <w:rStyle w:val="a4"/>
          <w:b w:val="0"/>
          <w:bCs w:val="0"/>
          <w:sz w:val="28"/>
          <w:szCs w:val="28"/>
        </w:rPr>
        <w:t>замковый</w:t>
      </w:r>
      <w:r w:rsidR="00D00FB8">
        <w:rPr>
          <w:rStyle w:val="a4"/>
          <w:b w:val="0"/>
          <w:bCs w:val="0"/>
          <w:sz w:val="28"/>
          <w:szCs w:val="28"/>
          <w:lang w:val="ru-RU"/>
        </w:rPr>
        <w:t xml:space="preserve"> </w:t>
      </w:r>
      <w:r w:rsidRPr="009649A7">
        <w:rPr>
          <w:sz w:val="28"/>
          <w:szCs w:val="28"/>
        </w:rPr>
        <w:t>или</w:t>
      </w:r>
      <w:r w:rsidR="00D00FB8">
        <w:rPr>
          <w:sz w:val="28"/>
          <w:szCs w:val="28"/>
          <w:lang w:val="ru-RU"/>
        </w:rPr>
        <w:t xml:space="preserve"> </w:t>
      </w:r>
      <w:proofErr w:type="spellStart"/>
      <w:r w:rsidRPr="009649A7">
        <w:rPr>
          <w:rStyle w:val="a4"/>
          <w:b w:val="0"/>
          <w:bCs w:val="0"/>
          <w:sz w:val="28"/>
          <w:szCs w:val="28"/>
        </w:rPr>
        <w:t>гродский</w:t>
      </w:r>
      <w:proofErr w:type="spellEnd"/>
      <w:r w:rsidRPr="009649A7">
        <w:rPr>
          <w:rStyle w:val="a4"/>
          <w:b w:val="0"/>
          <w:bCs w:val="0"/>
          <w:sz w:val="28"/>
          <w:szCs w:val="28"/>
        </w:rPr>
        <w:t xml:space="preserve"> суд.</w:t>
      </w:r>
      <w:r w:rsidR="00D00FB8">
        <w:rPr>
          <w:rStyle w:val="a4"/>
          <w:b w:val="0"/>
          <w:bCs w:val="0"/>
          <w:sz w:val="28"/>
          <w:szCs w:val="28"/>
          <w:lang w:val="ru-RU"/>
        </w:rPr>
        <w:t xml:space="preserve"> </w:t>
      </w:r>
      <w:r w:rsidRPr="009649A7">
        <w:rPr>
          <w:sz w:val="28"/>
          <w:szCs w:val="28"/>
        </w:rPr>
        <w:t xml:space="preserve">В связи с этим были образованы, также по польскому образцу, поветовые сеймики - </w:t>
      </w:r>
      <w:r w:rsidRPr="009649A7">
        <w:rPr>
          <w:sz w:val="28"/>
          <w:szCs w:val="28"/>
        </w:rPr>
        <w:lastRenderedPageBreak/>
        <w:t>собрания землевладельцев шляхетского звания, владения которых находились в данном повете. Сеймики должны были собираться накануне вального сейма для выборов двух послов (депутатов) от повета. До XVII в. действовал традиционный</w:t>
      </w:r>
      <w:r w:rsidR="00D00FB8">
        <w:rPr>
          <w:sz w:val="28"/>
          <w:szCs w:val="28"/>
          <w:lang w:val="ru-RU"/>
        </w:rPr>
        <w:t xml:space="preserve"> </w:t>
      </w:r>
      <w:proofErr w:type="spellStart"/>
      <w:r w:rsidRPr="009649A7">
        <w:rPr>
          <w:rStyle w:val="a4"/>
          <w:b w:val="0"/>
          <w:bCs w:val="0"/>
          <w:sz w:val="28"/>
          <w:szCs w:val="28"/>
        </w:rPr>
        <w:t>копный</w:t>
      </w:r>
      <w:proofErr w:type="spellEnd"/>
      <w:r w:rsidRPr="009649A7">
        <w:rPr>
          <w:rStyle w:val="a4"/>
          <w:b w:val="0"/>
          <w:bCs w:val="0"/>
          <w:sz w:val="28"/>
          <w:szCs w:val="28"/>
        </w:rPr>
        <w:t xml:space="preserve"> суд.</w:t>
      </w:r>
      <w:r w:rsidR="00D00FB8">
        <w:rPr>
          <w:sz w:val="28"/>
          <w:szCs w:val="28"/>
          <w:lang w:val="ru-RU"/>
        </w:rPr>
        <w:t xml:space="preserve"> </w:t>
      </w:r>
      <w:r w:rsidRPr="009649A7">
        <w:rPr>
          <w:sz w:val="28"/>
          <w:szCs w:val="28"/>
        </w:rPr>
        <w:t xml:space="preserve">Все суды, кроме </w:t>
      </w:r>
      <w:proofErr w:type="spellStart"/>
      <w:r w:rsidRPr="009649A7">
        <w:rPr>
          <w:sz w:val="28"/>
          <w:szCs w:val="28"/>
        </w:rPr>
        <w:t>копного</w:t>
      </w:r>
      <w:proofErr w:type="spellEnd"/>
      <w:r w:rsidRPr="009649A7">
        <w:rPr>
          <w:sz w:val="28"/>
          <w:szCs w:val="28"/>
        </w:rPr>
        <w:t>, функционировали на основе Статутов ВКЛ.</w:t>
      </w:r>
    </w:p>
    <w:p w14:paraId="31175C0D" w14:textId="12D92A0A" w:rsidR="009649A7" w:rsidRDefault="00D00FB8" w:rsidP="009649A7">
      <w:pPr>
        <w:jc w:val="both"/>
        <w:rPr>
          <w:rFonts w:ascii="Times New Roman" w:hAnsi="Times New Roman" w:cs="Times New Roman"/>
          <w:b/>
          <w:bCs/>
          <w:sz w:val="28"/>
          <w:szCs w:val="28"/>
          <w:lang w:val="ru-RU"/>
        </w:rPr>
      </w:pPr>
      <w:r w:rsidRPr="00D00FB8">
        <w:rPr>
          <w:rFonts w:ascii="Times New Roman" w:hAnsi="Times New Roman" w:cs="Times New Roman"/>
          <w:b/>
          <w:bCs/>
          <w:sz w:val="28"/>
          <w:szCs w:val="28"/>
          <w:lang w:val="ru-RU"/>
        </w:rPr>
        <w:t>3.Особенности государственного власти РП.</w:t>
      </w:r>
    </w:p>
    <w:p w14:paraId="7FFCE315" w14:textId="2366DFAF" w:rsidR="008D7CC6" w:rsidRPr="00FC2C2A" w:rsidRDefault="00C2377D" w:rsidP="008D7CC6">
      <w:pPr>
        <w:pStyle w:val="a3"/>
        <w:jc w:val="both"/>
        <w:rPr>
          <w:color w:val="000000"/>
          <w:sz w:val="28"/>
          <w:szCs w:val="28"/>
        </w:rPr>
      </w:pPr>
      <w:r w:rsidRPr="00FC2C2A">
        <w:rPr>
          <w:color w:val="000000"/>
          <w:sz w:val="28"/>
          <w:szCs w:val="28"/>
        </w:rPr>
        <w:tab/>
      </w:r>
      <w:r w:rsidR="008D7CC6" w:rsidRPr="00FC2C2A">
        <w:rPr>
          <w:color w:val="000000"/>
          <w:sz w:val="28"/>
          <w:szCs w:val="28"/>
        </w:rPr>
        <w:t>1569 г. – подписание Люблинской унии и создание Речи Посполитой (“</w:t>
      </w:r>
      <w:proofErr w:type="spellStart"/>
      <w:r w:rsidR="008D7CC6" w:rsidRPr="00FC2C2A">
        <w:rPr>
          <w:color w:val="000000"/>
          <w:sz w:val="28"/>
          <w:szCs w:val="28"/>
        </w:rPr>
        <w:t>посполита</w:t>
      </w:r>
      <w:proofErr w:type="spellEnd"/>
      <w:r w:rsidR="008D7CC6" w:rsidRPr="00FC2C2A">
        <w:rPr>
          <w:color w:val="000000"/>
          <w:sz w:val="28"/>
          <w:szCs w:val="28"/>
        </w:rPr>
        <w:t xml:space="preserve">” – республика) – федеративное государство из двух частей (Польша и </w:t>
      </w:r>
      <w:r w:rsidRPr="00FC2C2A">
        <w:rPr>
          <w:color w:val="000000"/>
          <w:sz w:val="28"/>
          <w:szCs w:val="28"/>
          <w:lang w:val="ru-RU"/>
        </w:rPr>
        <w:t>ВКЛ</w:t>
      </w:r>
      <w:r w:rsidR="008D7CC6" w:rsidRPr="00FC2C2A">
        <w:rPr>
          <w:color w:val="000000"/>
          <w:sz w:val="28"/>
          <w:szCs w:val="28"/>
        </w:rPr>
        <w:t xml:space="preserve">.). Был образован государственно-политический союз Польши и </w:t>
      </w:r>
      <w:r w:rsidRPr="00FC2C2A">
        <w:rPr>
          <w:color w:val="000000"/>
          <w:sz w:val="28"/>
          <w:szCs w:val="28"/>
          <w:lang w:val="ru-RU"/>
        </w:rPr>
        <w:t>ВКЛ</w:t>
      </w:r>
      <w:r w:rsidR="008D7CC6" w:rsidRPr="00FC2C2A">
        <w:rPr>
          <w:color w:val="000000"/>
          <w:sz w:val="28"/>
          <w:szCs w:val="28"/>
        </w:rPr>
        <w:t>. Высший орган власти РП – Сейм (</w:t>
      </w:r>
      <w:proofErr w:type="spellStart"/>
      <w:r w:rsidR="008D7CC6" w:rsidRPr="00FC2C2A">
        <w:rPr>
          <w:color w:val="000000"/>
          <w:sz w:val="28"/>
          <w:szCs w:val="28"/>
        </w:rPr>
        <w:t>шляхецкий</w:t>
      </w:r>
      <w:proofErr w:type="spellEnd"/>
      <w:r w:rsidR="008D7CC6" w:rsidRPr="00FC2C2A">
        <w:rPr>
          <w:color w:val="000000"/>
          <w:sz w:val="28"/>
          <w:szCs w:val="28"/>
        </w:rPr>
        <w:t xml:space="preserve"> парламент). Руководитель государства назывался – Король польский и Вел. Князь Литовский, его выбирали феодалы Польши и Княжества.</w:t>
      </w:r>
    </w:p>
    <w:p w14:paraId="23A09138" w14:textId="3CAC8AF8" w:rsidR="008D7CC6" w:rsidRPr="00FC2C2A" w:rsidRDefault="00C2377D" w:rsidP="008D7CC6">
      <w:pPr>
        <w:pStyle w:val="a3"/>
        <w:jc w:val="both"/>
        <w:rPr>
          <w:color w:val="000000"/>
          <w:sz w:val="28"/>
          <w:szCs w:val="28"/>
        </w:rPr>
      </w:pPr>
      <w:r w:rsidRPr="00FC2C2A">
        <w:rPr>
          <w:color w:val="000000"/>
          <w:sz w:val="28"/>
          <w:szCs w:val="28"/>
        </w:rPr>
        <w:tab/>
      </w:r>
      <w:r w:rsidR="008D7CC6" w:rsidRPr="00FC2C2A">
        <w:rPr>
          <w:color w:val="000000"/>
          <w:sz w:val="28"/>
          <w:szCs w:val="28"/>
        </w:rPr>
        <w:t>Посольская палата сейма состояла из местной элиты, её выбирали на воеводских и поветовых сеймиках.</w:t>
      </w:r>
    </w:p>
    <w:p w14:paraId="61EFDD18" w14:textId="4F2C9CAF" w:rsidR="008D7CC6" w:rsidRPr="00FC2C2A" w:rsidRDefault="00C2377D" w:rsidP="008D7CC6">
      <w:pPr>
        <w:pStyle w:val="a3"/>
        <w:jc w:val="both"/>
        <w:rPr>
          <w:color w:val="000000"/>
          <w:sz w:val="28"/>
          <w:szCs w:val="28"/>
        </w:rPr>
      </w:pPr>
      <w:r w:rsidRPr="00FC2C2A">
        <w:rPr>
          <w:color w:val="000000"/>
          <w:sz w:val="28"/>
          <w:szCs w:val="28"/>
        </w:rPr>
        <w:tab/>
      </w:r>
      <w:r w:rsidR="008D7CC6" w:rsidRPr="00FC2C2A">
        <w:rPr>
          <w:color w:val="000000"/>
          <w:sz w:val="28"/>
          <w:szCs w:val="28"/>
        </w:rPr>
        <w:t xml:space="preserve">Отдельно для Польши и </w:t>
      </w:r>
      <w:r w:rsidRPr="00FC2C2A">
        <w:rPr>
          <w:color w:val="000000"/>
          <w:sz w:val="28"/>
          <w:szCs w:val="28"/>
          <w:lang w:val="ru-RU"/>
        </w:rPr>
        <w:t>ВКЛ</w:t>
      </w:r>
      <w:r w:rsidR="008D7CC6" w:rsidRPr="00FC2C2A">
        <w:rPr>
          <w:color w:val="000000"/>
          <w:sz w:val="28"/>
          <w:szCs w:val="28"/>
        </w:rPr>
        <w:t xml:space="preserve">. сохранялись: административный </w:t>
      </w:r>
      <w:proofErr w:type="spellStart"/>
      <w:r w:rsidR="008D7CC6" w:rsidRPr="00FC2C2A">
        <w:rPr>
          <w:color w:val="000000"/>
          <w:sz w:val="28"/>
          <w:szCs w:val="28"/>
        </w:rPr>
        <w:t>апарат</w:t>
      </w:r>
      <w:proofErr w:type="spellEnd"/>
      <w:r w:rsidR="008D7CC6" w:rsidRPr="00FC2C2A">
        <w:rPr>
          <w:color w:val="000000"/>
          <w:sz w:val="28"/>
          <w:szCs w:val="28"/>
        </w:rPr>
        <w:t>; законодательство (для Вел. Кн. Лит. – Статуты 1566 и 1588); судебная организация (в княжестве – это Главный Трибунал); войско; названия (Польша или Корона и В</w:t>
      </w:r>
      <w:r w:rsidRPr="00FC2C2A">
        <w:rPr>
          <w:color w:val="000000"/>
          <w:sz w:val="28"/>
          <w:szCs w:val="28"/>
          <w:lang w:val="ru-RU"/>
        </w:rPr>
        <w:t>КЛ</w:t>
      </w:r>
      <w:r w:rsidR="008D7CC6" w:rsidRPr="00FC2C2A">
        <w:rPr>
          <w:color w:val="000000"/>
          <w:sz w:val="28"/>
          <w:szCs w:val="28"/>
        </w:rPr>
        <w:t xml:space="preserve">.) при существовании и общего названия – Речь Посполитая; печать с </w:t>
      </w:r>
      <w:proofErr w:type="spellStart"/>
      <w:r w:rsidR="008D7CC6" w:rsidRPr="00FC2C2A">
        <w:rPr>
          <w:color w:val="000000"/>
          <w:sz w:val="28"/>
          <w:szCs w:val="28"/>
        </w:rPr>
        <w:t>гос</w:t>
      </w:r>
      <w:proofErr w:type="spellEnd"/>
      <w:r w:rsidR="008D7CC6" w:rsidRPr="00FC2C2A">
        <w:rPr>
          <w:color w:val="000000"/>
          <w:sz w:val="28"/>
          <w:szCs w:val="28"/>
        </w:rPr>
        <w:t xml:space="preserve"> символом – Погоня у Княжества и орёл у Польши; язык – старобелорусский у Княжества и польский и латинский у Польши. В </w:t>
      </w:r>
      <w:r w:rsidRPr="00FC2C2A">
        <w:rPr>
          <w:color w:val="000000"/>
          <w:sz w:val="28"/>
          <w:szCs w:val="28"/>
          <w:lang w:val="ru-RU"/>
        </w:rPr>
        <w:t>ВКЛ</w:t>
      </w:r>
      <w:r w:rsidR="008D7CC6" w:rsidRPr="00FC2C2A">
        <w:rPr>
          <w:color w:val="000000"/>
          <w:sz w:val="28"/>
          <w:szCs w:val="28"/>
        </w:rPr>
        <w:t>. продолжали созывать и свой сейм (в Волковыске, Слониме).</w:t>
      </w:r>
    </w:p>
    <w:p w14:paraId="4A01D40F" w14:textId="634D9D53" w:rsidR="008D7CC6" w:rsidRPr="00FC2C2A" w:rsidRDefault="00C2377D" w:rsidP="008D7CC6">
      <w:pPr>
        <w:pStyle w:val="a3"/>
        <w:jc w:val="both"/>
        <w:rPr>
          <w:color w:val="000000"/>
          <w:sz w:val="28"/>
          <w:szCs w:val="28"/>
        </w:rPr>
      </w:pPr>
      <w:r w:rsidRPr="00FC2C2A">
        <w:rPr>
          <w:color w:val="000000"/>
          <w:sz w:val="28"/>
          <w:szCs w:val="28"/>
        </w:rPr>
        <w:tab/>
      </w:r>
      <w:r w:rsidR="008D7CC6" w:rsidRPr="00FC2C2A">
        <w:rPr>
          <w:color w:val="000000"/>
          <w:sz w:val="28"/>
          <w:szCs w:val="28"/>
        </w:rPr>
        <w:t xml:space="preserve">Верховный суд –Трибунал состоял из депутатов, </w:t>
      </w:r>
      <w:proofErr w:type="spellStart"/>
      <w:r w:rsidR="008D7CC6" w:rsidRPr="00FC2C2A">
        <w:rPr>
          <w:color w:val="000000"/>
          <w:sz w:val="28"/>
          <w:szCs w:val="28"/>
        </w:rPr>
        <w:t>выбраных</w:t>
      </w:r>
      <w:proofErr w:type="spellEnd"/>
      <w:r w:rsidR="008D7CC6" w:rsidRPr="00FC2C2A">
        <w:rPr>
          <w:color w:val="000000"/>
          <w:sz w:val="28"/>
          <w:szCs w:val="28"/>
        </w:rPr>
        <w:t xml:space="preserve"> от каждого повета, во главе его стоял </w:t>
      </w:r>
      <w:proofErr w:type="spellStart"/>
      <w:r w:rsidR="008D7CC6" w:rsidRPr="00FC2C2A">
        <w:rPr>
          <w:color w:val="000000"/>
          <w:sz w:val="28"/>
          <w:szCs w:val="28"/>
        </w:rPr>
        <w:t>маршалок</w:t>
      </w:r>
      <w:proofErr w:type="spellEnd"/>
      <w:r w:rsidR="008D7CC6" w:rsidRPr="00FC2C2A">
        <w:rPr>
          <w:color w:val="000000"/>
          <w:sz w:val="28"/>
          <w:szCs w:val="28"/>
        </w:rPr>
        <w:t xml:space="preserve"> Трибунала. Литовский Трибунал был независим от Польши и короля, великого князя.</w:t>
      </w:r>
    </w:p>
    <w:p w14:paraId="43312455" w14:textId="0191B330" w:rsidR="008D7CC6" w:rsidRPr="00FC2C2A" w:rsidRDefault="00C2377D" w:rsidP="008D7CC6">
      <w:pPr>
        <w:pStyle w:val="a3"/>
        <w:jc w:val="both"/>
        <w:rPr>
          <w:color w:val="000000"/>
          <w:sz w:val="28"/>
          <w:szCs w:val="28"/>
        </w:rPr>
      </w:pPr>
      <w:r w:rsidRPr="00FC2C2A">
        <w:rPr>
          <w:color w:val="000000"/>
          <w:sz w:val="28"/>
          <w:szCs w:val="28"/>
        </w:rPr>
        <w:tab/>
      </w:r>
      <w:r w:rsidR="008D7CC6" w:rsidRPr="00FC2C2A">
        <w:rPr>
          <w:color w:val="000000"/>
          <w:sz w:val="28"/>
          <w:szCs w:val="28"/>
        </w:rPr>
        <w:t>В</w:t>
      </w:r>
      <w:r w:rsidRPr="00FC2C2A">
        <w:rPr>
          <w:color w:val="000000"/>
          <w:sz w:val="28"/>
          <w:szCs w:val="28"/>
          <w:lang w:val="ru-RU"/>
        </w:rPr>
        <w:t>КЛ</w:t>
      </w:r>
      <w:r w:rsidR="008D7CC6" w:rsidRPr="00FC2C2A">
        <w:rPr>
          <w:color w:val="000000"/>
          <w:sz w:val="28"/>
          <w:szCs w:val="28"/>
        </w:rPr>
        <w:t xml:space="preserve"> в составе РП просуществовало до конца 18 в. (разделов Речи Посполитой – 1772, 1793, 1795).</w:t>
      </w:r>
    </w:p>
    <w:p w14:paraId="4F4BA566" w14:textId="6EC87732" w:rsidR="008D7CC6" w:rsidRPr="00FC2C2A" w:rsidRDefault="008D7CC6" w:rsidP="008D7CC6">
      <w:pPr>
        <w:pStyle w:val="a3"/>
        <w:jc w:val="both"/>
        <w:rPr>
          <w:color w:val="000000"/>
          <w:sz w:val="28"/>
          <w:szCs w:val="28"/>
        </w:rPr>
      </w:pPr>
      <w:r w:rsidRPr="00FC2C2A">
        <w:rPr>
          <w:color w:val="000000"/>
          <w:sz w:val="28"/>
          <w:szCs w:val="28"/>
        </w:rPr>
        <w:t xml:space="preserve">Люблинская уния положила начало полонизации населения </w:t>
      </w:r>
      <w:r w:rsidR="00C2377D" w:rsidRPr="00FC2C2A">
        <w:rPr>
          <w:color w:val="000000"/>
          <w:sz w:val="28"/>
          <w:szCs w:val="28"/>
          <w:lang w:val="ru-RU"/>
        </w:rPr>
        <w:t>ВКЛ</w:t>
      </w:r>
      <w:r w:rsidRPr="00FC2C2A">
        <w:rPr>
          <w:color w:val="000000"/>
          <w:sz w:val="28"/>
          <w:szCs w:val="28"/>
        </w:rPr>
        <w:t>.</w:t>
      </w:r>
    </w:p>
    <w:p w14:paraId="24150FB3" w14:textId="77777777" w:rsidR="008D7CC6" w:rsidRPr="00FC2C2A" w:rsidRDefault="008D7CC6" w:rsidP="008D7CC6">
      <w:pPr>
        <w:pStyle w:val="a3"/>
        <w:jc w:val="both"/>
        <w:rPr>
          <w:color w:val="000000"/>
          <w:sz w:val="28"/>
          <w:szCs w:val="28"/>
        </w:rPr>
      </w:pPr>
      <w:r w:rsidRPr="00FC2C2A">
        <w:rPr>
          <w:color w:val="000000"/>
          <w:sz w:val="28"/>
          <w:szCs w:val="28"/>
        </w:rPr>
        <w:t>В 1696 г. всё делопроизводство РП было переведено на польский язык, который стал государственным языком.</w:t>
      </w:r>
    </w:p>
    <w:p w14:paraId="5708111B" w14:textId="4D68FD23" w:rsidR="008D7CC6" w:rsidRPr="00FC2C2A" w:rsidRDefault="008D7CC6" w:rsidP="00C2377D">
      <w:pPr>
        <w:pStyle w:val="a3"/>
        <w:jc w:val="both"/>
        <w:rPr>
          <w:color w:val="000000"/>
          <w:sz w:val="28"/>
          <w:szCs w:val="28"/>
        </w:rPr>
      </w:pPr>
      <w:r w:rsidRPr="00FC2C2A">
        <w:rPr>
          <w:color w:val="000000"/>
          <w:sz w:val="28"/>
          <w:szCs w:val="28"/>
        </w:rPr>
        <w:t xml:space="preserve">Как часть РП </w:t>
      </w:r>
      <w:r w:rsidR="00C2377D" w:rsidRPr="00FC2C2A">
        <w:rPr>
          <w:color w:val="000000"/>
          <w:sz w:val="28"/>
          <w:szCs w:val="28"/>
          <w:lang w:val="ru-RU"/>
        </w:rPr>
        <w:t>ВКЛ</w:t>
      </w:r>
      <w:r w:rsidRPr="00FC2C2A">
        <w:rPr>
          <w:color w:val="000000"/>
          <w:sz w:val="28"/>
          <w:szCs w:val="28"/>
        </w:rPr>
        <w:t>. осуществляло единую с Польшей политику.</w:t>
      </w:r>
    </w:p>
    <w:p w14:paraId="7E31672E" w14:textId="2F72BEB7" w:rsidR="006B3B70" w:rsidRPr="00FC2C2A" w:rsidRDefault="008D7CC6" w:rsidP="008D7CC6">
      <w:pPr>
        <w:pStyle w:val="a3"/>
        <w:jc w:val="both"/>
        <w:rPr>
          <w:color w:val="000000"/>
          <w:sz w:val="28"/>
          <w:szCs w:val="28"/>
        </w:rPr>
      </w:pPr>
      <w:r w:rsidRPr="00FC2C2A">
        <w:rPr>
          <w:color w:val="000000"/>
          <w:sz w:val="28"/>
          <w:szCs w:val="28"/>
        </w:rPr>
        <w:t>Шляхта РП выступала за ограничение прав главы государства и этим препятствовала созданию единого сильного государства. На местах могли не выполнять решений центральных органов власти. Существовало требование обязательного единогласия при голосовании решений на сейме (на заседании сейма любой его участник, имея право “</w:t>
      </w:r>
      <w:proofErr w:type="spellStart"/>
      <w:r w:rsidRPr="00FC2C2A">
        <w:rPr>
          <w:color w:val="000000"/>
          <w:sz w:val="28"/>
          <w:szCs w:val="28"/>
        </w:rPr>
        <w:t>либерум</w:t>
      </w:r>
      <w:proofErr w:type="spellEnd"/>
      <w:r w:rsidRPr="00FC2C2A">
        <w:rPr>
          <w:color w:val="000000"/>
          <w:sz w:val="28"/>
          <w:szCs w:val="28"/>
        </w:rPr>
        <w:t xml:space="preserve"> вето”, мог проголосовать против и заблокировать принятие решения). Настоящими хозяевами РП были представители магнатских кругов, которые владели громадными территориями, контролировали поветовые сеймики и всю шляхту.</w:t>
      </w:r>
    </w:p>
    <w:p w14:paraId="76CA487B" w14:textId="7DC04780" w:rsidR="006B3B70" w:rsidRPr="006B3B70" w:rsidRDefault="00FC2C2A" w:rsidP="006B3B70">
      <w:pPr>
        <w:pStyle w:val="a3"/>
        <w:jc w:val="both"/>
        <w:rPr>
          <w:color w:val="000000"/>
          <w:sz w:val="28"/>
          <w:szCs w:val="28"/>
          <w:lang w:val="ru-BY"/>
        </w:rPr>
      </w:pPr>
      <w:r w:rsidRPr="00FC2C2A">
        <w:rPr>
          <w:color w:val="000000"/>
          <w:sz w:val="28"/>
          <w:szCs w:val="28"/>
          <w:lang w:val="be-BY"/>
        </w:rPr>
        <w:lastRenderedPageBreak/>
        <w:tab/>
      </w:r>
      <w:r w:rsidR="006B3B70" w:rsidRPr="006B3B70">
        <w:rPr>
          <w:color w:val="000000"/>
          <w:sz w:val="28"/>
          <w:szCs w:val="28"/>
          <w:lang w:val="be-BY"/>
        </w:rPr>
        <w:t xml:space="preserve">Особенность политической системы Речи Посполитой заключалась в выборности короля шляхтой. Каждый новый король обязан был присягнуть на т. н. </w:t>
      </w:r>
      <w:r w:rsidR="006B3B70" w:rsidRPr="006B3B70">
        <w:rPr>
          <w:color w:val="000000"/>
          <w:sz w:val="28"/>
          <w:szCs w:val="28"/>
          <w:lang w:val="ru-RU"/>
        </w:rPr>
        <w:t>«</w:t>
      </w:r>
      <w:r w:rsidR="006B3B70" w:rsidRPr="006B3B70">
        <w:rPr>
          <w:color w:val="000000"/>
          <w:sz w:val="28"/>
          <w:szCs w:val="28"/>
          <w:lang w:val="be-BY"/>
        </w:rPr>
        <w:t>Генриховых артикулах</w:t>
      </w:r>
      <w:r w:rsidR="006B3B70" w:rsidRPr="006B3B70">
        <w:rPr>
          <w:color w:val="000000"/>
          <w:sz w:val="28"/>
          <w:szCs w:val="28"/>
          <w:lang w:val="ru-RU"/>
        </w:rPr>
        <w:t>»</w:t>
      </w:r>
      <w:r w:rsidR="006B3B70" w:rsidRPr="006B3B70">
        <w:rPr>
          <w:color w:val="000000"/>
          <w:sz w:val="28"/>
          <w:szCs w:val="28"/>
          <w:lang w:val="be-BY"/>
        </w:rPr>
        <w:t>. Король и шляхта также заключали своеобразный договор (</w:t>
      </w:r>
      <w:r w:rsidR="006B3B70" w:rsidRPr="006B3B70">
        <w:rPr>
          <w:color w:val="000000"/>
          <w:sz w:val="28"/>
          <w:szCs w:val="28"/>
          <w:lang w:val="en-US"/>
        </w:rPr>
        <w:t>pacta</w:t>
      </w:r>
      <w:r w:rsidR="006B3B70" w:rsidRPr="006B3B70">
        <w:rPr>
          <w:color w:val="000000"/>
          <w:sz w:val="28"/>
          <w:szCs w:val="28"/>
          <w:lang w:val="ru-RU"/>
        </w:rPr>
        <w:t xml:space="preserve"> </w:t>
      </w:r>
      <w:proofErr w:type="spellStart"/>
      <w:r w:rsidR="006B3B70" w:rsidRPr="006B3B70">
        <w:rPr>
          <w:color w:val="000000"/>
          <w:sz w:val="28"/>
          <w:szCs w:val="28"/>
          <w:lang w:val="en-US"/>
        </w:rPr>
        <w:t>conventa</w:t>
      </w:r>
      <w:proofErr w:type="spellEnd"/>
      <w:r w:rsidR="006B3B70" w:rsidRPr="006B3B70">
        <w:rPr>
          <w:color w:val="000000"/>
          <w:sz w:val="28"/>
          <w:szCs w:val="28"/>
          <w:lang w:val="be-BY"/>
        </w:rPr>
        <w:t>) – конкретные обязательства монарха перед шляхтой и государством. В случае их невыполнения или нарушения шляхетских свобод шляхта могла не признать власть короля. В Х</w:t>
      </w:r>
      <w:r w:rsidR="006B3B70" w:rsidRPr="006B3B70">
        <w:rPr>
          <w:color w:val="000000"/>
          <w:sz w:val="28"/>
          <w:szCs w:val="28"/>
          <w:lang w:val="en-US"/>
        </w:rPr>
        <w:t>V</w:t>
      </w:r>
      <w:r w:rsidR="006B3B70" w:rsidRPr="006B3B70">
        <w:rPr>
          <w:color w:val="000000"/>
          <w:sz w:val="28"/>
          <w:szCs w:val="28"/>
          <w:lang w:val="be-BY"/>
        </w:rPr>
        <w:t>І–Х</w:t>
      </w:r>
      <w:r w:rsidR="006B3B70" w:rsidRPr="006B3B70">
        <w:rPr>
          <w:color w:val="000000"/>
          <w:sz w:val="28"/>
          <w:szCs w:val="28"/>
          <w:lang w:val="en-US"/>
        </w:rPr>
        <w:t>V</w:t>
      </w:r>
      <w:r w:rsidR="006B3B70" w:rsidRPr="006B3B70">
        <w:rPr>
          <w:color w:val="000000"/>
          <w:sz w:val="28"/>
          <w:szCs w:val="28"/>
          <w:lang w:val="be-BY"/>
        </w:rPr>
        <w:t>ІІ вв. сформировался комплекс шляхетских привилегий и прав («золотых вольностей»): равенство каждого шляхтича перед законом, право на участие в выборах короля и в политической жизни страны, право на свободный голос и протест, неприкосно-венность личности и земельных владений феодалов, право на создание конфедераций – вооруженных временных союзов для достижения каких-нибудь целей. Некоторые конфедерации были направлены даже против королевской власти (рокоши)</w:t>
      </w:r>
    </w:p>
    <w:p w14:paraId="4975F404" w14:textId="2F12D5EB" w:rsidR="006B3B70" w:rsidRPr="00A126CA" w:rsidRDefault="00FC2C2A" w:rsidP="008D7CC6">
      <w:pPr>
        <w:pStyle w:val="a3"/>
        <w:jc w:val="both"/>
        <w:rPr>
          <w:b/>
          <w:bCs/>
          <w:color w:val="000000"/>
          <w:sz w:val="28"/>
          <w:szCs w:val="28"/>
          <w:lang w:val="ru-RU"/>
        </w:rPr>
      </w:pPr>
      <w:r w:rsidRPr="00A126CA">
        <w:rPr>
          <w:b/>
          <w:bCs/>
          <w:color w:val="000000"/>
          <w:sz w:val="28"/>
          <w:szCs w:val="28"/>
          <w:lang w:val="ru-RU"/>
        </w:rPr>
        <w:t>4.</w:t>
      </w:r>
      <w:r w:rsidR="00A126CA" w:rsidRPr="00A126CA">
        <w:rPr>
          <w:b/>
          <w:bCs/>
          <w:color w:val="000000"/>
          <w:sz w:val="28"/>
          <w:szCs w:val="28"/>
          <w:lang w:val="ru-RU"/>
        </w:rPr>
        <w:t xml:space="preserve"> Место и роль белорусских земель в государственной политической системе РП.</w:t>
      </w:r>
    </w:p>
    <w:p w14:paraId="302E8E70" w14:textId="77777777" w:rsidR="008D7CC6" w:rsidRPr="008D7CC6" w:rsidRDefault="008D7CC6" w:rsidP="008D7CC6">
      <w:pPr>
        <w:jc w:val="both"/>
        <w:rPr>
          <w:rFonts w:ascii="Times New Roman" w:hAnsi="Times New Roman" w:cs="Times New Roman"/>
          <w:sz w:val="28"/>
          <w:szCs w:val="28"/>
          <w:lang w:val="ru-BY"/>
        </w:rPr>
      </w:pPr>
    </w:p>
    <w:sectPr w:rsidR="008D7CC6" w:rsidRPr="008D7CC6" w:rsidSect="00ED28F7">
      <w:pgSz w:w="11906" w:h="16838"/>
      <w:pgMar w:top="851" w:right="851" w:bottom="851"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3C09C7"/>
    <w:multiLevelType w:val="hybridMultilevel"/>
    <w:tmpl w:val="7DEC4D6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6B0B586E"/>
    <w:multiLevelType w:val="hybridMultilevel"/>
    <w:tmpl w:val="9D7078E4"/>
    <w:lvl w:ilvl="0" w:tplc="C6264C26">
      <w:start w:val="1"/>
      <w:numFmt w:val="decimal"/>
      <w:lvlText w:val="%1)"/>
      <w:lvlJc w:val="left"/>
      <w:pPr>
        <w:ind w:left="840" w:hanging="48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8F7"/>
    <w:rsid w:val="00017098"/>
    <w:rsid w:val="006B3B70"/>
    <w:rsid w:val="00732C93"/>
    <w:rsid w:val="008D7CC6"/>
    <w:rsid w:val="009649A7"/>
    <w:rsid w:val="00A126CA"/>
    <w:rsid w:val="00C2377D"/>
    <w:rsid w:val="00D00FB8"/>
    <w:rsid w:val="00DC66C2"/>
    <w:rsid w:val="00EB7DE6"/>
    <w:rsid w:val="00ED28F7"/>
    <w:rsid w:val="00FC2C2A"/>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689CC"/>
  <w15:chartTrackingRefBased/>
  <w15:docId w15:val="{774FFB20-4B4A-4268-BACF-90AAB0F38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B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ED28F7"/>
    <w:pPr>
      <w:spacing w:before="100" w:beforeAutospacing="1" w:after="100" w:afterAutospacing="1" w:line="240" w:lineRule="auto"/>
    </w:pPr>
    <w:rPr>
      <w:rFonts w:ascii="Times New Roman" w:eastAsia="Times New Roman" w:hAnsi="Times New Roman" w:cs="Times New Roman"/>
      <w:sz w:val="24"/>
      <w:szCs w:val="24"/>
      <w:lang w:val="ru-BY" w:eastAsia="ru-BY"/>
    </w:rPr>
  </w:style>
  <w:style w:type="character" w:styleId="a4">
    <w:name w:val="Strong"/>
    <w:basedOn w:val="a0"/>
    <w:uiPriority w:val="22"/>
    <w:qFormat/>
    <w:rsid w:val="009649A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165463">
      <w:bodyDiv w:val="1"/>
      <w:marLeft w:val="0"/>
      <w:marRight w:val="0"/>
      <w:marTop w:val="0"/>
      <w:marBottom w:val="0"/>
      <w:divBdr>
        <w:top w:val="none" w:sz="0" w:space="0" w:color="auto"/>
        <w:left w:val="none" w:sz="0" w:space="0" w:color="auto"/>
        <w:bottom w:val="none" w:sz="0" w:space="0" w:color="auto"/>
        <w:right w:val="none" w:sz="0" w:space="0" w:color="auto"/>
      </w:divBdr>
    </w:div>
    <w:div w:id="179705449">
      <w:bodyDiv w:val="1"/>
      <w:marLeft w:val="0"/>
      <w:marRight w:val="0"/>
      <w:marTop w:val="0"/>
      <w:marBottom w:val="0"/>
      <w:divBdr>
        <w:top w:val="none" w:sz="0" w:space="0" w:color="auto"/>
        <w:left w:val="none" w:sz="0" w:space="0" w:color="auto"/>
        <w:bottom w:val="none" w:sz="0" w:space="0" w:color="auto"/>
        <w:right w:val="none" w:sz="0" w:space="0" w:color="auto"/>
      </w:divBdr>
    </w:div>
    <w:div w:id="1130903869">
      <w:bodyDiv w:val="1"/>
      <w:marLeft w:val="0"/>
      <w:marRight w:val="0"/>
      <w:marTop w:val="0"/>
      <w:marBottom w:val="0"/>
      <w:divBdr>
        <w:top w:val="none" w:sz="0" w:space="0" w:color="auto"/>
        <w:left w:val="none" w:sz="0" w:space="0" w:color="auto"/>
        <w:bottom w:val="none" w:sz="0" w:space="0" w:color="auto"/>
        <w:right w:val="none" w:sz="0" w:space="0" w:color="auto"/>
      </w:divBdr>
    </w:div>
    <w:div w:id="1351835289">
      <w:bodyDiv w:val="1"/>
      <w:marLeft w:val="0"/>
      <w:marRight w:val="0"/>
      <w:marTop w:val="0"/>
      <w:marBottom w:val="0"/>
      <w:divBdr>
        <w:top w:val="none" w:sz="0" w:space="0" w:color="auto"/>
        <w:left w:val="none" w:sz="0" w:space="0" w:color="auto"/>
        <w:bottom w:val="none" w:sz="0" w:space="0" w:color="auto"/>
        <w:right w:val="none" w:sz="0" w:space="0" w:color="auto"/>
      </w:divBdr>
    </w:div>
    <w:div w:id="1757702542">
      <w:bodyDiv w:val="1"/>
      <w:marLeft w:val="0"/>
      <w:marRight w:val="0"/>
      <w:marTop w:val="0"/>
      <w:marBottom w:val="0"/>
      <w:divBdr>
        <w:top w:val="none" w:sz="0" w:space="0" w:color="auto"/>
        <w:left w:val="none" w:sz="0" w:space="0" w:color="auto"/>
        <w:bottom w:val="none" w:sz="0" w:space="0" w:color="auto"/>
        <w:right w:val="none" w:sz="0" w:space="0" w:color="auto"/>
      </w:divBdr>
    </w:div>
    <w:div w:id="1821312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profil.adu.by/pluginfile.php/1578/mod_book/chapter/2348/90.jpg?time=159619378735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6</Pages>
  <Words>1999</Words>
  <Characters>11398</Characters>
  <Application>Microsoft Office Word</Application>
  <DocSecurity>0</DocSecurity>
  <Lines>94</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Диана Малинецкая</dc:creator>
  <cp:keywords/>
  <dc:description/>
  <cp:lastModifiedBy>Диана Малинецкая</cp:lastModifiedBy>
  <cp:revision>6</cp:revision>
  <dcterms:created xsi:type="dcterms:W3CDTF">2023-03-27T16:29:00Z</dcterms:created>
  <dcterms:modified xsi:type="dcterms:W3CDTF">2023-03-27T18:04:00Z</dcterms:modified>
</cp:coreProperties>
</file>