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0.30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2"/>
      </w:pPr>
      <w:r>
        <w:t>3 4 Client signal after the marker</w:t>
      </w:r>
    </w:p>
    <w:p>
      <w:r>
        <w:t>After the marker the analogue Courier sends an ordinary V.34 Phase 3 start-up signal at the rate and carrier it announced: 3200 symbols per second on a 1920 Hz carrier. The sequence is a 128-symbol alternation of two points, a 16-symbol alternation of the opposite pair, a 288-symbol periodic sequence made of six repetitions of a 48-symbol period, and about 6400 symbols (2.0 s) of a four-point constellation. Descrambling the last part with the polynomial 1 plus x to the minus 5 plus x to the minus 23 gives constant ones, so it is scrambled ones. About 440 further symbols follow with non-constant content, then the signal stops. The server begins its own wideband signal at the moment the client scrambled-ones segment ends. The content of the final 440 symbols and of the server signal were not decoded.</w:t>
      </w:r>
    </w:p>
    <w:p>
      <w:pPr>
        <w:pStyle w:val="Caption"/>
      </w:pPr>
      <w:r>
        <w:t>Table 3C — Courier signal after the marker</w:t>
      </w:r>
    </w:p>
    <w:tbl>
      <w:tblPr>
        <w:tblW w:type="auto" w:w="0"/>
        <w:jc w:val="center"/>
        <w:tblLayout w:type="fixed"/>
        <w:tblLook w:firstColumn="1" w:firstRow="1" w:lastColumn="0" w:lastRow="0" w:noHBand="0" w:noVBand="1" w:val="04A0"/>
      </w:tblPr>
      <w:tblGrid>
        <w:gridCol w:w="1701"/>
        <w:gridCol w:w="2268"/>
        <w:gridCol w:w="5443"/>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Segment</w:t>
            </w:r>
          </w:p>
        </w:tc>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Length in symbols</w:t>
            </w:r>
          </w:p>
        </w:tc>
        <w:tc>
          <w:tcPr>
            <w:tcW w:type="dxa" w:w="544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alternating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S-bar</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opposite pair of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PP</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repetitions of a 48-symbol period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TRN</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6400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four-point constellation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Tail</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440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Four-point symbols with non-constant bits, not decoded</w:t>
            </w:r>
          </w:p>
        </w:tc>
      </w:tr>
    </w:tbl>
    <w:p/>
    <w:p>
      <w:pPr>
        <w:pStyle w:val="Heading2"/>
      </w:pPr>
      <w:r>
        <w:t>3 5 Server signal after the marker</w:t>
      </w:r>
    </w:p>
    <w:p>
      <w:r>
        <w:t>After the marker the server sends a short exactly periodic four-level pattern, then 2.65 s of scrambled ones as two PCMU levels, one bit per octet, using the generator polynomial 1 plus x to the minus 18 plus x to the minus 23. The scrambled ones end 0.15 s before the stretch ends, and the descrambled bits become a repeating twelve-bit word. A second 0.75 s of scrambled ones follows at lower amplitude, then a 0.14 s six-level periodic pattern whose period is six octets repeated in a rotation of 36, then 1.25 s of training over eighteen levels, nine magnitudes with both signs, chosen from one of two tables by a flag set during the exchange. The client restarts its own signal during the repeating word and before the amplitude step. The server output is a script of state, parameter and symbol-count entries: its durations are exactly the stretch lengths, 363, 20004, 6000 and 1152 symbols. The repeating word is a constant twelve-bit register of the script rotated by six bits every six-symbol frame, so six bits go out per frame. The six-level stretch sweeps six codewords through all six symbol positions, a rotation that gives its period of 36 octets. The last stretch begins constellation training with the size parameter 19, the first entry of the table of clause 10, and sends only the nine magnitudes of the selected table, about equally often. The first pattern is generated from two eleven-bit registers: one gives the signs, and they are the Barker-11 code; the other chooses between two amplitudes and is complemented on alternate eleven-symbol cycles. Thirty-two cycles are followed by one with every sign inverted, 363 symbols in all, and the rule reproduces every octet of the recorded pattern. It is most likely a synchronization preamble, which the firmware does not state. The meaning of the twelve-bit word and what maps the training bits to levels were not decoded.</w:t>
      </w:r>
    </w:p>
    <w:p>
      <w:pPr>
        <w:pStyle w:val="Caption"/>
      </w:pPr>
      <w:r>
        <w:t>Table 3D — Server signal after the marker</w:t>
      </w:r>
    </w:p>
    <w:tbl>
      <w:tblPr>
        <w:tblW w:type="auto" w:w="0"/>
        <w:jc w:val="center"/>
        <w:tblLayout w:type="fixed"/>
        <w:tblLook w:firstColumn="1" w:firstRow="1" w:lastColumn="0" w:lastRow="0" w:noHBand="0" w:noVBand="1" w:val="04A0"/>
      </w:tblPr>
      <w:tblGrid>
        <w:gridCol w:w="1701"/>
        <w:gridCol w:w="2494"/>
        <w:gridCol w:w="521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Stretch</w:t>
            </w:r>
          </w:p>
        </w:tc>
        <w:tc>
          <w:tcPr>
            <w:tcW w:type="dxa" w:w="24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Bearer time (s)</w:t>
            </w:r>
          </w:p>
        </w:tc>
        <w:tc>
          <w:tcPr>
            <w:tcW w:type="dxa" w:w="521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7.58 to 7.62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Barker-11 signs, two amplitudes, period 22</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7.62 to 10.12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two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 tail</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10.12 to 10.27</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Repeating twelve-bit word, same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10.27 to 11.02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lower amplitude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11.02 to 11.16</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levels, period 36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11.16 to 12.4</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Eighteen levels, nine magnitudes with both signs</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server training script is decoded by tools/decode_server_script.py with artifacts/x2-server-script-20261004/script.json. The server post-marker signal is analysed by tools/analyze_server_training.py with artifacts/x2-server-training-20261004/analysis.json. The Courier post-marker signal is analysed by tools/analyze_v34_training.py with artifacts/x2-courier-phase3-20261004/analysis.json. 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0.30 decodes the generation rule of the first server training pattern. Draft 0.29 reads the level table behind the last training stretch and corrects its alphabet. Draft 0.28 reads the server training script from the firmware. Draft 0.27 segments the server downstream training signal and decodes its scrambled-ones stretches. Draft 0.26 decodes the Courier start-up signal after the marker as V.34 Phase 3 at the announced rate. 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