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color w:val="FF0000"/>
        </w:rPr>
      </w:pPr>
      <w:r>
        <w:rPr>
          <w:color w:val="FF0000"/>
        </w:rPr>
        <w:t>QCRIL在初始化过程中为什么还要将旧的QCRIL机制进行初始化？</w:t>
      </w:r>
    </w:p>
    <w:p>
      <w:pPr>
        <w:numPr>
          <w:numId w:val="0"/>
        </w:numPr>
      </w:pPr>
      <w:r>
        <w:t xml:space="preserve">     </w:t>
      </w:r>
      <w:r>
        <w:t>QCRIL在初始化过程中将旧的QCRIL机制进行初始化</w:t>
      </w:r>
      <w:r>
        <w:t>主要目的应该是一种兼容,另外保留旧的机制也能在扩展某些不易于模块化的流程时提供一种解决方案.</w:t>
      </w:r>
    </w:p>
    <w:p>
      <w:pPr>
        <w:numPr>
          <w:numId w:val="0"/>
        </w:numPr>
      </w:pPr>
    </w:p>
    <w:p>
      <w:pPr>
        <w:numPr>
          <w:ilvl w:val="0"/>
          <w:numId w:val="1"/>
        </w:numPr>
        <w:ind w:left="0" w:leftChars="0" w:firstLine="0" w:firstLineChars="0"/>
        <w:rPr>
          <w:color w:val="FF0000"/>
        </w:rPr>
      </w:pPr>
      <w:r>
        <w:rPr>
          <w:color w:val="FF0000"/>
        </w:rPr>
        <w:t>QCRIL各个Module是如何实例化的？</w:t>
      </w:r>
    </w:p>
    <w:p>
      <w:pPr>
        <w:numPr>
          <w:numId w:val="0"/>
        </w:numPr>
        <w:ind w:leftChars="0"/>
      </w:pPr>
      <w:r>
        <w:t xml:space="preserve">     </w:t>
      </w:r>
      <w:r>
        <w:t>QCRIL各个Module初始化</w:t>
      </w:r>
      <w:r>
        <w:t>主要在qcril_init()函数中进行,该函数中还会对Event table进行初始化.</w:t>
      </w:r>
    </w:p>
    <w:p>
      <w:pPr>
        <w:numPr>
          <w:numId w:val="0"/>
        </w:numPr>
        <w:ind w:leftChars="0"/>
      </w:pPr>
    </w:p>
    <w:p>
      <w:pPr>
        <w:numPr>
          <w:ilvl w:val="0"/>
          <w:numId w:val="1"/>
        </w:numPr>
        <w:ind w:left="0" w:leftChars="0" w:firstLine="0" w:firstLineChars="0"/>
        <w:rPr>
          <w:color w:val="FF0000"/>
        </w:rPr>
      </w:pPr>
      <w:r>
        <w:rPr>
          <w:color w:val="FF0000"/>
        </w:rPr>
        <w:t>RIL层是如何启动QCRIL的?</w:t>
      </w:r>
    </w:p>
    <w:p>
      <w:pPr>
        <w:numPr>
          <w:numId w:val="0"/>
        </w:numPr>
        <w:ind w:leftChars="0"/>
      </w:pPr>
      <w:r>
        <w:t xml:space="preserve">      rild.c的main()函数中通过dlHandle = dlopen(rilLibPath, RTLD_NOW)来动态加载reference-ril.so或者qcril.so.然后通过</w:t>
      </w:r>
    </w:p>
    <w:p>
      <w:pPr>
        <w:numPr>
          <w:numId w:val="0"/>
        </w:numPr>
        <w:ind w:leftChars="0" w:firstLine="630" w:firstLineChars="300"/>
      </w:pPr>
      <w:r>
        <w:t>rilInit = (const RIL_RadioFunctions *(*)</w:t>
      </w:r>
    </w:p>
    <w:p>
      <w:pPr>
        <w:numPr>
          <w:numId w:val="0"/>
        </w:numPr>
        <w:ind w:firstLine="1260" w:firstLineChars="600"/>
        <w:rPr>
          <w:rFonts w:hint="default"/>
        </w:rPr>
      </w:pPr>
      <w:r>
        <w:t xml:space="preserve">(const struct RIL_Env *, int, char **))dlsym(dlHandle, </w:t>
      </w:r>
      <w:r>
        <w:rPr>
          <w:rFonts w:hint="default"/>
        </w:rPr>
        <w:t>“RIL_Init”);</w:t>
      </w:r>
    </w:p>
    <w:p>
      <w:pPr>
        <w:numPr>
          <w:numId w:val="0"/>
        </w:numPr>
        <w:rPr>
          <w:rFonts w:hint="default"/>
        </w:rPr>
      </w:pPr>
      <w:r>
        <w:rPr>
          <w:rFonts w:hint="default"/>
        </w:rPr>
        <w:t>来获取so库中的RIL_Init函数,接着通过以下调用</w:t>
      </w:r>
    </w:p>
    <w:p>
      <w:pPr>
        <w:numPr>
          <w:numId w:val="0"/>
        </w:numPr>
        <w:rPr>
          <w:rFonts w:hint="default"/>
        </w:rPr>
      </w:pPr>
      <w:r>
        <w:rPr>
          <w:rFonts w:hint="default"/>
        </w:rPr>
        <w:t xml:space="preserve">      funcs = rilInit(&amp;s_rilEnv, argc, rilArgv)</w:t>
      </w:r>
    </w:p>
    <w:p>
      <w:pPr>
        <w:numPr>
          <w:numId w:val="0"/>
        </w:numPr>
        <w:rPr>
          <w:rFonts w:hint="default"/>
        </w:rPr>
      </w:pPr>
      <w:r>
        <w:rPr>
          <w:rFonts w:hint="default"/>
        </w:rPr>
        <w:t>来获取so库中回调函数列表,并完成qcril中mainLoop的建立,最后通过调用</w:t>
      </w:r>
    </w:p>
    <w:p>
      <w:pPr>
        <w:numPr>
          <w:numId w:val="0"/>
        </w:numPr>
        <w:rPr>
          <w:rFonts w:hint="default"/>
        </w:rPr>
      </w:pPr>
      <w:r>
        <w:rPr>
          <w:rFonts w:hint="default"/>
        </w:rPr>
        <w:t xml:space="preserve">      RIL_register(funcs);</w:t>
      </w:r>
    </w:p>
    <w:p>
      <w:pPr>
        <w:numPr>
          <w:numId w:val="0"/>
        </w:numPr>
        <w:rPr>
          <w:rFonts w:hint="default"/>
        </w:rPr>
      </w:pPr>
      <w:r>
        <w:rPr>
          <w:rFonts w:hint="default"/>
        </w:rPr>
        <w:t>来完成回调函数列表的注册.</w:t>
      </w:r>
      <w:bookmarkStart w:id="0" w:name="_GoBack"/>
      <w:bookmarkEnd w:id="0"/>
    </w:p>
    <w:p>
      <w:pPr>
        <w:numPr>
          <w:numId w:val="0"/>
        </w:numPr>
        <w:rPr>
          <w:rFonts w:hint="default"/>
        </w:rPr>
      </w:pPr>
    </w:p>
    <w:p>
      <w:pPr>
        <w:numPr>
          <w:ilvl w:val="0"/>
          <w:numId w:val="1"/>
        </w:numPr>
        <w:ind w:left="0" w:leftChars="0" w:firstLine="0" w:firstLineChars="0"/>
        <w:rPr>
          <w:color w:val="FF0000"/>
        </w:rPr>
      </w:pPr>
      <w:r>
        <w:rPr>
          <w:color w:val="FF0000"/>
        </w:rPr>
        <w:t>funcs = rilInit(&amp;s_rilEnv, argc, rilArgv);这个函数中初始化了一个重要的结构体是哪个，返回的对象即funcs表示什么?</w:t>
      </w:r>
    </w:p>
    <w:p>
      <w:pPr>
        <w:numPr>
          <w:numId w:val="0"/>
        </w:numPr>
        <w:ind w:leftChars="0"/>
      </w:pPr>
      <w:r>
        <w:t xml:space="preserve">     初始化的重要结构体是</w:t>
      </w:r>
      <w:r>
        <w:rPr>
          <w:rFonts w:hint="default"/>
        </w:rPr>
        <w:t>RIL_Env,该结构体实际上定义了qcril向上response时的回调函数列表.</w:t>
      </w:r>
      <w:r>
        <w:t>funcs</w:t>
      </w:r>
      <w:r>
        <w:t>是qcril返回</w:t>
      </w:r>
      <w:r>
        <w:t>给rild</w:t>
      </w:r>
      <w:r>
        <w:t>的回调函数入口,作为rild下发request的入口.</w:t>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ilvl w:val="0"/>
          <w:numId w:val="1"/>
        </w:numPr>
        <w:ind w:left="0" w:leftChars="0" w:firstLine="0" w:firstLineChars="0"/>
        <w:rPr>
          <w:color w:val="FF0000"/>
        </w:rPr>
      </w:pPr>
      <w:r>
        <w:rPr>
          <w:color w:val="FF0000"/>
        </w:rPr>
        <w:t>【附加题】画出setup data call 的时序图，时序图中要包含RILJ、rild、QCRIL具体对象间的消息流转和主要处理函数。</w:t>
      </w:r>
    </w:p>
    <w:p>
      <w:pPr>
        <w:numPr>
          <w:numId w:val="0"/>
        </w:numPr>
        <w:ind w:leftChars="0"/>
      </w:pPr>
      <w:r>
        <w:t xml:space="preserve">     </w:t>
      </w:r>
      <w:r>
        <w:drawing>
          <wp:inline distT="0" distB="0" distL="114300" distR="114300">
            <wp:extent cx="5266690" cy="2197100"/>
            <wp:effectExtent l="0" t="0" r="10160" b="12700"/>
            <wp:docPr id="1" name="Picture 1" descr="Android_8 RIL建立数据连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roid_8 RIL建立数据连接"/>
                    <pic:cNvPicPr>
                      <a:picLocks noChangeAspect="1"/>
                    </pic:cNvPicPr>
                  </pic:nvPicPr>
                  <pic:blipFill>
                    <a:blip r:embed="rId4"/>
                    <a:stretch>
                      <a:fillRect/>
                    </a:stretch>
                  </pic:blipFill>
                  <pic:spPr>
                    <a:xfrm>
                      <a:off x="0" y="0"/>
                      <a:ext cx="5266690" cy="21971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E9C119"/>
    <w:multiLevelType w:val="singleLevel"/>
    <w:tmpl w:val="ABE9C11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A929E"/>
    <w:rsid w:val="37BA92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2018-08-07T13:53:00Z</dcterms:created>
  <dc:creator>ts</dc:creator>
  <cp:lastModifiedBy>ts</cp:lastModifiedBy>
  <dcterms:modified xsi:type="dcterms:W3CDTF">2018-08-07T14:35:59Z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