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cac8efe087a13cef0372e59ef783f6c9f3b826f"/>
    <w:p>
      <w:pPr>
        <w:pStyle w:val="Heading1"/>
      </w:pPr>
      <w:r>
        <w:t xml:space="preserve">CryoET Coordinate Systems and Transformations Specification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</w:pPr>
      <w:hyperlink w:anchor="geometry">
        <w:r>
          <w:rPr>
            <w:rStyle w:val="Hyperlink"/>
          </w:rPr>
          <w:t xml:space="preserve">Geometry</w:t>
        </w:r>
      </w:hyperlink>
    </w:p>
    <w:p>
      <w:pPr>
        <w:pStyle w:val="Compact"/>
        <w:numPr>
          <w:ilvl w:val="1"/>
          <w:numId w:val="1002"/>
        </w:numPr>
      </w:pPr>
      <w:hyperlink w:anchor="basic-concepts">
        <w:r>
          <w:rPr>
            <w:rStyle w:val="Hyperlink"/>
          </w:rPr>
          <w:t xml:space="preserve">Basic concepts</w:t>
        </w:r>
      </w:hyperlink>
    </w:p>
    <w:p>
      <w:pPr>
        <w:pStyle w:val="Compact"/>
        <w:numPr>
          <w:ilvl w:val="1"/>
          <w:numId w:val="1002"/>
        </w:numPr>
      </w:pPr>
      <w:hyperlink w:anchor="basic-notation">
        <w:r>
          <w:rPr>
            <w:rStyle w:val="Hyperlink"/>
          </w:rPr>
          <w:t xml:space="preserve">Basic Notation</w:t>
        </w:r>
      </w:hyperlink>
    </w:p>
    <w:p>
      <w:pPr>
        <w:pStyle w:val="Compact"/>
        <w:numPr>
          <w:ilvl w:val="2"/>
          <w:numId w:val="1003"/>
        </w:numPr>
      </w:pPr>
      <w:hyperlink w:anchor="points-and-vectors">
        <w:r>
          <w:rPr>
            <w:rStyle w:val="Hyperlink"/>
          </w:rPr>
          <w:t xml:space="preserve">Points and Vectors</w:t>
        </w:r>
      </w:hyperlink>
    </w:p>
    <w:p>
      <w:pPr>
        <w:pStyle w:val="Compact"/>
        <w:numPr>
          <w:ilvl w:val="2"/>
          <w:numId w:val="1003"/>
        </w:numPr>
      </w:pPr>
      <w:hyperlink w:anchor="imagevolume-grids-and-functions">
        <w:r>
          <w:rPr>
            <w:rStyle w:val="Hyperlink"/>
          </w:rPr>
          <w:t xml:space="preserve">Image/Volume Grids and Functions</w:t>
        </w:r>
      </w:hyperlink>
    </w:p>
    <w:p>
      <w:pPr>
        <w:pStyle w:val="Compact"/>
        <w:numPr>
          <w:ilvl w:val="2"/>
          <w:numId w:val="1003"/>
        </w:numPr>
      </w:pPr>
      <w:hyperlink w:anchor="matrices">
        <w:r>
          <w:rPr>
            <w:rStyle w:val="Hyperlink"/>
          </w:rPr>
          <w:t xml:space="preserve">Matrices</w:t>
        </w:r>
      </w:hyperlink>
    </w:p>
    <w:p>
      <w:pPr>
        <w:pStyle w:val="Compact"/>
        <w:numPr>
          <w:ilvl w:val="1"/>
          <w:numId w:val="1002"/>
        </w:numPr>
      </w:pPr>
      <w:hyperlink w:anchor="right-handed-coordinate-system">
        <w:r>
          <w:rPr>
            <w:rStyle w:val="Hyperlink"/>
          </w:rPr>
          <w:t xml:space="preserve">Right-handed Coordinate System</w:t>
        </w:r>
      </w:hyperlink>
    </w:p>
    <w:p>
      <w:pPr>
        <w:pStyle w:val="Compact"/>
        <w:numPr>
          <w:ilvl w:val="1"/>
          <w:numId w:val="1002"/>
        </w:numPr>
      </w:pPr>
      <w:hyperlink w:anchor="transformation-matrices">
        <w:r>
          <w:rPr>
            <w:rStyle w:val="Hyperlink"/>
          </w:rPr>
          <w:t xml:space="preserve">Transformation Matrices</w:t>
        </w:r>
      </w:hyperlink>
    </w:p>
    <w:p>
      <w:pPr>
        <w:pStyle w:val="Compact"/>
        <w:numPr>
          <w:ilvl w:val="2"/>
          <w:numId w:val="1004"/>
        </w:numPr>
      </w:pPr>
      <w:hyperlink w:anchor="X9e235e62cae824505f4bb98b432a2efbada19ab">
        <w:r>
          <w:rPr>
            <w:rStyle w:val="Hyperlink"/>
          </w:rPr>
          <w:t xml:space="preserve">3D Rotation Matrices</w:t>
        </w:r>
      </w:hyperlink>
    </w:p>
    <w:p>
      <w:pPr>
        <w:pStyle w:val="Compact"/>
        <w:numPr>
          <w:ilvl w:val="2"/>
          <w:numId w:val="1004"/>
        </w:numPr>
      </w:pPr>
      <w:hyperlink w:anchor="Xa59fa6b96529ba60bcff52c794809606490effd">
        <w:r>
          <w:rPr>
            <w:rStyle w:val="Hyperlink"/>
          </w:rPr>
          <w:t xml:space="preserve">3D Scaling Matrices</w:t>
        </w:r>
      </w:hyperlink>
    </w:p>
    <w:p>
      <w:pPr>
        <w:pStyle w:val="Compact"/>
        <w:numPr>
          <w:ilvl w:val="2"/>
          <w:numId w:val="1004"/>
        </w:numPr>
      </w:pPr>
      <w:hyperlink w:anchor="X01eb219ce5fb049f0726a09e55d6f9efc115faa">
        <w:r>
          <w:rPr>
            <w:rStyle w:val="Hyperlink"/>
          </w:rPr>
          <w:t xml:space="preserve">3D Reflection Matrices</w:t>
        </w:r>
      </w:hyperlink>
    </w:p>
    <w:p>
      <w:pPr>
        <w:pStyle w:val="Compact"/>
        <w:numPr>
          <w:ilvl w:val="1"/>
          <w:numId w:val="1002"/>
        </w:numPr>
      </w:pPr>
      <w:hyperlink w:anchor="Xaf341807739fe8845b854af14939b4446138b07">
        <w:r>
          <w:rPr>
            <w:rStyle w:val="Hyperlink"/>
          </w:rPr>
          <w:t xml:space="preserve">3D Homogeneous Coordinates</w:t>
        </w:r>
      </w:hyperlink>
    </w:p>
    <w:p>
      <w:pPr>
        <w:pStyle w:val="Compact"/>
        <w:numPr>
          <w:ilvl w:val="1"/>
          <w:numId w:val="1002"/>
        </w:numPr>
      </w:pPr>
      <w:hyperlink w:anchor="scalar-indices">
        <w:r>
          <w:rPr>
            <w:rStyle w:val="Hyperlink"/>
          </w:rPr>
          <w:t xml:space="preserve">Scalar Indices</w:t>
        </w:r>
      </w:hyperlink>
    </w:p>
    <w:p>
      <w:pPr>
        <w:numPr>
          <w:ilvl w:val="0"/>
          <w:numId w:val="1001"/>
        </w:numPr>
      </w:pPr>
      <w:hyperlink w:anchor="X85b9e7a72f194b63f8aa2d339cc870c364bc18a">
        <w:r>
          <w:rPr>
            <w:rStyle w:val="Hyperlink"/>
          </w:rPr>
          <w:t xml:space="preserve">Image/Volume Grids, Image/Volume Functions and their Coordinate Spaces</w:t>
        </w:r>
      </w:hyperlink>
    </w:p>
    <w:p>
      <w:pPr>
        <w:pStyle w:val="Compact"/>
        <w:numPr>
          <w:ilvl w:val="1"/>
          <w:numId w:val="1005"/>
        </w:numPr>
      </w:pPr>
      <w:hyperlink w:anchor="X31896609ba3af996a5f85ea68e65dc5461e8056">
        <w:r>
          <w:rPr>
            <w:rStyle w:val="Hyperlink"/>
          </w:rPr>
          <w:t xml:space="preserve">2D Images</w:t>
        </w:r>
      </w:hyperlink>
    </w:p>
    <w:p>
      <w:pPr>
        <w:pStyle w:val="Compact"/>
        <w:numPr>
          <w:ilvl w:val="2"/>
          <w:numId w:val="1006"/>
        </w:numPr>
      </w:pPr>
      <w:hyperlink w:anchor="Xe5cb74262ca42c76b555028d9aee473a75c92de">
        <w:r>
          <w:rPr>
            <w:rStyle w:val="Hyperlink"/>
          </w:rPr>
          <w:t xml:space="preserve">Discrete Image Arrays to Continuous Image Functions</w:t>
        </w:r>
      </w:hyperlink>
    </w:p>
    <w:p>
      <w:pPr>
        <w:pStyle w:val="Compact"/>
        <w:numPr>
          <w:ilvl w:val="2"/>
          <w:numId w:val="1006"/>
        </w:numPr>
      </w:pPr>
      <w:hyperlink w:anchor="named-2d-image-arrays-and-functions">
        <w:r>
          <w:rPr>
            <w:rStyle w:val="Hyperlink"/>
          </w:rPr>
          <w:t xml:space="preserve">Named 2D Image Arrays and Functions</w:t>
        </w:r>
      </w:hyperlink>
    </w:p>
    <w:p>
      <w:pPr>
        <w:pStyle w:val="Compact"/>
        <w:numPr>
          <w:ilvl w:val="1"/>
          <w:numId w:val="1005"/>
        </w:numPr>
      </w:pPr>
      <w:hyperlink w:anchor="Xf8e1e1fe19f149b2b238e6589b821b7a89be442">
        <w:r>
          <w:rPr>
            <w:rStyle w:val="Hyperlink"/>
          </w:rPr>
          <w:t xml:space="preserve">3D Images</w:t>
        </w:r>
      </w:hyperlink>
    </w:p>
    <w:p>
      <w:pPr>
        <w:pStyle w:val="Compact"/>
        <w:numPr>
          <w:ilvl w:val="2"/>
          <w:numId w:val="1007"/>
        </w:numPr>
      </w:pPr>
      <w:hyperlink w:anchor="X031829b91a0c9415d3967b1546e5f1f1777f4cb">
        <w:r>
          <w:rPr>
            <w:rStyle w:val="Hyperlink"/>
          </w:rPr>
          <w:t xml:space="preserve">Discrete Image Arrays to Continuous Image Functions</w:t>
        </w:r>
      </w:hyperlink>
    </w:p>
    <w:p>
      <w:pPr>
        <w:pStyle w:val="Compact"/>
        <w:numPr>
          <w:ilvl w:val="2"/>
          <w:numId w:val="1007"/>
        </w:numPr>
      </w:pPr>
      <w:hyperlink w:anchor="named-3d-image-arrays-and-functions">
        <w:r>
          <w:rPr>
            <w:rStyle w:val="Hyperlink"/>
          </w:rPr>
          <w:t xml:space="preserve">Named 3D Image Arrays and Functions</w:t>
        </w:r>
      </w:hyperlink>
    </w:p>
    <w:p>
      <w:pPr>
        <w:numPr>
          <w:ilvl w:val="0"/>
          <w:numId w:val="1001"/>
        </w:numPr>
      </w:pPr>
      <w:hyperlink w:anchor="coordinate-transformations">
        <w:r>
          <w:rPr>
            <w:rStyle w:val="Hyperlink"/>
          </w:rPr>
          <w:t xml:space="preserve">Coordinate Transformations</w:t>
        </w:r>
      </w:hyperlink>
    </w:p>
    <w:p>
      <w:pPr>
        <w:pStyle w:val="Compact"/>
        <w:numPr>
          <w:ilvl w:val="1"/>
          <w:numId w:val="1008"/>
        </w:numPr>
      </w:pPr>
      <w:hyperlink w:anchor="named-2d-transformations">
        <w:r>
          <w:rPr>
            <w:rStyle w:val="Hyperlink"/>
          </w:rPr>
          <w:t xml:space="preserve">Named 2D Transformations</w:t>
        </w:r>
      </w:hyperlink>
    </w:p>
    <w:p>
      <w:pPr>
        <w:pStyle w:val="Compact"/>
        <w:numPr>
          <w:ilvl w:val="1"/>
          <w:numId w:val="1008"/>
        </w:numPr>
      </w:pPr>
      <w:hyperlink w:anchor="named-3d-transformations">
        <w:r>
          <w:rPr>
            <w:rStyle w:val="Hyperlink"/>
          </w:rPr>
          <w:t xml:space="preserve">Named 3D Transformations</w:t>
        </w:r>
      </w:hyperlink>
    </w:p>
    <w:p>
      <w:pPr>
        <w:numPr>
          <w:ilvl w:val="0"/>
          <w:numId w:val="1001"/>
        </w:numPr>
      </w:pPr>
      <w:hyperlink w:anchor="tomographic-alignment">
        <w:r>
          <w:rPr>
            <w:rStyle w:val="Hyperlink"/>
          </w:rPr>
          <w:t xml:space="preserve">Tomographic Alignment</w:t>
        </w:r>
      </w:hyperlink>
    </w:p>
    <w:p>
      <w:pPr>
        <w:numPr>
          <w:ilvl w:val="0"/>
          <w:numId w:val="1001"/>
        </w:numPr>
      </w:pPr>
      <w:hyperlink w:anchor="subtomogram-alignment">
        <w:r>
          <w:rPr>
            <w:rStyle w:val="Hyperlink"/>
          </w:rPr>
          <w:t xml:space="preserve">Subtomogram Alignment</w:t>
        </w:r>
      </w:hyperlink>
    </w:p>
    <w:p>
      <w:pPr>
        <w:numPr>
          <w:ilvl w:val="0"/>
          <w:numId w:val="1001"/>
        </w:numPr>
      </w:pPr>
      <w:hyperlink w:anchor="annotations">
        <w:r>
          <w:rPr>
            <w:rStyle w:val="Hyperlink"/>
          </w:rPr>
          <w:t xml:space="preserve">Annotations</w:t>
        </w:r>
      </w:hyperlink>
    </w:p>
    <w:p>
      <w:pPr>
        <w:pStyle w:val="Compact"/>
        <w:numPr>
          <w:ilvl w:val="1"/>
          <w:numId w:val="1009"/>
        </w:numPr>
      </w:pPr>
      <w:hyperlink w:anchor="segmentation-annotations">
        <w:r>
          <w:rPr>
            <w:rStyle w:val="Hyperlink"/>
          </w:rPr>
          <w:t xml:space="preserve">Segmentation Annotations</w:t>
        </w:r>
      </w:hyperlink>
    </w:p>
    <w:p>
      <w:pPr>
        <w:pStyle w:val="Compact"/>
        <w:numPr>
          <w:ilvl w:val="1"/>
          <w:numId w:val="1009"/>
        </w:numPr>
      </w:pPr>
      <w:hyperlink w:anchor="set-of-points-annotations">
        <w:r>
          <w:rPr>
            <w:rStyle w:val="Hyperlink"/>
          </w:rPr>
          <w:t xml:space="preserve">Set of Points Annotations</w:t>
        </w:r>
      </w:hyperlink>
    </w:p>
    <w:bookmarkEnd w:id="20"/>
    <w:bookmarkStart w:id="33" w:name="geometry"/>
    <w:p>
      <w:pPr>
        <w:pStyle w:val="Heading2"/>
      </w:pPr>
      <w:r>
        <w:t xml:space="preserve">Geometry</w:t>
      </w:r>
    </w:p>
    <w:bookmarkStart w:id="21" w:name="basic-concepts"/>
    <w:p>
      <w:pPr>
        <w:pStyle w:val="Heading3"/>
      </w:pPr>
      <w:r>
        <w:t xml:space="preserve">Basic concepts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Logical Space</w:t>
      </w:r>
      <w:r>
        <w:t xml:space="preserve">: Continuous space in physical units of Angstroms (Å).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Discrete Space</w:t>
      </w:r>
      <w:r>
        <w:t xml:space="preserve">: Discrete array space with integer coordinates.</w:t>
      </w:r>
    </w:p>
    <w:p>
      <w:pPr>
        <w:pStyle w:val="FirstParagraph"/>
      </w:pPr>
      <w:r>
        <w:t xml:space="preserve">We explicitly define the discrete space to remove any ambiguity about the location of the origin and the direction of</w:t>
      </w:r>
      <w:r>
        <w:t xml:space="preserve"> </w:t>
      </w:r>
      <w:r>
        <w:t xml:space="preserve">the axes of the discrete image, which has caused errors in the past.</w:t>
      </w:r>
    </w:p>
    <w:bookmarkEnd w:id="21"/>
    <w:bookmarkStart w:id="25" w:name="basic-notation"/>
    <w:p>
      <w:pPr>
        <w:pStyle w:val="Heading3"/>
      </w:pPr>
      <w:r>
        <w:t xml:space="preserve">Basic Notation</w:t>
      </w:r>
    </w:p>
    <w:bookmarkStart w:id="22" w:name="points-and-vectors"/>
    <w:p>
      <w:pPr>
        <w:pStyle w:val="Heading4"/>
      </w:pPr>
      <w:r>
        <w:t xml:space="preserve">Points and Vectors</w:t>
      </w:r>
    </w:p>
    <w:p>
      <w:pPr>
        <w:pStyle w:val="Compact"/>
        <w:numPr>
          <w:ilvl w:val="0"/>
          <w:numId w:val="1011"/>
        </w:numPr>
      </w:pPr>
      <w:r>
        <w:t xml:space="preserve">Discrete 2D coordinates are denoted as</w:t>
      </w:r>
      <w:r>
        <w:t xml:space="preserve"> </w:t>
      </w:r>
      <m:oMath>
        <m:sSup>
          <m:e>
            <m:r>
              <m:rPr>
                <m:sty m:val="b"/>
              </m:rPr>
              <m:t>s</m:t>
            </m:r>
          </m:e>
          <m:sup>
            <m:r>
              <m:rPr>
                <m:sty m:val="b"/>
              </m:rPr>
              <m:t>*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Sup>
                  <m:e>
                    <m:r>
                      <m:t>s</m:t>
                    </m:r>
                  </m:e>
                  <m:sub>
                    <m:r>
                      <m:t>x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Sup>
          <m:e>
            <m:r>
              <m:t>s</m:t>
            </m:r>
          </m:e>
          <m:sub>
            <m:r>
              <m:t>x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,</m:t>
        </m:r>
        <m:sSubSup>
          <m:e>
            <m:r>
              <m:t>s</m:t>
            </m:r>
          </m:e>
          <m:sub>
            <m:r>
              <m:t>y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</w:p>
    <w:p>
      <w:pPr>
        <w:pStyle w:val="Compact"/>
        <w:numPr>
          <w:ilvl w:val="0"/>
          <w:numId w:val="1011"/>
        </w:numPr>
      </w:pPr>
      <w:r>
        <w:t xml:space="preserve">Discrete 3D coordinates are denoted as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rPr>
                <m:sty m:val="b"/>
              </m:rPr>
              <m:t>*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Sup>
                  <m:e>
                    <m:r>
                      <m:t>r</m:t>
                    </m:r>
                  </m:e>
                  <m:sub>
                    <m:r>
                      <m:t>x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r</m:t>
                    </m:r>
                  </m:e>
                  <m:sub>
                    <m:r>
                      <m:t>y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r</m:t>
                    </m:r>
                  </m:e>
                  <m:sub>
                    <m:r>
                      <m:t>z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Sup>
          <m:e>
            <m:r>
              <m:t>r</m:t>
            </m:r>
          </m:e>
          <m:sub>
            <m:r>
              <m:t>x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,</m:t>
        </m:r>
        <m:sSubSup>
          <m:e>
            <m:r>
              <m:t>r</m:t>
            </m:r>
          </m:e>
          <m:sub>
            <m:r>
              <m:t>y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,</m:t>
        </m:r>
        <m:sSubSup>
          <m:e>
            <m:r>
              <m:t>r</m:t>
            </m:r>
          </m:e>
          <m:sub>
            <m:r>
              <m:t>z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</w:p>
    <w:p>
      <w:pPr>
        <w:pStyle w:val="Compact"/>
        <w:numPr>
          <w:ilvl w:val="0"/>
          <w:numId w:val="1011"/>
        </w:numPr>
      </w:pPr>
      <w:r>
        <w:t xml:space="preserve">2D vectors are denoted as (lower case, bold face)</w:t>
      </w:r>
      <w:r>
        <w:t xml:space="preserve"> </w:t>
      </w:r>
      <m:oMath>
        <m:r>
          <m:rPr>
            <m:sty m:val="b"/>
          </m:rPr>
          <m:t>s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</w:p>
    <w:p>
      <w:pPr>
        <w:pStyle w:val="Compact"/>
        <w:numPr>
          <w:ilvl w:val="0"/>
          <w:numId w:val="1011"/>
        </w:numPr>
      </w:pPr>
      <w:r>
        <w:t xml:space="preserve">3D vectors are denoted as (lower case, bold face)</w:t>
      </w:r>
      <w:r>
        <w:t xml:space="preserve"> </w:t>
      </w:r>
      <m:oMath>
        <m:r>
          <m:rPr>
            <m:sty m:val="b"/>
          </m:rPr>
          <m:t>r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r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r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r</m:t>
                    </m:r>
                  </m:e>
                  <m:sub>
                    <m:r>
                      <m:t>z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z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</w:p>
    <w:bookmarkEnd w:id="22"/>
    <w:bookmarkStart w:id="23" w:name="imagevolume-grids-and-functions"/>
    <w:p>
      <w:pPr>
        <w:pStyle w:val="Heading4"/>
      </w:pPr>
      <w:r>
        <w:t xml:space="preserve">Image/Volume Grids and Functions</w:t>
      </w:r>
    </w:p>
    <w:p>
      <w:pPr>
        <w:numPr>
          <w:ilvl w:val="0"/>
          <w:numId w:val="1012"/>
        </w:numPr>
      </w:pPr>
      <w:r>
        <w:t xml:space="preserve">Discrete 2D image arrays are denoted as (capital, plain)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rPr>
                      <m:sty m:val="b"/>
                    </m:rPr>
                    <m:t>s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  <m:r>
            <m:rPr>
              <m:sty m:val="p"/>
            </m:rPr>
            <m:t>:</m:t>
          </m:r>
          <m:sSup>
            <m:e>
              <m:r>
                <m:rPr>
                  <m:sty m:val="p"/>
                  <m:scr m:val="double-struck"/>
                </m:rPr>
                <m:t>Z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N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is the size of the image in pixels.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height</w:t>
      </w:r>
      <w:r>
        <w:t xml:space="preserve"> </w:t>
      </w:r>
      <w:r>
        <w:t xml:space="preserve">of the image.</w:t>
      </w:r>
    </w:p>
    <w:p>
      <w:pPr>
        <w:numPr>
          <w:ilvl w:val="0"/>
          <w:numId w:val="1012"/>
        </w:numPr>
      </w:pPr>
      <w:r>
        <w:t xml:space="preserve">Continuous 2D image functions are denoted as (capital, plain)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s</m:t>
              </m:r>
            </m:e>
          </m:d>
          <m:r>
            <m:rPr>
              <m:sty m:val="p"/>
            </m:rPr>
            <m:t>: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numPr>
          <w:ilvl w:val="0"/>
          <w:numId w:val="1012"/>
        </w:numPr>
      </w:pPr>
      <w:r>
        <w:t xml:space="preserve">Discrete 3D volume arrays are denoted as (capital, plain)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rPr>
                      <m:sty m:val="b"/>
                    </m:rPr>
                    <m:t>r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</m:e>
          </m:d>
          <m:r>
            <m:rPr>
              <m:sty m:val="p"/>
            </m:rPr>
            <m:t>:</m:t>
          </m:r>
          <m:sSup>
            <m:e>
              <m:r>
                <m:rPr>
                  <m:sty m:val="p"/>
                  <m:scr m:val="double-struck"/>
                </m:rPr>
                <m:t>Z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sSub>
          <m:e>
            <m:r>
              <m:rPr>
                <m:sty m:val="b"/>
              </m:rPr>
              <m:t>N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 </w:t>
      </w:r>
      <w:r>
        <w:t xml:space="preserve">is the size of the volume in pixels.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width</w:t>
      </w:r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depth</w:t>
      </w:r>
      <w:r>
        <w:t xml:space="preserve"> </w:t>
      </w:r>
      <w:r>
        <w:t xml:space="preserve">of the volume.</w:t>
      </w:r>
    </w:p>
    <w:p>
      <w:pPr>
        <w:numPr>
          <w:ilvl w:val="0"/>
          <w:numId w:val="1012"/>
        </w:numPr>
      </w:pPr>
      <w:r>
        <w:t xml:space="preserve">Continuous 3D volume functions are denoted as (capital, plain)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r</m:t>
              </m:r>
            </m:e>
          </m:d>
          <m:r>
            <m:rPr>
              <m:sty m:val="p"/>
            </m:rPr>
            <m:t>: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  <m:scr m:val="double-struck"/>
            </m:rPr>
            <m:t>R</m:t>
          </m:r>
        </m:oMath>
      </m:oMathPara>
    </w:p>
    <w:bookmarkEnd w:id="23"/>
    <w:bookmarkStart w:id="24" w:name="matrices"/>
    <w:p>
      <w:pPr>
        <w:pStyle w:val="Heading4"/>
      </w:pPr>
      <w:r>
        <w:t xml:space="preserve">Matrices</w:t>
      </w:r>
    </w:p>
    <w:p>
      <w:pPr>
        <w:pStyle w:val="Compact"/>
        <w:numPr>
          <w:ilvl w:val="0"/>
          <w:numId w:val="1013"/>
        </w:numPr>
      </w:pPr>
      <w:r>
        <w:t xml:space="preserve">Transformation matrices are denoted as (capital, bold face)</w:t>
      </w:r>
      <w:r>
        <w:t xml:space="preserve"> </w:t>
      </w:r>
      <m:oMath>
        <m:r>
          <m:rPr>
            <m:sty m:val="b"/>
          </m:rPr>
          <m:t>M</m:t>
        </m:r>
      </m:oMath>
    </w:p>
    <w:p>
      <w:pPr>
        <w:pStyle w:val="Compact"/>
        <w:numPr>
          <w:ilvl w:val="0"/>
          <w:numId w:val="1013"/>
        </w:numPr>
      </w:pPr>
      <w:r>
        <w:t xml:space="preserve">Homogeneous transformation matrices are denoted as (capital, bold face with tilde)</w:t>
      </w:r>
      <w:r>
        <w:t xml:space="preserve"> </w:t>
      </w:r>
      <m:oMath>
        <m:acc>
          <m:accPr>
            <m:chr m:val="̃"/>
          </m:accPr>
          <m:e>
            <m:r>
              <m:rPr>
                <m:sty m:val="b"/>
              </m:rPr>
              <m:t>M</m:t>
            </m:r>
          </m:e>
        </m:acc>
      </m:oMath>
    </w:p>
    <w:bookmarkEnd w:id="24"/>
    <w:bookmarkEnd w:id="25"/>
    <w:bookmarkStart w:id="26" w:name="right-handed-coordinate-system"/>
    <w:p>
      <w:pPr>
        <w:pStyle w:val="Heading3"/>
      </w:pPr>
      <w:r>
        <w:t xml:space="preserve">Right-handed Coordinate System</w:t>
      </w:r>
    </w:p>
    <w:p>
      <w:pPr>
        <w:pStyle w:val="FirstParagraph"/>
      </w:pPr>
      <w:r>
        <w:t xml:space="preserve">The standard coordinate system for cryoET is a right-handed Cartesian coordinate system. The defining characteristic of</w:t>
      </w:r>
      <w:r>
        <w:t xml:space="preserve"> </w:t>
      </w:r>
      <w:r>
        <w:t xml:space="preserve">a right-handed coordinate system is the following set of relationships between the vectors that constitute the</w:t>
      </w:r>
      <w:r>
        <w:t xml:space="preserve"> </w:t>
      </w:r>
      <w:r>
        <w:t xml:space="preserve">coordinate system: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×</m:t>
          </m:r>
          <m:r>
            <m:rPr>
              <m:sty m:val="b"/>
            </m:rPr>
            <m:t>y</m:t>
          </m:r>
          <m:r>
            <m:rPr>
              <m:sty m:val="p"/>
            </m:rPr>
            <m:t>=</m:t>
          </m:r>
          <m:r>
            <m:rPr>
              <m:sty m:val="b"/>
            </m:rPr>
            <m:t>z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p"/>
            </m:rPr>
            <m:t>×</m:t>
          </m:r>
          <m:r>
            <m:rPr>
              <m:sty m:val="b"/>
            </m:rPr>
            <m:t>z</m:t>
          </m:r>
          <m:r>
            <m:rPr>
              <m:sty m:val="p"/>
            </m:rPr>
            <m:t>=</m:t>
          </m:r>
          <m:r>
            <m:rPr>
              <m:sty m:val="b"/>
            </m:rP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z</m:t>
          </m:r>
          <m:r>
            <m:rPr>
              <m:sty m:val="p"/>
            </m:rPr>
            <m:t>×</m:t>
          </m:r>
          <m:r>
            <m:rPr>
              <m:sty m:val="b"/>
            </m:rPr>
            <m:t>x</m:t>
          </m:r>
          <m:r>
            <m:rPr>
              <m:sty m:val="p"/>
            </m:rPr>
            <m:t>=</m:t>
          </m:r>
          <m:r>
            <m:rPr>
              <m:sty m:val="b"/>
            </m:rPr>
            <m:t>y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denotes the cross product and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,</m:t>
        </m:r>
        <m:r>
          <m:rPr>
            <m:sty m:val="b"/>
          </m:rPr>
          <m:t>y</m:t>
        </m:r>
        <m:r>
          <m:rPr>
            <m:sty m:val="p"/>
          </m:rPr>
          <m:t>,</m:t>
        </m:r>
        <m:r>
          <m:rPr>
            <m:sty m:val="b"/>
          </m:rPr>
          <m:t>z</m:t>
        </m:r>
      </m:oMath>
      <w:r>
        <w:t xml:space="preserve"> </w:t>
      </w:r>
      <w:r>
        <w:t xml:space="preserve">are the unit basis vectors.</w:t>
      </w:r>
    </w:p>
    <w:p>
      <w:pPr>
        <w:pStyle w:val="BodyText"/>
      </w:pPr>
      <w:r>
        <w:t xml:space="preserve">The right-handed system is defined such that:</w:t>
      </w:r>
      <w:r>
        <w:t xml:space="preserve"> </w:t>
      </w:r>
      <w:r>
        <w:t xml:space="preserve">- Electrons travel from negative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to positive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(aligned with microscope column)</w:t>
      </w:r>
      <w:r>
        <w:t xml:space="preserve"> </w:t>
      </w:r>
      <w:r>
        <w:t xml:space="preserve">-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points towards the microscopist</w:t>
      </w:r>
      <w:r>
        <w:t xml:space="preserve"> </w:t>
      </w:r>
      <w:r>
        <w:t xml:space="preserve">-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to the microscopist’s right</w:t>
      </w:r>
    </w:p>
    <w:p>
      <w:pPr>
        <w:pStyle w:val="BodyText"/>
      </w:pPr>
      <w:r>
        <w:t xml:space="preserve">All points, vectors and transformations are defined with respect to the right-handed coordinate system.</w:t>
      </w:r>
    </w:p>
    <w:bookmarkEnd w:id="26"/>
    <w:bookmarkStart w:id="30" w:name="transformation-matrices"/>
    <w:p>
      <w:pPr>
        <w:pStyle w:val="Heading3"/>
      </w:pPr>
      <w:r>
        <w:t xml:space="preserve">Transformation Matrices</w:t>
      </w:r>
    </w:p>
    <w:p>
      <w:pPr>
        <w:pStyle w:val="FirstParagraph"/>
      </w:pPr>
      <w:r>
        <w:t xml:space="preserve">Transformation matrices are used to represent geometrical transformations between coordinate spaces. For a transformation</w:t>
      </w:r>
      <w:r>
        <w:t xml:space="preserve"> </w:t>
      </w:r>
      <w:r>
        <w:t xml:space="preserve">from space A to space B: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s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M</m:t>
              </m:r>
            </m:e>
            <m:sub>
              <m:r>
                <m:t>A</m:t>
              </m:r>
              <m:r>
                <m:rPr>
                  <m:sty m:val="p"/>
                </m:rPr>
                <m:t>→</m:t>
              </m:r>
              <m:r>
                <m:t>B</m:t>
              </m:r>
            </m:sub>
          </m:sSub>
          <m:sSub>
            <m:e>
              <m:r>
                <m:rPr>
                  <m:sty m:val="b"/>
                </m:rPr>
                <m:t>s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the coordinate in space A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coordinate in space B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r>
              <m:t>A</m:t>
            </m:r>
            <m:r>
              <m:rPr>
                <m:sty m:val="p"/>
              </m:rPr>
              <m:t>→</m:t>
            </m:r>
            <m:r>
              <m:t>B</m:t>
            </m:r>
          </m:sub>
        </m:sSub>
      </m:oMath>
      <w:r>
        <w:t xml:space="preserve"> </w:t>
      </w:r>
      <w:r>
        <w:t xml:space="preserve">is the transformation matrix from space A to space B</w:t>
      </w:r>
    </w:p>
    <w:bookmarkStart w:id="27" w:name="d-rotation-matrices"/>
    <w:p>
      <w:pPr>
        <w:pStyle w:val="Heading4"/>
      </w:pPr>
      <w:r>
        <w:t xml:space="preserve">3D Rotation Matrices</w:t>
      </w:r>
    </w:p>
    <w:p>
      <w:pPr>
        <w:numPr>
          <w:ilvl w:val="0"/>
          <w:numId w:val="1014"/>
        </w:numPr>
      </w:pPr>
      <w:r>
        <w:t xml:space="preserve">Right-handed 3D rotation about the x-axis by angle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cos</m:t>
                    </m:r>
                    <m:r>
                      <m:t>α</m:t>
                    </m:r>
                  </m:e>
                  <m:e>
                    <m:r>
                      <m:rPr>
                        <m:sty m:val="p"/>
                      </m:rPr>
                      <m:t>sin</m:t>
                    </m:r>
                    <m:r>
                      <m:t>α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α</m:t>
                    </m:r>
                  </m:e>
                  <m:e>
                    <m:r>
                      <m:rPr>
                        <m:sty m:val="p"/>
                      </m:rPr>
                      <m:t>cos</m:t>
                    </m:r>
                    <m:r>
                      <m:t>α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4"/>
        </w:numPr>
      </w:pPr>
      <w:r>
        <w:t xml:space="preserve">Right-handed 3D rotation about the y-axis by angle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y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cos</m:t>
                    </m:r>
                    <m:r>
                      <m:t>α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α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sin</m:t>
                    </m:r>
                    <m:r>
                      <m:t>α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cos</m:t>
                    </m:r>
                    <m:r>
                      <m:t>α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4"/>
        </w:numPr>
      </w:pPr>
      <w:r>
        <w:t xml:space="preserve">Right-handed 3D rotation about the z-axis by angle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z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cos</m:t>
                    </m:r>
                    <m:r>
                      <m:t>α</m:t>
                    </m:r>
                  </m:e>
                  <m:e>
                    <m:r>
                      <m:rPr>
                        <m:sty m:val="p"/>
                      </m:rPr>
                      <m:t>sin</m:t>
                    </m:r>
                    <m:r>
                      <m:t>α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α</m:t>
                    </m:r>
                  </m:e>
                  <m:e>
                    <m:r>
                      <m:rPr>
                        <m:sty m:val="p"/>
                      </m:rPr>
                      <m:t>cos</m:t>
                    </m:r>
                    <m:r>
                      <m:t>α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bookmarkEnd w:id="27"/>
    <w:bookmarkStart w:id="28" w:name="d-scaling-matrices"/>
    <w:p>
      <w:pPr>
        <w:pStyle w:val="Heading4"/>
      </w:pPr>
      <w:r>
        <w:t xml:space="preserve">3D Scaling Matrices</w:t>
      </w:r>
    </w:p>
    <w:p>
      <w:pPr>
        <w:pStyle w:val="Compact"/>
        <w:numPr>
          <w:ilvl w:val="0"/>
          <w:numId w:val="1015"/>
        </w:numPr>
      </w:pPr>
      <w:r>
        <w:t xml:space="preserve">3D scaling matrix with scaling factors</w:t>
      </w:r>
      <w:r>
        <w:t xml:space="preserve"> </w:t>
      </w:r>
      <m:oMath>
        <m:sSub>
          <m:e>
            <m:r>
              <m:t>s</m:t>
            </m:r>
          </m:e>
          <m:sub>
            <m:r>
              <m:t>x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z</m:t>
            </m:r>
          </m:sub>
        </m:sSub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z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8"/>
    <w:bookmarkStart w:id="29" w:name="d-reflection-matrices"/>
    <w:p>
      <w:pPr>
        <w:pStyle w:val="Heading4"/>
      </w:pPr>
      <w:r>
        <w:t xml:space="preserve">3D Reflection Matrices</w:t>
      </w:r>
    </w:p>
    <w:p>
      <w:pPr>
        <w:pStyle w:val="Compact"/>
        <w:numPr>
          <w:ilvl w:val="0"/>
          <w:numId w:val="1016"/>
        </w:numPr>
      </w:pPr>
      <w:r>
        <w:t xml:space="preserve">3D reflection about the x-y plane: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17"/>
        </w:numPr>
      </w:pPr>
      <w:r>
        <w:t xml:space="preserve">3D reflection about the y-z plane: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18"/>
        </w:numPr>
      </w:pPr>
      <w:r>
        <w:t xml:space="preserve">3D reflection about the x-z plane: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  <m:r>
                <m:t>z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bookmarkEnd w:id="29"/>
    <w:bookmarkEnd w:id="30"/>
    <w:bookmarkStart w:id="31" w:name="d-homogeneous-coordinates"/>
    <w:p>
      <w:pPr>
        <w:pStyle w:val="Heading3"/>
      </w:pPr>
      <w:r>
        <w:t xml:space="preserve">3D Homogeneous Coordinates</w:t>
      </w:r>
    </w:p>
    <w:p>
      <w:pPr>
        <w:pStyle w:val="FirstParagraph"/>
      </w:pPr>
      <w:r>
        <w:t xml:space="preserve">Matrix operations on homogeneous coordinates are employed to represent geometrical transformations: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r</m:t>
                  </m:r>
                </m:e>
              </m:acc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rPr>
                      <m:sty m:val="b"/>
                    </m:rPr>
                    <m:t>M</m:t>
                  </m:r>
                </m:e>
              </m:acc>
            </m:e>
            <m:sub>
              <m:r>
                <m:t>F</m:t>
              </m:r>
            </m:sub>
          </m:sSub>
          <m:acc>
            <m:accPr>
              <m:chr m:val="̃"/>
            </m:accPr>
            <m:e>
              <m:r>
                <m:t>r</m:t>
              </m:r>
            </m:e>
          </m:acc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acc>
          <m:accPr>
            <m:chr m:val="̃"/>
          </m:accPr>
          <m:e>
            <m:r>
              <m:t>r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  <m:r>
          <m:rPr>
            <m:sty m:val="p"/>
          </m:rPr>
          <m:t>×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denotes the homogeneous coordinate of the point undergoing transformation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r</m:t>
                </m:r>
              </m:e>
            </m:acc>
          </m:e>
          <m:sub>
            <m:r>
              <m:t>F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3</m:t>
            </m:r>
          </m:sup>
        </m:sSup>
        <m:r>
          <m:rPr>
            <m:sty m:val="p"/>
          </m:rPr>
          <m:t>×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represents its transformed counterpart in homogeneous coordinates</w:t>
      </w:r>
      <w:r>
        <w:t xml:space="preserve"> </w:t>
      </w:r>
      <w:r>
        <w:t xml:space="preserve">-</w:t>
      </w:r>
      <w:r>
        <w:t xml:space="preserve"> </w:t>
      </w:r>
      <m:oMath>
        <m:acc>
          <m:accPr>
            <m:chr m:val="̃"/>
          </m:accPr>
          <m:e>
            <m:r>
              <m:rPr>
                <m:sty m:val="b"/>
              </m:rPr>
              <m:t>F</m:t>
            </m:r>
          </m:e>
        </m:acc>
      </m:oMath>
      <w:r>
        <w:t xml:space="preserve"> </w:t>
      </w:r>
      <w:r>
        <w:t xml:space="preserve">is a 4×4 invertible matrix of real numbers, structured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rPr>
                      <m:sty m:val="b"/>
                    </m:rPr>
                    <m:t>M</m:t>
                  </m:r>
                </m:e>
              </m:acc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R</m:t>
                    </m:r>
                  </m:e>
                  <m:e>
                    <m:r>
                      <m:rPr>
                        <m:sty m:val="b"/>
                      </m:rPr>
                      <m:t>t</m:t>
                    </m:r>
                  </m:e>
                </m:mr>
                <m:mr>
                  <m:e>
                    <m:sSup>
                      <m:e>
                        <m:r>
                          <m:t>0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R</m:t>
        </m:r>
      </m:oMath>
      <w:r>
        <w:t xml:space="preserve"> </w:t>
      </w:r>
      <w:r>
        <w:t xml:space="preserve">is a 3×3 rotation matrix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z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t xml:space="preserve">is a translation vector</w:t>
      </w:r>
    </w:p>
    <w:bookmarkEnd w:id="31"/>
    <w:bookmarkStart w:id="32" w:name="scalar-indeces"/>
    <w:p>
      <w:pPr>
        <w:pStyle w:val="Heading3"/>
      </w:pPr>
      <w:r>
        <w:t xml:space="preserve">Scalar Indeces</w:t>
      </w:r>
    </w:p>
    <w:p>
      <w:pPr>
        <w:pStyle w:val="Compact"/>
        <w:numPr>
          <w:ilvl w:val="0"/>
          <w:numId w:val="1019"/>
        </w:numPr>
      </w:pPr>
      <m:oMath>
        <m:r>
          <m:t>i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- The tilt index</w:t>
      </w:r>
    </w:p>
    <w:p>
      <w:pPr>
        <w:pStyle w:val="Compact"/>
        <w:numPr>
          <w:ilvl w:val="0"/>
          <w:numId w:val="1019"/>
        </w:numPr>
      </w:pPr>
      <m:oMath>
        <m:r>
          <m:t>j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- The frame index</w:t>
      </w:r>
      <w:r>
        <w:br/>
      </w:r>
    </w:p>
    <w:p>
      <w:pPr>
        <w:pStyle w:val="Compact"/>
        <w:numPr>
          <w:ilvl w:val="0"/>
          <w:numId w:val="1019"/>
        </w:numPr>
      </w:pP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- The sub-tomogram or sub-tiltstack index</w:t>
      </w:r>
    </w:p>
    <w:bookmarkEnd w:id="32"/>
    <w:bookmarkEnd w:id="33"/>
    <w:bookmarkStart w:id="39" w:name="X85b9e7a72f194b63f8aa2d339cc870c364bc18a"/>
    <w:p>
      <w:pPr>
        <w:pStyle w:val="Heading2"/>
      </w:pPr>
      <w:r>
        <w:t xml:space="preserve">Image/Volume Grids, Image/Volume Functions and their Coordinate Spaces</w:t>
      </w:r>
    </w:p>
    <w:p>
      <w:pPr>
        <w:pStyle w:val="FirstParagraph"/>
      </w:pPr>
      <w:r>
        <w:t xml:space="preserve">Image Functions in cryoET processing are defined in terms of their discrete and continuous representations.</w:t>
      </w:r>
    </w:p>
    <w:bookmarkStart w:id="36" w:name="d-images"/>
    <w:p>
      <w:pPr>
        <w:pStyle w:val="Heading3"/>
      </w:pPr>
      <w:r>
        <w:t xml:space="preserve">2D Images</w:t>
      </w:r>
    </w:p>
    <w:bookmarkStart w:id="34" w:name="Xe5cb74262ca42c76b555028d9aee473a75c92de"/>
    <w:p>
      <w:pPr>
        <w:pStyle w:val="Heading4"/>
      </w:pPr>
      <w:r>
        <w:t xml:space="preserve">Discrete Image Arrays to Continuous Image Functions</w:t>
      </w:r>
    </w:p>
    <w:p>
      <w:pPr>
        <w:pStyle w:val="FirstParagraph"/>
      </w:pPr>
      <w:r>
        <w:t xml:space="preserve">For a 2D image 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C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M</m:t>
                  </m:r>
                </m:e>
                <m:sub>
                  <m:r>
                    <m:t>C</m:t>
                  </m:r>
                </m:sub>
              </m:sSub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C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C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t>s</m:t>
            </m:r>
          </m:e>
          <m:sub>
            <m:r>
              <m:t>C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is the discrete coordinate in the image space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s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continuous coordinate in the image space</w:t>
      </w:r>
      <w:r>
        <w:t xml:space="preserve"> </w:t>
      </w:r>
      <w:r>
        <w:t xml:space="preserve">-</w:t>
      </w:r>
      <w:r>
        <w:t xml:space="preserve"> </w:t>
      </w:r>
      <m:oMath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discrete image array in discrete space</w:t>
      </w:r>
      <w:r>
        <w:t xml:space="preserve"> </w:t>
      </w:r>
      <w:r>
        <w:t xml:space="preserve">-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continuous image function in logical space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the transformation matrix from the discrete space to the continuous image or volume space</w:t>
      </w:r>
    </w:p>
    <w:p>
      <w:pPr>
        <w:pStyle w:val="BodyText"/>
      </w:pPr>
      <w:r>
        <w:t xml:space="preserve">Matrix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encodes the translation and scaling operations that map the discrete image space to the continuous</w:t>
      </w:r>
      <w:r>
        <w:t xml:space="preserve"> </w:t>
      </w:r>
      <w:r>
        <w:t xml:space="preserve">image space in that order, and is thus composed of a translation matrix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t>C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and a scaling matrix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C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M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C</m:t>
              </m:r>
            </m:sub>
          </m:sSub>
          <m:sSub>
            <m:e>
              <m:r>
                <m:rPr>
                  <m:sty m:val="b"/>
                </m:rPr>
                <m:t>T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By default, the origin of the discrete image space is assumed to be at</w:t>
      </w:r>
      <w:r>
        <w:t xml:space="preserve"> </w:t>
      </w:r>
      <m:oMath>
        <m:r>
          <m:rPr>
            <m:sty m:val="p"/>
          </m:rPr>
          <m:t>⌊</m:t>
        </m:r>
        <m:f>
          <m:fPr>
            <m:type m:val="bar"/>
          </m:fPr>
          <m:num>
            <m:sSub>
              <m:e>
                <m:r>
                  <m:rPr>
                    <m:sty m:val="b"/>
                  </m:rPr>
                  <m:t>N</m:t>
                </m:r>
              </m:e>
              <m:sub>
                <m:r>
                  <m:t>C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⌋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M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⌊</m:t>
                    </m:r>
                    <m:r>
                      <m:t>0.5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⌋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⌊</m:t>
                    </m:r>
                    <m:r>
                      <m:t>0.5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⌋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bookmarkEnd w:id="34"/>
    <w:bookmarkStart w:id="35" w:name="named-2d-image-arrays-and-functions"/>
    <w:p>
      <w:pPr>
        <w:pStyle w:val="Heading4"/>
      </w:pPr>
      <w:r>
        <w:t xml:space="preserve">Named 2D Image Arrays and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7"/>
        <w:gridCol w:w="2066"/>
        <w:gridCol w:w="3787"/>
        <w:gridCol w:w="9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Entity</w:t>
            </w:r>
          </w:p>
        </w:tc>
        <w:tc>
          <w:tcPr/>
          <w:p>
            <w:pPr>
              <w:pStyle w:val="Compact"/>
            </w:pPr>
            <w:r>
              <w:t xml:space="preserve">Array/Function</w:t>
            </w:r>
          </w:p>
        </w:tc>
        <w:tc>
          <w:tcPr/>
          <w:p>
            <w:pPr>
              <w:pStyle w:val="Compact"/>
            </w:pPr>
            <w:r>
              <w:t xml:space="preserve">Discrete/Continuous Coords</w:t>
            </w:r>
          </w:p>
        </w:tc>
        <w:tc>
          <w:tcPr/>
          <w:p>
            <w:pPr>
              <w:pStyle w:val="Compact"/>
            </w:pPr>
            <w:r>
              <w:t xml:space="preserve">D-&gt;C Transform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Calibration Images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C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C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g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Movie Frame</w:t>
            </w:r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t>M</m:t>
                  </m:r>
                </m:e>
                <m:sub>
                  <m:r>
                    <m:t>j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M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M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Projection</w:t>
            </w:r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t>P</m:t>
                  </m:r>
                </m:e>
                <m:sub>
                  <m:r>
                    <m:t>i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P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Sub-Projection</w:t>
            </w:r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S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s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S</m:t>
                  </m:r>
                </m:sub>
              </m:sSub>
            </m:oMath>
          </w:p>
        </w:tc>
      </w:tr>
    </w:tbl>
    <w:bookmarkEnd w:id="35"/>
    <w:bookmarkEnd w:id="36"/>
    <w:bookmarkStart w:id="38" w:name="d-images-1"/>
    <w:p>
      <w:pPr>
        <w:pStyle w:val="Heading3"/>
      </w:pPr>
      <w:r>
        <w:t xml:space="preserve">3D Images</w:t>
      </w:r>
    </w:p>
    <w:bookmarkStart w:id="37" w:name="X031829b91a0c9415d3967b1546e5f1f1777f4cb"/>
    <w:p>
      <w:pPr>
        <w:pStyle w:val="Heading4"/>
      </w:pPr>
      <w:r>
        <w:t xml:space="preserve">Discrete Image Arrays to Continuous Image Functions</w:t>
      </w:r>
    </w:p>
    <w:p>
      <w:pPr>
        <w:pStyle w:val="FirstParagraph"/>
      </w:pPr>
      <w:r>
        <w:t xml:space="preserve">For a 3D volume V: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sSubSup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V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M</m:t>
                  </m:r>
                </m:e>
                <m:sub>
                  <m:r>
                    <m:t>V</m:t>
                  </m:r>
                </m:sub>
              </m:sSub>
              <m:sSubSup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V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V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rPr>
                <m:sty m:val="b"/>
              </m:rPr>
              <m:t>r</m:t>
            </m:r>
          </m:e>
          <m:sub>
            <m:r>
              <m:t>V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is the discrete coordinate in the 3D image space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r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is the continuous coordinate in the 3D image space</w:t>
      </w:r>
      <w:r>
        <w:t xml:space="preserve"> </w:t>
      </w:r>
      <w:r>
        <w:t xml:space="preserve">-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discrete volume array in discrete space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the continuous volume function in logical space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is the transformation matrix from the discrete space to the continuous image or volume space</w:t>
      </w:r>
    </w:p>
    <w:p>
      <w:pPr>
        <w:pStyle w:val="BodyText"/>
      </w:pPr>
      <w:r>
        <w:t xml:space="preserve">Matrix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encodes the translation and scaling operations that map the discrete volume space to the continuous volume space in that order, and is thus composed of a translation matrix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t>V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 </w:t>
      </w:r>
      <w:r>
        <w:t xml:space="preserve">and a scaling matrix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V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M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S</m:t>
              </m:r>
            </m:e>
            <m:sub>
              <m:r>
                <m:t>V</m:t>
              </m:r>
            </m:sub>
          </m:sSub>
          <m:sSub>
            <m:e>
              <m:r>
                <m:rPr>
                  <m:sty m:val="b"/>
                </m:rPr>
                <m:t>T</m:t>
              </m:r>
            </m:e>
            <m:sub>
              <m:r>
                <m:t>V</m:t>
              </m:r>
            </m:sub>
          </m:sSub>
        </m:oMath>
      </m:oMathPara>
    </w:p>
    <w:p>
      <w:pPr>
        <w:pStyle w:val="FirstParagraph"/>
      </w:pPr>
      <w:r>
        <w:t xml:space="preserve">By default, the origin of the discrete volume space is assumed to be at</w:t>
      </w:r>
      <w:r>
        <w:t xml:space="preserve"> </w:t>
      </w:r>
      <m:oMath>
        <m:r>
          <m:rPr>
            <m:sty m:val="p"/>
          </m:rPr>
          <m:t>⌊</m:t>
        </m:r>
        <m:f>
          <m:fPr>
            <m:type m:val="bar"/>
          </m:fPr>
          <m:num>
            <m:sSub>
              <m:e>
                <m:r>
                  <m:rPr>
                    <m:sty m:val="b"/>
                  </m:rPr>
                  <m:t>N</m:t>
                </m:r>
              </m:e>
              <m:sub>
                <m:r>
                  <m:t>V</m:t>
                </m:r>
              </m:sub>
            </m:sSub>
          </m:num>
          <m:den>
            <m:r>
              <m:t>2</m:t>
            </m:r>
          </m:den>
        </m:f>
        <m:r>
          <m:rPr>
            <m:sty m:val="p"/>
          </m:rPr>
          <m:t>⌋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M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⌊</m:t>
                    </m:r>
                    <m:r>
                      <m:t>0.5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⌋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⌊</m:t>
                    </m:r>
                    <m:r>
                      <m:t>0.5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⌋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m:t>⌊</m:t>
                    </m:r>
                    <m:r>
                      <m:t>0.5</m:t>
                    </m:r>
                    <m:sSub>
                      <m:e>
                        <m:r>
                          <m:t>n</m:t>
                        </m:r>
                      </m:e>
                      <m:sub>
                        <m:r>
                          <m:t>z</m:t>
                        </m:r>
                      </m:sub>
                    </m:sSub>
                    <m:r>
                      <m:rPr>
                        <m:sty m:val="p"/>
                      </m:rPr>
                      <m:t>⌋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#### Named 3D Image Arrays and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66"/>
        <w:gridCol w:w="1642"/>
        <w:gridCol w:w="3872"/>
        <w:gridCol w:w="9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Entity</w:t>
            </w:r>
          </w:p>
        </w:tc>
        <w:tc>
          <w:tcPr/>
          <w:p>
            <w:pPr>
              <w:pStyle w:val="Compact"/>
            </w:pPr>
            <w:r>
              <w:t xml:space="preserve">Signal/Function</w:t>
            </w:r>
          </w:p>
        </w:tc>
        <w:tc>
          <w:tcPr/>
          <w:p>
            <w:pPr>
              <w:pStyle w:val="Compact"/>
            </w:pPr>
            <w:r>
              <w:t xml:space="preserve">Discrete/Continuous Coords</w:t>
            </w:r>
          </w:p>
        </w:tc>
        <w:tc>
          <w:tcPr/>
          <w:p>
            <w:pPr>
              <w:pStyle w:val="Compact"/>
            </w:pPr>
            <w:r>
              <w:t xml:space="preserve">D-&gt;C Transform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Annotation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r>
                <m:t>A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A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A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Tomogram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V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V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V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V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Subtomogram</w:t>
            </w:r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t>T</m:t>
                  </m:r>
                </m:e>
                <m:sub>
                  <m:r>
                    <m:t>n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T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T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Particle Reconstruction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sSubSup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F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Z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∈</m:t>
              </m:r>
              <m:sSup>
                <m:e>
                  <m:r>
                    <m:rPr>
                      <m:sty m:val="p"/>
                      <m:scr m:val="double-struck"/>
                    </m:rPr>
                    <m:t>R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F</m:t>
                  </m:r>
                </m:sub>
              </m:sSub>
            </m:oMath>
          </w:p>
        </w:tc>
      </w:tr>
    </w:tbl>
    <w:bookmarkEnd w:id="37"/>
    <w:bookmarkEnd w:id="38"/>
    <w:bookmarkEnd w:id="39"/>
    <w:bookmarkStart w:id="42" w:name="coordinate-transformations"/>
    <w:p>
      <w:pPr>
        <w:pStyle w:val="Heading2"/>
      </w:pPr>
      <w:r>
        <w:t xml:space="preserve">Coordinate Transformations</w:t>
      </w:r>
    </w:p>
    <w:p>
      <w:pPr>
        <w:pStyle w:val="FirstParagraph"/>
      </w:pPr>
      <w:r>
        <w:t xml:space="preserve">Transformations between coordinate spaces are defined as:</w:t>
      </w:r>
    </w:p>
    <w:p>
      <w:pPr>
        <w:pStyle w:val="BodyText"/>
      </w:pPr>
      <m:oMath>
        <m:sSub>
          <m:e>
            <m:r>
              <m:rPr>
                <m:sty m:val="b"/>
              </m:rPr>
              <m:t>s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  <m:r>
              <m:rPr>
                <m:sty m:val="p"/>
              </m:rPr>
              <m:t>→</m:t>
            </m:r>
            <m:r>
              <m:t>m</m:t>
            </m:r>
          </m:sub>
        </m:sSub>
        <m:sSub>
          <m:e>
            <m:r>
              <m:rPr>
                <m:sty m:val="b"/>
              </m:rPr>
              <m:t>s</m:t>
            </m:r>
          </m:e>
          <m:sub>
            <m:r>
              <m:t>c</m:t>
            </m:r>
          </m:sub>
        </m:sSub>
      </m:oMath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  <m:r>
              <m:rPr>
                <m:sty m:val="p"/>
              </m:rPr>
              <m:t>→</m:t>
            </m:r>
            <m:r>
              <m:t>m</m:t>
            </m:r>
          </m:sub>
        </m:sSub>
      </m:oMath>
      <w:r>
        <w:t xml:space="preserve"> </w:t>
      </w:r>
      <w:r>
        <w:t xml:space="preserve">represents the transformation matrix from space c to space m.</w:t>
      </w:r>
    </w:p>
    <w:bookmarkStart w:id="40" w:name="named-2d-transformations"/>
    <w:p>
      <w:pPr>
        <w:pStyle w:val="Heading3"/>
      </w:pPr>
      <w:r>
        <w:t xml:space="preserve">Named 2D Transformations</w:t>
      </w:r>
    </w:p>
    <w:p>
      <w:pPr>
        <w:pStyle w:val="FirstParagraph"/>
      </w:pPr>
      <w:r>
        <w:t xml:space="preserve">Useful transformations between 2D image spaces are defined as: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29"/>
        <w:gridCol w:w="3804"/>
        <w:gridCol w:w="178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Transformation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Matrix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Calibration to Movie Frame</w:t>
            </w:r>
          </w:p>
        </w:tc>
        <w:tc>
          <w:tcPr/>
          <w:p>
            <w:pPr>
              <w:pStyle w:val="Compact"/>
            </w:pPr>
            <w:r>
              <w:t xml:space="preserve">Transform from calibration image to movie frame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C</m:t>
                  </m:r>
                  <m:r>
                    <m:rPr>
                      <m:sty m:val="p"/>
                    </m:rPr>
                    <m:t>→</m:t>
                  </m:r>
                  <m:r>
                    <m:t>M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Movie Frame to Projection</w:t>
            </w:r>
          </w:p>
        </w:tc>
        <w:tc>
          <w:tcPr/>
          <w:p>
            <w:pPr>
              <w:pStyle w:val="Compact"/>
            </w:pPr>
            <w:r>
              <w:t xml:space="preserve">Transform from movie frame to projection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M</m:t>
                  </m:r>
                  <m:r>
                    <m:rPr>
                      <m:sty m:val="p"/>
                    </m:rPr>
                    <m:t>→</m:t>
                  </m:r>
                  <m:r>
                    <m:t>P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Sub-Projection to Projection</w:t>
            </w:r>
          </w:p>
        </w:tc>
        <w:tc>
          <w:tcPr/>
          <w:p>
            <w:pPr>
              <w:pStyle w:val="Compact"/>
            </w:pPr>
            <w:r>
              <w:t xml:space="preserve">Transform from sub-projection to projection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S</m:t>
                  </m:r>
                  <m:r>
                    <m:rPr>
                      <m:sty m:val="p"/>
                    </m:rPr>
                    <m:t>→</m:t>
                  </m:r>
                  <m:r>
                    <m:t>P</m:t>
                  </m:r>
                </m:sub>
              </m:sSub>
            </m:oMath>
          </w:p>
        </w:tc>
      </w:tr>
    </w:tbl>
    <w:p>
      <w:pPr>
        <w:pStyle w:val="BodyText"/>
      </w:pPr>
      <w:r>
        <w:t xml:space="preserve">They MUST only be composed of the following transformations: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0"/>
        <w:gridCol w:w="3995"/>
        <w:gridCol w:w="17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Transformation</w:t>
            </w:r>
          </w:p>
        </w:tc>
        <w:tc>
          <w:tcPr/>
          <w:p>
            <w:pPr>
              <w:pStyle w:val="Compact"/>
            </w:pPr>
            <w:r>
              <w:t xml:space="preserve">Composition</w:t>
            </w:r>
          </w:p>
        </w:tc>
        <w:tc>
          <w:tcPr/>
          <w:p>
            <w:pPr>
              <w:pStyle w:val="Compac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Calibration to Movie Frame</w:t>
            </w:r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rPr>
                      <m:sty m:val="b"/>
                    </m:rPr>
                    <m:t>R</m:t>
                  </m:r>
                </m:e>
                <m:sup>
                  <m:r>
                    <m:t>2</m:t>
                  </m:r>
                  <m:r>
                    <m:t>D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90</m:t>
                  </m:r>
                  <m:r>
                    <m:rPr>
                      <m:sty m:val="p"/>
                    </m:rPr>
                    <m:t>,</m:t>
                  </m:r>
                  <m:r>
                    <m:t>180</m:t>
                  </m:r>
                  <m:r>
                    <m:t>270</m:t>
                  </m:r>
                </m:e>
              </m:d>
              <m:r>
                <m:rPr>
                  <m:sty m:val="p"/>
                </m:rPr>
                <m:t>,</m:t>
              </m:r>
              <m:sSubSup>
                <m:e>
                  <m:r>
                    <m:rPr>
                      <m:sty m:val="b"/>
                    </m:rPr>
                    <m:t>F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  <m:r>
                    <m:t>D</m:t>
                  </m:r>
                </m:sup>
              </m:sSubSup>
            </m:oMath>
          </w:p>
        </w:tc>
        <w:tc>
          <w:tcPr/>
          <w:p>
            <w:pPr>
              <w:pStyle w:val="Compact"/>
            </w:pPr>
            <w:r>
              <w:t xml:space="preserve">90 deg rotations / flip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Movie Frame to Projection</w:t>
            </w:r>
          </w:p>
        </w:tc>
        <w:tc>
          <w:tcPr/>
          <w:p>
            <w:pPr>
              <w:pStyle w:val="Compact"/>
            </w:pPr>
            <m:oMath>
              <m:r>
                <m:rPr>
                  <m:sty m:val="b"/>
                </m:rPr>
                <m:t>T</m:t>
              </m:r>
            </m:oMath>
          </w:p>
        </w:tc>
        <w:tc>
          <w:tcPr/>
          <w:p>
            <w:pPr>
              <w:pStyle w:val="Compact"/>
            </w:pPr>
            <w:r>
              <w:t xml:space="preserve">translation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Sub-Projection to Projection</w:t>
            </w:r>
          </w:p>
        </w:tc>
        <w:tc>
          <w:tcPr/>
          <w:p>
            <w:pPr>
              <w:pStyle w:val="Compact"/>
            </w:pPr>
            <m:oMath>
              <m:r>
                <m:rPr>
                  <m:sty m:val="b"/>
                </m:rPr>
                <m:t>T</m:t>
              </m:r>
            </m:oMath>
          </w:p>
        </w:tc>
        <w:tc>
          <w:tcPr/>
          <w:p>
            <w:pPr>
              <w:pStyle w:val="Compact"/>
            </w:pPr>
            <w:r>
              <w:t xml:space="preserve">translation</w:t>
            </w:r>
          </w:p>
        </w:tc>
      </w:tr>
    </w:tbl>
    <w:bookmarkEnd w:id="40"/>
    <w:bookmarkStart w:id="41" w:name="named-3d-transformations"/>
    <w:p>
      <w:pPr>
        <w:pStyle w:val="Heading3"/>
      </w:pPr>
      <w:r>
        <w:t xml:space="preserve">Named 3D Transformations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96"/>
        <w:gridCol w:w="3570"/>
        <w:gridCol w:w="17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Transformation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Matrix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Annotation to Tomogram</w:t>
            </w:r>
          </w:p>
        </w:tc>
        <w:tc>
          <w:tcPr/>
          <w:p>
            <w:pPr>
              <w:pStyle w:val="Compact"/>
            </w:pPr>
            <w:r>
              <w:t xml:space="preserve">Transform from segmentation to tomogram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A</m:t>
                  </m:r>
                  <m:r>
                    <m:rPr>
                      <m:sty m:val="p"/>
                    </m:rPr>
                    <m:t>→</m:t>
                  </m:r>
                  <m:r>
                    <m:t>V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Annotation Array to Tomogram Array</w:t>
            </w:r>
          </w:p>
        </w:tc>
        <w:tc>
          <w:tcPr/>
          <w:p>
            <w:pPr>
              <w:pStyle w:val="Compact"/>
            </w:pPr>
            <w:r>
              <w:t xml:space="preserve">Transform from segmentation array to tomogram array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sSup>
                    <m:e>
                      <m: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Subtomogram to Tomogram</w:t>
            </w:r>
          </w:p>
        </w:tc>
        <w:tc>
          <w:tcPr/>
          <w:p>
            <w:pPr>
              <w:pStyle w:val="Compact"/>
            </w:pPr>
            <w:r>
              <w:t xml:space="preserve">Transform from subtomogram to tomogram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→</m:t>
                  </m:r>
                  <m:r>
                    <m:t>V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Particle Reconstruction to Tomogram</w:t>
            </w:r>
          </w:p>
        </w:tc>
        <w:tc>
          <w:tcPr/>
          <w:p>
            <w:pPr>
              <w:pStyle w:val="Compact"/>
            </w:pPr>
            <w:r>
              <w:t xml:space="preserve">Transform from particle reconstruction to tomogram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rPr>
                      <m:sty m:val="p"/>
                    </m:rPr>
                    <m:t>→</m:t>
                  </m:r>
                  <m:r>
                    <m:t>V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</w:pPr>
            <w:r>
              <w:t xml:space="preserve">Particle Reconstruction to Subtomogram</w:t>
            </w:r>
          </w:p>
        </w:tc>
        <w:tc>
          <w:tcPr/>
          <w:p>
            <w:pPr>
              <w:pStyle w:val="Compact"/>
            </w:pPr>
            <w:r>
              <w:t xml:space="preserve">Transform from particle reconstruction to subtomogram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M</m:t>
                  </m:r>
                </m:e>
                <m:sub>
                  <m:r>
                    <m:t>F</m:t>
                  </m:r>
                  <m:r>
                    <m:rPr>
                      <m:sty m:val="p"/>
                    </m:rPr>
                    <m:t>→</m:t>
                  </m:r>
                  <m:r>
                    <m:t>T</m:t>
                  </m:r>
                </m:sub>
              </m:sSub>
            </m:oMath>
          </w:p>
        </w:tc>
      </w:tr>
    </w:tbl>
    <w:p>
      <w:pPr>
        <w:pStyle w:val="BodyText"/>
      </w:pPr>
      <w:r>
        <w:t xml:space="preserve">They MUST only be composed of the following transformations: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16"/>
        <w:gridCol w:w="35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Transformation</w:t>
            </w:r>
          </w:p>
        </w:tc>
        <w:tc>
          <w:tcPr/>
          <w:p>
            <w:pPr>
              <w:pStyle w:val="Compact"/>
            </w:pPr>
            <w:r>
              <w:t xml:space="preserve">Composition</w:t>
            </w:r>
          </w:p>
        </w:tc>
        <w:tc>
          <w:tcPr/>
          <w:p>
            <w:pPr>
              <w:pStyle w:val="Compac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Annotation to Tomogram</w:t>
            </w:r>
          </w:p>
        </w:tc>
        <w:tc>
          <w:tcPr/>
          <w:p>
            <w:pPr>
              <w:pStyle w:val="Compact"/>
            </w:pPr>
            <m:oMath>
              <m:r>
                <m:rPr>
                  <m:sty m:val="b"/>
                </m:rPr>
                <m:t>S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T</m:t>
              </m:r>
            </m:oMath>
          </w:p>
        </w:tc>
        <w:tc>
          <w:tcPr/>
          <w:p>
            <w:pPr>
              <w:pStyle w:val="Compact"/>
            </w:pPr>
            <w:r>
              <w:t xml:space="preserve">scale, translation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Subtomogram to Tomogram</w:t>
            </w:r>
          </w:p>
        </w:tc>
        <w:tc>
          <w:tcPr/>
          <w:p>
            <w:pPr>
              <w:pStyle w:val="Compact"/>
            </w:pPr>
            <m:oMath>
              <m:r>
                <m:rPr>
                  <m:sty m:val="b"/>
                </m:rPr>
                <m:t>R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T</m:t>
              </m:r>
            </m:oMath>
          </w:p>
        </w:tc>
        <w:tc>
          <w:tcPr/>
          <w:p>
            <w:pPr>
              <w:pStyle w:val="Compact"/>
            </w:pPr>
            <w:r>
              <w:t xml:space="preserve">rotations+translation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Particle Reconstruction to Tomogram</w:t>
            </w:r>
          </w:p>
        </w:tc>
        <w:tc>
          <w:tcPr/>
          <w:p>
            <w:pPr>
              <w:pStyle w:val="Compact"/>
            </w:pPr>
            <m:oMath>
              <m:r>
                <m:rPr>
                  <m:sty m:val="b"/>
                </m:rPr>
                <m:t>R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T</m:t>
              </m:r>
            </m:oMath>
          </w:p>
        </w:tc>
        <w:tc>
          <w:tcPr/>
          <w:p>
            <w:pPr>
              <w:pStyle w:val="Compact"/>
            </w:pPr>
            <w:r>
              <w:t xml:space="preserve">rotations+translation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Particle Reconstruction to Subtomogram</w:t>
            </w:r>
          </w:p>
        </w:tc>
        <w:tc>
          <w:tcPr/>
          <w:p>
            <w:pPr>
              <w:pStyle w:val="Compact"/>
            </w:pPr>
            <m:oMath>
              <m:r>
                <m:rPr>
                  <m:sty m:val="b"/>
                </m:rPr>
                <m:t>R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T</m:t>
              </m:r>
            </m:oMath>
          </w:p>
        </w:tc>
        <w:tc>
          <w:tcPr/>
          <w:p>
            <w:pPr>
              <w:pStyle w:val="Compact"/>
            </w:pPr>
            <w:r>
              <w:t xml:space="preserve">rotations+translation (prior), rotations+translation</w:t>
            </w:r>
          </w:p>
        </w:tc>
      </w:tr>
    </w:tbl>
    <w:bookmarkEnd w:id="41"/>
    <w:bookmarkEnd w:id="42"/>
    <w:bookmarkStart w:id="43" w:name="tomographic-alignment"/>
    <w:p>
      <w:pPr>
        <w:pStyle w:val="Heading2"/>
      </w:pPr>
      <w:r>
        <w:t xml:space="preserve">Tomographic Alignment</w:t>
      </w:r>
    </w:p>
    <w:p>
      <w:pPr>
        <w:pStyle w:val="FirstParagraph"/>
      </w:pPr>
      <w:r>
        <w:t xml:space="preserve">Tomographic alignment shall be defined by a single transformation matrix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rPr>
                    <m:sty m:val="b"/>
                  </m:rPr>
                  <m:t>M</m:t>
                </m:r>
              </m:e>
            </m:acc>
          </m:e>
          <m:sub>
            <m:r>
              <m:t>V</m:t>
            </m:r>
            <m:r>
              <m:rPr>
                <m:sty m:val="p"/>
              </m:rPr>
              <m:t>→</m:t>
            </m:r>
            <m:r>
              <m:t>P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 </w:t>
      </w:r>
      <w:r>
        <w:t xml:space="preserve">per</w:t>
      </w:r>
      <w:r>
        <w:t xml:space="preserve"> </w:t>
      </w:r>
      <w:r>
        <w:t xml:space="preserve">tilt that aligns tomogram coordinates to the projection prior to projection.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s</m:t>
              </m:r>
            </m:e>
            <m:sub>
              <m:r>
                <m:rPr>
                  <m:sty m:val="b"/>
                </m:rPr>
                <m:t>P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/>
                </m:mr>
              </m:m>
            </m:e>
          </m:d>
          <m:sSub>
            <m:e>
              <m:acc>
                <m:accPr>
                  <m:chr m:val="̃"/>
                </m:accPr>
                <m:e>
                  <m:r>
                    <m:rPr>
                      <m:sty m:val="b"/>
                    </m:rPr>
                    <m:t>M</m:t>
                  </m:r>
                </m:e>
              </m:acc>
            </m:e>
            <m:sub>
              <m:r>
                <m:t>V</m:t>
              </m:r>
              <m:r>
                <m:rPr>
                  <m:sty m:val="p"/>
                </m:rPr>
                <m:t>→</m:t>
              </m:r>
              <m:r>
                <m:t>P</m:t>
              </m:r>
              <m:r>
                <m:rPr>
                  <m:sty m:val="p"/>
                </m:rPr>
                <m:t>,</m:t>
              </m:r>
              <m:r>
                <m:t>i</m:t>
              </m:r>
            </m:sub>
          </m:sSub>
          <m:acc>
            <m:accPr>
              <m:chr m:val="̃"/>
            </m:accPr>
            <m:e>
              <m:acc>
                <m:accPr>
                  <m:chr m:val="̃"/>
                </m:accPr>
                <m:e>
                  <m:sSub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m:t>V</m:t>
                      </m:r>
                    </m:sub>
                  </m:sSub>
                </m:e>
              </m:acc>
            </m:e>
          </m:acc>
        </m:oMath>
      </m:oMathPara>
    </w:p>
    <w:p>
      <w:pPr>
        <w:pStyle w:val="FirstParagraph"/>
      </w:pPr>
      <w:r>
        <w:t xml:space="preserve">An alignment matrix shall be reported for each tilt included in the reconstruction of a particular tomogram.</w:t>
      </w:r>
    </w:p>
    <w:bookmarkEnd w:id="43"/>
    <w:bookmarkStart w:id="44" w:name="subtomogram-alignment"/>
    <w:p>
      <w:pPr>
        <w:pStyle w:val="Heading2"/>
      </w:pPr>
      <w:r>
        <w:t xml:space="preserve">Subtomogram Alignment</w:t>
      </w:r>
    </w:p>
    <w:p>
      <w:pPr>
        <w:pStyle w:val="FirstParagraph"/>
      </w:pPr>
      <w:r>
        <w:t xml:space="preserve">Subtomogram alignment shall be defined by a single transformation matrix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rPr>
                    <m:sty m:val="b"/>
                  </m:rPr>
                  <m:t>M</m:t>
                </m:r>
              </m:e>
            </m:acc>
          </m:e>
          <m:sub>
            <m:r>
              <m:t>F</m:t>
            </m:r>
            <m:r>
              <m:rPr>
                <m:sty m:val="p"/>
              </m:rPr>
              <m:t>→</m:t>
            </m:r>
            <m:r>
              <m:t>V</m:t>
            </m:r>
            <m:r>
              <m:rPr>
                <m:sty m:val="p"/>
              </m:rPr>
              <m:t>,</m:t>
            </m:r>
            <m:r>
              <m:t>n</m:t>
            </m:r>
          </m:sub>
        </m:sSub>
      </m:oMath>
      <w:r>
        <w:t xml:space="preserve"> </w:t>
      </w:r>
      <w:r>
        <w:t xml:space="preserve">per</w:t>
      </w:r>
      <w:r>
        <w:t xml:space="preserve"> </w:t>
      </w:r>
      <w:r>
        <w:t xml:space="preserve">subtomogram or sub-tiltstack that aligns particle reconstruction coordinates to its predicted locatiion in the tomogram.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rPr>
                      <m:sty m:val="b"/>
                    </m:rPr>
                    <m:t>V</m:t>
                  </m:r>
                </m:sub>
              </m:sSub>
            </m:e>
          </m:acc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rPr>
                      <m:sty m:val="b"/>
                    </m:rPr>
                    <m:t>M</m:t>
                  </m:r>
                </m:e>
              </m:acc>
            </m:e>
            <m:sub>
              <m:r>
                <m:t>F</m:t>
              </m:r>
              <m:r>
                <m:rPr>
                  <m:sty m:val="p"/>
                </m:rPr>
                <m:t>→</m:t>
              </m:r>
              <m:r>
                <m:t>V</m:t>
              </m:r>
              <m:r>
                <m:rPr>
                  <m:sty m:val="p"/>
                </m:rPr>
                <m:t>,</m:t>
              </m:r>
              <m:r>
                <m:t>n</m:t>
              </m:r>
            </m:sub>
          </m:sSub>
          <m:acc>
            <m:accPr>
              <m:chr m:val="̃"/>
            </m:accPr>
            <m:e>
              <m:sSub>
                <m:e>
                  <m:r>
                    <m:rPr>
                      <m:sty m:val="b"/>
                    </m:rPr>
                    <m:t>r</m:t>
                  </m:r>
                </m:e>
                <m:sub>
                  <m:r>
                    <m:rPr>
                      <m:sty m:val="b"/>
                    </m:rPr>
                    <m:t>F</m:t>
                  </m:r>
                </m:sub>
              </m:sSub>
            </m:e>
          </m:acc>
        </m:oMath>
      </m:oMathPara>
    </w:p>
    <w:p>
      <w:pPr>
        <w:pStyle w:val="FirstParagraph"/>
      </w:pPr>
      <w:r>
        <w:t xml:space="preserve">An alignment matrix shall be reported for each subtomogram or sub-tiltstack in a particular particle set.</w:t>
      </w:r>
    </w:p>
    <w:bookmarkEnd w:id="44"/>
    <w:bookmarkStart w:id="48" w:name="X80d54fe239dfffa348311777626306ea0cd281c"/>
    <w:p>
      <w:pPr>
        <w:pStyle w:val="Heading2"/>
      </w:pPr>
      <w:r>
        <w:t xml:space="preserve">Overview of Coordinate Systems and Transformations</w:t>
      </w:r>
    </w:p>
    <w:p>
      <w:pPr>
        <w:pStyle w:val="FirstParagraph"/>
      </w:pPr>
      <w:r>
        <w:drawing>
          <wp:inline>
            <wp:extent cx="5334000" cy="250137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verview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1" w:name="annotations"/>
    <w:p>
      <w:pPr>
        <w:pStyle w:val="Heading2"/>
      </w:pPr>
      <w:r>
        <w:t xml:space="preserve">Annotations</w:t>
      </w:r>
    </w:p>
    <w:p>
      <w:pPr>
        <w:pStyle w:val="FirstParagraph"/>
      </w:pPr>
      <w:r>
        <w:t xml:space="preserve">We define 3 types of basic annotations:</w:t>
      </w:r>
      <w:r>
        <w:t xml:space="preserve"> </w:t>
      </w:r>
      <w:r>
        <w:t xml:space="preserve">- Segmentation: An image array of numeric labels (see above)</w:t>
      </w:r>
      <w:r>
        <w:t xml:space="preserve"> </w:t>
      </w:r>
      <w:r>
        <w:t xml:space="preserve">- Set of Points: A set of 2D or 3D points with associated metadata</w:t>
      </w:r>
      <w:r>
        <w:t xml:space="preserve"> </w:t>
      </w:r>
      <w:r>
        <w:t xml:space="preserve">- TriMesh: A set of 2D or 3D points and connectivity table to form a triangular mesh</w:t>
      </w:r>
    </w:p>
    <w:bookmarkStart w:id="49" w:name="segmentation-annotations"/>
    <w:p>
      <w:pPr>
        <w:pStyle w:val="Heading3"/>
      </w:pPr>
      <w:r>
        <w:t xml:space="preserve">Segmentation Annotations</w:t>
      </w:r>
    </w:p>
    <w:p>
      <w:pPr>
        <w:pStyle w:val="FirstParagraph"/>
      </w:pPr>
      <w:r>
        <w:t xml:space="preserve">Segmentation annotations are defined as a 2D or 3D image array of numeric labels. Their spatial relationship to the</w:t>
      </w:r>
      <w:r>
        <w:t xml:space="preserve"> </w:t>
      </w:r>
      <w:r>
        <w:t xml:space="preserve">tomogram is defined as above. As a special case, it is allowed to define the segmentation array in the same space as the</w:t>
      </w:r>
      <w:r>
        <w:t xml:space="preserve"> </w:t>
      </w:r>
      <w:r>
        <w:t xml:space="preserve">tomogram, in which case the transformation matrix</w:t>
      </w:r>
      <w:r>
        <w:t xml:space="preserve"> </w:t>
      </w:r>
      <m:oMath>
        <m:sSub>
          <m:e>
            <m:r>
              <m:t>M</m:t>
            </m:r>
          </m:e>
          <m:sub>
            <m:r>
              <m:t>A</m:t>
            </m:r>
            <m:r>
              <m:rPr>
                <m:sty m:val="p"/>
              </m:rPr>
              <m:t>→</m:t>
            </m:r>
            <m:r>
              <m:t>V</m:t>
            </m:r>
          </m:sub>
        </m:sSub>
      </m:oMath>
      <w:r>
        <w:t xml:space="preserve"> </w:t>
      </w:r>
      <w:r>
        <w:t xml:space="preserve">is the identity matrix.</w:t>
      </w:r>
    </w:p>
    <w:bookmarkEnd w:id="49"/>
    <w:bookmarkStart w:id="50" w:name="set-of-points-annotations"/>
    <w:p>
      <w:pPr>
        <w:pStyle w:val="Heading3"/>
      </w:pPr>
      <w:r>
        <w:t xml:space="preserve">Set of Points Annotations</w:t>
      </w:r>
    </w:p>
    <w:p>
      <w:pPr>
        <w:pStyle w:val="FirstParagraph"/>
      </w:pPr>
      <w:r>
        <w:t xml:space="preserve">A set of points is defined as a list of 2D or 3D coordinates with associated metadata. The coordinates are defined in the</w:t>
      </w:r>
      <w:r>
        <w:t xml:space="preserve"> </w:t>
      </w:r>
      <w:r>
        <w:t xml:space="preserve">same space as the tomogram, or tomogram array, and the transformation matrix</w:t>
      </w:r>
      <w:r>
        <w:t xml:space="preserve"> </w:t>
      </w:r>
      <m:oMath>
        <m:sSub>
          <m:e>
            <m:r>
              <m:t>M</m:t>
            </m:r>
          </m:e>
          <m:sub>
            <m:r>
              <m:t>A</m:t>
            </m:r>
            <m:r>
              <m:rPr>
                <m:sty m:val="p"/>
              </m:rPr>
              <m:t>→</m:t>
            </m:r>
            <m:r>
              <m:t>V</m:t>
            </m:r>
          </m:sub>
        </m:sSub>
      </m:oMath>
      <w:r>
        <w:t xml:space="preserve"> </w:t>
      </w:r>
      <w:r>
        <w:t xml:space="preserve">is the identity matrix.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2025-01-18T07:06:39Z</dcterms:created>
  <dcterms:modified xsi:type="dcterms:W3CDTF">2025-01-18T07:06:39Z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