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" w:hAnsi=""/>
          <w:b w:val="0"/>
          <w:i w:val="0"/>
          <w:sz w:val="20"/>
        </w:rPr>
        <w:t>Pharmacokinetic Equations</w:t>
      </w:r>
    </w:p>
    <w:p>
      <w:pPr>
        <w:jc w:val="left"/>
      </w:pPr>
      <w:r>
        <w:rPr>
          <w:rFonts w:ascii="" w:hAnsi=""/>
          <w:b w:val="0"/>
          <w:i w:val="0"/>
          <w:sz w:val="20"/>
        </w:rPr>
        <w:t xml:space="preserve">Elimination rate constant: </w:t>
      </w:r>
      <w:r>
        <w:rPr>
          <w:rFonts w:ascii="" w:hAnsi=""/>
          <w:b w:val="0"/>
          <w:i w:val="0"/>
          <w:sz w:val="20"/>
        </w:rPr>
        <w:t>ke = CL/Vd</w:t>
      </w:r>
    </w:p>
    <w:p>
      <w:pPr>
        <w:jc w:val="left"/>
      </w:pPr>
      <w:r>
        <w:rPr>
          <w:rFonts w:ascii="" w:hAnsi=""/>
          <w:b w:val="0"/>
          <w:i w:val="0"/>
          <w:sz w:val="20"/>
        </w:rPr>
        <w:t xml:space="preserve">Half-life: </w:t>
      </w:r>
      <w:r>
        <w:rPr>
          <w:rFonts w:ascii="" w:hAnsi=""/>
          <w:b w:val="0"/>
          <w:i w:val="0"/>
          <w:sz w:val="20"/>
        </w:rPr>
        <w:t>t1/2 = 0.693/ke</w:t>
      </w:r>
    </w:p>
    <w:p>
      <w:pPr>
        <w:jc w:val="left"/>
      </w:pPr>
      <w:r>
        <w:rPr>
          <w:rFonts w:ascii="" w:hAnsi=""/>
          <w:b w:val="0"/>
          <w:i w:val="0"/>
          <w:sz w:val="20"/>
        </w:rPr>
        <w:t xml:space="preserve">Initial concentration: </w:t>
      </w:r>
      <w:r>
        <w:rPr>
          <w:rFonts w:ascii="" w:hAnsi=""/>
          <w:b w:val="0"/>
          <w:i w:val="0"/>
          <w:sz w:val="20"/>
        </w:rPr>
        <w:t>Cp = D/Vd</w:t>
      </w:r>
    </w:p>
    <w:p>
      <w:pPr>
        <w:jc w:val="left"/>
      </w:pPr>
      <w:r>
        <w:rPr>
          <w:rFonts w:ascii="" w:hAnsi=""/>
          <w:b w:val="0"/>
          <w:i w:val="0"/>
          <w:sz w:val="20"/>
        </w:rPr>
        <w:t xml:space="preserve">Single dose plasma: </w:t>
      </w:r>
      <w:r>
        <w:rPr>
          <w:rFonts w:ascii="" w:hAnsi=""/>
          <w:b w:val="0"/>
          <w:i w:val="0"/>
          <w:sz w:val="20"/>
        </w:rPr>
        <w:t>Cp = Cp0 * e^(-ke*t)</w:t>
      </w:r>
    </w:p>
    <w:p>
      <w:pPr>
        <w:jc w:val="left"/>
      </w:pPr>
      <w:r>
        <w:rPr>
          <w:rFonts w:ascii="" w:hAnsi=""/>
          <w:b w:val="0"/>
          <w:i w:val="0"/>
          <w:sz w:val="20"/>
        </w:rPr>
        <w:t xml:space="preserve">Oral single dose: </w:t>
      </w:r>
      <w:r>
        <w:rPr>
          <w:rFonts w:ascii="" w:hAnsi=""/>
          <w:b w:val="0"/>
          <w:i w:val="0"/>
          <w:sz w:val="20"/>
        </w:rPr>
        <w:t>Cp = F*D*ka / Vd(ka-ke) * (e^(-ke*t) - e^(-ka*t))</w:t>
      </w:r>
    </w:p>
    <w:p>
      <w:pPr>
        <w:jc w:val="left"/>
      </w:pPr>
      <w:r>
        <w:rPr>
          <w:rFonts w:ascii="" w:hAnsi=""/>
          <w:b w:val="0"/>
          <w:i w:val="0"/>
          <w:sz w:val="20"/>
        </w:rPr>
        <w:t xml:space="preserve">Steady state: </w:t>
      </w:r>
      <w:r>
        <w:rPr>
          <w:rFonts w:ascii="" w:hAnsi=""/>
          <w:b w:val="0"/>
          <w:i w:val="0"/>
          <w:sz w:val="20"/>
        </w:rPr>
        <w:t>Css = F*D/(CL*tau)</w:t>
      </w:r>
    </w:p>
    <w:p>
      <w:pPr>
        <w:jc w:val="left"/>
      </w:pPr>
      <w:r>
        <w:rPr>
          <w:rFonts w:ascii="" w:hAnsi=""/>
          <w:b w:val="0"/>
          <w:i w:val="0"/>
          <w:sz w:val="20"/>
        </w:rPr>
        <w:t xml:space="preserve">Clearance: </w:t>
      </w:r>
      <w:r>
        <w:rPr>
          <w:rFonts w:ascii="" w:hAnsi=""/>
          <w:b w:val="0"/>
          <w:i w:val="0"/>
          <w:sz w:val="20"/>
        </w:rPr>
        <w:t>CL = Dose*F/AUC</w:t>
      </w:r>
    </w:p>
    <w:p>
      <w:pPr>
        <w:jc w:val="left"/>
      </w:pPr>
      <w:r>
        <w:rPr>
          <w:rFonts w:ascii="" w:hAnsi=""/>
          <w:b w:val="0"/>
          <w:i w:val="0"/>
          <w:sz w:val="20"/>
        </w:rPr>
        <w:t xml:space="preserve">Trough multiple dose: </w:t>
      </w:r>
      <w:r>
        <w:rPr>
          <w:rFonts w:ascii="" w:hAnsi=""/>
          <w:b w:val="0"/>
          <w:i w:val="0"/>
          <w:sz w:val="20"/>
        </w:rPr>
        <w:t>Cmin = Cp0*e^(-ke*tau) / (1 - e^(-ke*tau))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