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layout: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xGrid_locations, yGrid_locations, zGrid_locations: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arrays of unique xyz values, respectively. Use these values to create a mesh grid for temperature gradient.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timeavg_right_plume: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Upwind/x dimension positions, Crosswind/y dimension positions, Elevation/z dimension positions, time average temperature (Celsius, average of 20 s at 1000Hz)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Right_gradient: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Mesh grid of spatial gradient values. Should be reshaped to size [18 14 8].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