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Risk Register for Regional Gardens Ltd</w:t>
      </w:r>
    </w:p>
    <w:tbl>
      <w:tblPr>
        <w:tblW w:w="144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34"/>
        <w:gridCol w:w="1135"/>
        <w:gridCol w:w="1481"/>
        <w:gridCol w:w="5044"/>
        <w:gridCol w:w="1303"/>
        <w:gridCol w:w="1303"/>
      </w:tblGrid>
      <w:tr>
        <w:trPr>
          <w:tblHeader w:val="true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Risk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Impact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Inherent Risk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Controls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Residual Risk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Priority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education and awareness training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 Information Security education and awareness training for all staff.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Staff have administrator privileges on their own workstations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Restrict administrator privileges to system administrators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Multi-factor authentication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 Multi-factor authentication </w:t>
            </w:r>
            <w:r>
              <w:rPr>
                <w:rFonts w:ascii="Times New Roman" w:hAnsi="Times New Roman"/>
              </w:rPr>
              <w:t>[2]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Shared/Duplicate Administrator Passwords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Need to implement password policy for strong, unique passwords </w:t>
            </w:r>
            <w:r>
              <w:rPr>
                <w:rFonts w:ascii="Times New Roman" w:hAnsi="Times New Roman"/>
              </w:rPr>
              <w:t>[3,1]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Free, open unrestricted access to the internet for all employees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 a minimum block malicious domains, restrict access to non-work related sites. </w:t>
            </w:r>
            <w:r>
              <w:rPr>
                <w:rFonts w:ascii="Times New Roman" w:hAnsi="Times New Roman"/>
              </w:rPr>
              <w:t>[4]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but active user accounts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Remove active but unused accounts and implement as part of off-boarding proceedure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originating emails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Enable email flagging so staff can easily identify emails from external sources and exercise appropriate caution </w:t>
            </w:r>
            <w:r>
              <w:rPr>
                <w:rFonts w:ascii="Times New Roman" w:hAnsi="Times New Roman"/>
              </w:rPr>
              <w:t>[4]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PCI/DSS </w:t>
            </w:r>
            <w:r>
              <w:rPr>
                <w:rFonts w:ascii="Times New Roman" w:hAnsi="Times New Roman"/>
              </w:rPr>
              <w:t xml:space="preserve">(payment card industry data security standard) </w:t>
            </w:r>
            <w:r>
              <w:rPr>
                <w:rFonts w:ascii="Times New Roman" w:hAnsi="Times New Roman"/>
              </w:rPr>
              <w:t>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PCI/DSS policy to standards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Access Control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an Access Control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Password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Password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Incident Response plan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an Incident Response plan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Business Continuity plan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Business Continuity plan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Crisis </w:t>
            </w:r>
            <w:r>
              <w:rPr>
                <w:rFonts w:ascii="Times New Roman" w:hAnsi="Times New Roman"/>
              </w:rPr>
              <w:t>Management</w:t>
            </w:r>
            <w:r>
              <w:rPr>
                <w:rFonts w:ascii="Times New Roman" w:hAnsi="Times New Roman"/>
              </w:rPr>
              <w:t xml:space="preserve"> plan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Crisis Management plan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Backup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backup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Adhoc Patching and updates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Patching and Updates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On-boarding / Off-boarding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an On-boarding Off-boarding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BYOD (Bring your own device)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BYOD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remote access policy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remote access policy </w:t>
            </w:r>
            <w:r>
              <w:rPr>
                <w:rFonts w:ascii="Times New Roman" w:hAnsi="Times New Roman"/>
              </w:rPr>
              <w:t>[3]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cyber-insurance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Shop for an applicable cyber-insurance policy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Buy or block typo-squatted domains </w:t>
            </w:r>
            <w:r>
              <w:rPr>
                <w:rFonts w:ascii="Times New Roman" w:hAnsi="Times New Roman"/>
              </w:rPr>
              <w:t>[4]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Active Directory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Windows Server 2008 R2 support to end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Jan 2020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5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Upgrade to current version Windows Server 2019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SQL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depricated Windows Server 2003 support ended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July 2015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6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Server 2019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SQL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Deprecated SQL Server 2003 support ended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July 2015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7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SQL Server 2016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Exchange Email Server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Windows Server 2008 R2 support to end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Jan 2020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5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Server 2019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Exchange Email Server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Exchange 2007 end of life 11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April 2017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8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Exchange 2016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File and Print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Operating System not patched and OS depricated Windows Server 2003 support ended 14th July 2015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7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Windows Server 2019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/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Red Hat Enterprise Servers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depricated Red Hat 5 Enterprise support ended 31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March 2017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9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Upgrade to current version Red Hat 7.6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Workstations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Operating System not patched and OS Windows 7 support to end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7"/>
                <w:sz w:val="24"/>
                <w:u w:val="none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 xml:space="preserve"> Jan 2020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10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Upgrade to current version Windows 10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before 14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vertAlign w:val="superscript"/>
                <w:em w:val="none"/>
              </w:rPr>
              <w:t>th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 Jan 2020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Servers – Anti-virus not updated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 Anti-virus software and update as per new update policy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Workstations – Anti-virus not updated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 Anti-virus software and update as per new update policy. Recommend enabling automatic updates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Macbooks – No Anti-virus installed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 Anti-virus software and update as per new update policy. Recommend enabling automatic updates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– no maintenance contracts for installed software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operating systems – none of the machines have undergone any type of operating system hardening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Harden </w:t>
            </w:r>
            <w:r>
              <w:rPr>
                <w:rFonts w:ascii="Times New Roman" w:hAnsi="Times New Roman"/>
              </w:rPr>
              <w:t>all end-points</w:t>
            </w:r>
            <w:r>
              <w:rPr>
                <w:rFonts w:ascii="Times New Roman" w:hAnsi="Times New Roman"/>
              </w:rPr>
              <w:t xml:space="preserve"> to recommended standards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Event logging or monitoring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Buy a SIEM (security information and event management)  solution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email virus protection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 email anti-virus solution on mail servers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Servers - &gt;5 year old hardware must be close to Mean Time to Failure (MTTF)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Replace with new hardware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Workstations - &gt;5 year old hardware must be close to Mean Time to Failure (MTTF)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Replace with new hardware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Servers and networking hardware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Servers located in common area – easy to steal or infect with malware etc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Needs separate area for servers and network hardware, able to control heat, dust, humidity. Kept locked with keys only available to those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authorised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[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maintenance contract for hardware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disk redundancy in servers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Upgrade to new servers capable of a Raid Solution with sufficient storage capacity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10mb Hubs -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Allow for anyone connected to the network to sniff all network traffic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[]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Replace with Switches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Firewall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Purchase an appropriate Firewall or similar gateway security device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Servers o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n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the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same network as workstations, no depth of defence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Reorganise the network topology into Vlans or subnets </w:t>
            </w:r>
            <w:r>
              <w:rPr>
                <w:rFonts w:ascii="Times New Roman" w:hAnsi="Times New Roman"/>
              </w:rPr>
              <w:t>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ADSL- there is only one ADSL connection (no redundancy)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 at least a second internet connection from a different provider to serve as both back-up and load-balancing functions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Network Availability – No D/DoS Mitigation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Outsource a D/Dos solution or talk with internet service providers to see if they offer the service </w:t>
            </w:r>
            <w:r>
              <w:rPr>
                <w:rFonts w:ascii="Times New Roman" w:hAnsi="Times New Roman"/>
              </w:rPr>
              <w:t>[11]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servers have publicly accessible internet addresses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0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Limit outside internet accessibility to authorised parties only </w:t>
            </w:r>
            <w:r>
              <w:rPr>
                <w:rFonts w:ascii="Times New Roman" w:hAnsi="Times New Roman"/>
              </w:rPr>
              <w:t>documented in newly formed access control / remote access policy [1]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[1] D. L. Prowse, “CompTIA Security+ SYO-501 Cert Guide: Fourth Edition” Pearson Education Inc, 2018.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[2] C. P. Pfleeger, and S. L. Pfleeger, “Security in Computing: Fourth Edition” Prentice Hall, 2007.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[3] </w:t>
      </w:r>
      <w:r>
        <w:rPr>
          <w:rFonts w:ascii="Times New Roman" w:hAnsi="Times New Roman"/>
        </w:rPr>
        <w:t>M. E. Whitman and H. J. Mattord, “Management of Information Security: Sixth Edition” Cenage Learning, Inc, 2019.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[4] </w:t>
      </w:r>
      <w:r>
        <w:rPr>
          <w:rFonts w:ascii="Times New Roman" w:hAnsi="Times New Roman"/>
        </w:rPr>
        <w:t>C. Ford, “A Hacker, I Am” Craig Ford, 2019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[5] Microsoft, </w:t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Prepare for Windows Server 2008 end of support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  <w:r>
        <w:rPr>
          <w:rFonts w:ascii="Times New Roman" w:hAnsi="Times New Roman"/>
        </w:rPr>
        <w:t xml:space="preserve"> Microsoft.com</w:t>
      </w:r>
    </w:p>
    <w:p>
      <w:pPr>
        <w:pStyle w:val="Normal"/>
        <w:rPr>
          <w:rFonts w:ascii="Times New Roman" w:hAnsi="Times New Roman"/>
        </w:rPr>
      </w:pPr>
      <w:hyperlink r:id="rId2">
        <w:r>
          <w:rPr>
            <w:rStyle w:val="InternetLink"/>
            <w:rFonts w:ascii="Times New Roman" w:hAnsi="Times New Roman"/>
          </w:rPr>
          <w:t>https://www.microsoft.com/en-au/cloud-platform/windows-server-2008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[6] Microsoft, </w:t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Running Windows Server 2003 on Microsoft Azure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  <w:r>
        <w:rPr>
          <w:rFonts w:ascii="Times New Roman" w:hAnsi="Times New Roman"/>
        </w:rPr>
        <w:t xml:space="preserve"> Microsoft.com</w:t>
      </w:r>
    </w:p>
    <w:p>
      <w:pPr>
        <w:pStyle w:val="Normal"/>
        <w:rPr>
          <w:rFonts w:ascii="Times New Roman" w:hAnsi="Times New Roman"/>
        </w:rPr>
      </w:pPr>
      <w:hyperlink r:id="rId3">
        <w:r>
          <w:rPr>
            <w:rStyle w:val="InternetLink"/>
            <w:rFonts w:ascii="Times New Roman" w:hAnsi="Times New Roman"/>
          </w:rPr>
          <w:t>https://support.microsoft.com/en-au/help/4010166/running-windows-server-2003-on-microsoft-azure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[7] Microsoft,</w:t>
      </w:r>
      <w:r>
        <w:rPr>
          <w:rFonts w:ascii="Times New Roman" w:hAnsi="Times New Roman"/>
          <w:b w:val="false"/>
          <w:bCs w:val="false"/>
        </w:rPr>
        <w:t xml:space="preserve">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</w:rPr>
        <w:t>Search product lifecycle</w:t>
      </w:r>
      <w:r>
        <w:rPr>
          <w:rFonts w:ascii="Times New Roman" w:hAnsi="Times New Roman"/>
          <w:b w:val="false"/>
          <w:bCs w:val="false"/>
        </w:rPr>
        <w:t>”</w:t>
      </w:r>
      <w:r>
        <w:rPr>
          <w:rFonts w:ascii="Times New Roman" w:hAnsi="Times New Roman"/>
        </w:rPr>
        <w:t xml:space="preserve"> Microsoft.com </w:t>
      </w:r>
    </w:p>
    <w:p>
      <w:pPr>
        <w:pStyle w:val="Normal"/>
        <w:rPr>
          <w:rFonts w:ascii="Times New Roman" w:hAnsi="Times New Roman"/>
        </w:rPr>
      </w:pPr>
      <w:hyperlink r:id="rId4">
        <w:r>
          <w:rPr>
            <w:rStyle w:val="InternetLink"/>
            <w:rFonts w:ascii="Times New Roman" w:hAnsi="Times New Roman"/>
          </w:rPr>
          <w:t>https://support.microsoft.com/en-au/lifecycle/search/1044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[8] Microsoft, “</w:t>
      </w:r>
      <w:bookmarkStart w:id="0" w:name="exchange-2007-end-of-support-roadmap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71717"/>
          <w:spacing w:val="0"/>
        </w:rPr>
        <w:t>Exchange 2007 end of support roadmap</w:t>
      </w:r>
      <w:r>
        <w:rPr>
          <w:rFonts w:ascii="Times New Roman" w:hAnsi="Times New Roman"/>
        </w:rPr>
        <w:t>” Microsoft.com</w:t>
      </w:r>
    </w:p>
    <w:p>
      <w:pPr>
        <w:pStyle w:val="Normal"/>
        <w:rPr>
          <w:rFonts w:ascii="Times New Roman" w:hAnsi="Times New Roman"/>
        </w:rPr>
      </w:pPr>
      <w:hyperlink r:id="rId5">
        <w:r>
          <w:rPr>
            <w:rStyle w:val="InternetLink"/>
            <w:rFonts w:ascii="Times New Roman" w:hAnsi="Times New Roman"/>
          </w:rPr>
          <w:t>https://docs.microsoft.com/en-us/office365/enterprise/exchange-2007-end-of-support</w:t>
        </w:r>
      </w:hyperlink>
      <w:r>
        <w:rPr>
          <w:rFonts w:ascii="Times New Roman" w:hAnsi="Times New Roman"/>
        </w:rPr>
        <w:t xml:space="preserve"> 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[9] </w:t>
      </w:r>
      <w:r>
        <w:rPr>
          <w:rFonts w:ascii="Times New Roman" w:hAnsi="Times New Roman"/>
        </w:rPr>
        <w:t>Red Hat,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FAQ: Red Hat Enterprise Linux 5 Reaches End of Full/Maintenance Phases and Transitions to Extended Life Phase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”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Redhat.com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 </w:t>
      </w:r>
      <w:hyperlink r:id="rId6">
        <w:r>
          <w:rPr>
            <w:rStyle w:val="InternetLink"/>
            <w:rFonts w:ascii="Times New Roman" w:hAnsi="Times New Roman"/>
          </w:rPr>
          <w:t>https://access.redhat.com/articles/2986371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(accessed Jan. 5, 2020)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[10] </w:t>
      </w:r>
      <w:r>
        <w:rPr>
          <w:rFonts w:ascii="Times New Roman" w:hAnsi="Times New Roman"/>
        </w:rPr>
        <w:t>Microsoft,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Windows 7 support will end on January 14, 2020”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Microsoft.com </w:t>
      </w:r>
    </w:p>
    <w:p>
      <w:pPr>
        <w:pStyle w:val="Normal"/>
        <w:rPr/>
      </w:pPr>
      <w:hyperlink r:id="rId7">
        <w:r>
          <w:rPr>
            <w:rStyle w:val="InternetLink"/>
            <w:rFonts w:ascii="Times New Roman" w:hAnsi="Times New Roman"/>
          </w:rPr>
          <w:t>https://support.microsoft.com/en-au/help/4057281/windows-7-support-will-end-on-january-14-2020</w:t>
        </w:r>
      </w:hyperlink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(accessed Jan. 5, 2020)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>] E. Chou and R. Groves, “Distributed Denial of Service (DDoS): Practical Detection and Defence” O’Reilly Media Inc, 2018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en-au/cloud-platform/windows-server-2008" TargetMode="External"/><Relationship Id="rId3" Type="http://schemas.openxmlformats.org/officeDocument/2006/relationships/hyperlink" Target="https://support.microsoft.com/en-au/help/4010166/running-windows-server-2003-on-microsoft-azure" TargetMode="External"/><Relationship Id="rId4" Type="http://schemas.openxmlformats.org/officeDocument/2006/relationships/hyperlink" Target="https://support.microsoft.com/en-au/lifecycle/search/1044" TargetMode="External"/><Relationship Id="rId5" Type="http://schemas.openxmlformats.org/officeDocument/2006/relationships/hyperlink" Target="https://docs.microsoft.com/en-us/office365/enterprise/exchange-2007-end-of-support" TargetMode="External"/><Relationship Id="rId6" Type="http://schemas.openxmlformats.org/officeDocument/2006/relationships/hyperlink" Target="https://access.redhat.com/articles/2986371" TargetMode="External"/><Relationship Id="rId7" Type="http://schemas.openxmlformats.org/officeDocument/2006/relationships/hyperlink" Target="https://support.microsoft.com/en-au/help/4057281/windows-7-support-will-end-on-january-14-20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LibreOffice/6.0.7.3$Windows_X86_64 LibreOffice_project/dc89aa7a9eabfd848af146d5086077aeed2ae4a5</Application>
  <Pages>5</Pages>
  <Words>1011</Words>
  <Characters>5959</Characters>
  <CharactersWithSpaces>6839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2019-12-29T11:07:57Z</dcterms:created>
  <dc:creator/>
  <dc:description/>
  <dc:language>en-AU</dc:language>
  <cp:lastModifiedBy/>
  <dcterms:modified xsi:type="dcterms:W3CDTF">2020-01-06T16:48:45Z</dcterms:modified>
  <cp:revision>9</cp:revision>
  <dc:subject/>
  <dc:title/>
</cp:coreProperties>
</file>