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Risk Register for Regional Gardens Ltd</w:t>
      </w:r>
    </w:p>
    <w:tbl>
      <w:tblPr>
        <w:tblW w:w="144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134"/>
        <w:gridCol w:w="1134"/>
        <w:gridCol w:w="1481"/>
        <w:gridCol w:w="5044"/>
        <w:gridCol w:w="1303"/>
        <w:gridCol w:w="1303"/>
      </w:tblGrid>
      <w:tr>
        <w:trPr>
          <w:tblHeader w:val="true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Risk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Impact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Inherent Risk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Controls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Residual Risk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Priority</w:t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education and awareness training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 Information Security education and awareness training for all staff.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 have administrator privileges on their own workstations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Restrict administrator privileges to system administrators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Multi-factor authentication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 Multi-factor authentication [2]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Shared/Duplicate Administrator Passwords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Need to implement password policy for strong, unique passwords [3,1]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Free, open unrestricted access to the internet for all employees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 a minimum block malicious domains, restrict access to non-work related sites. [4]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but active user accounts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 active but unused accounts and implement as part of off-boarding proceedure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External originating emails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Enable email flagging so staff can easily identify emails from external sources and exercise appropriate caution [4]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PCI/DSS (payment card industry data security standard) policy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a PCI/DSS policy to standards [3]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Access Control policy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an Access Control policy [3]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Password policy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a Password policy [3]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Incident Response plan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an Incident Response plan [3]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Business Continuity plan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a Business Continuity plan [3]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Crisis Management plan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a Crisis Management plan [3]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Backup policy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a backup policy [3]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Adhoc Patching and updates policy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a Patching and Updates policy [3]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On-boarding / Off-boarding policy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an On-boarding Off-boarding policy [3]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BYOD (Bring your own device) policy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a BYOD policy [3]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remote access policy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a remote access policy [3]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cyber-insurance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Shop for an applicable cyber-insurance policy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or block typo-squatted domains [4]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Active Directory Servers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Operating System not patched and OS Windows Server 2008 R2 support to end 14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Jan 2020 [5]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Upgrade to current version Windows Server 2019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SQL Servers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Operating System not patched and OS depricated Windows Server 2003 support ended 14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July 2015 [6]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Windows Server 2019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SQL Servers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Deprecated SQL Server 2003 support ended 14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July 2015 [7]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SQL Server 2016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Exchange Email Server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Operating System not patched and OS Windows Server 2008 R2 support to end 14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Jan 2020 [5]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Windows Server 2019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Exchange Email Server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Exchange 2007 end of life 11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April 2017 [8]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Exchange 2016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File and Print Servers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Operating System not patched and OS depricated Windows Server 2003 support ended 14th July 2015 [7]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Windows Server 2019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Red Hat Enterprise Servers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Operating System not patched and OS depricated Red Hat 5 Enterprise support ended 31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st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March 2017 [9]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Red Hat 7.6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Workstations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Operating System not patched and OS Windows 7 support to end 14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Jan 2020 [10]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Windows 10 before 14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vertAlign w:val="superscript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 Jan 2020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Servers – Anti-virus not updated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Install Anti-virus software and update as per new update policy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Workstations – Anti-virus not updated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Install Anti-virus software and update as per new update policy. Recommend enabling automatic updates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Macbooks – No Anti-virus installed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Install Anti-virus software and update as per new update policy. Recommend enabling automatic updates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 – no maintenance contracts for installed software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operating systems – none of the machines have undergone any type of operating system hardening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Harden all end-points to recommended standards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Event logging or monitoring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a SIEM (security information and event management)  solution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email virus protection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 email anti-virus solution on mail servers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Servers - &gt;5 year old hardware must be close to Mean Time to Failure (MTTF) [1]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Replace with new hardware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Workstations - &gt;5 year old hardware must be close to Mean Time to Failure (MTTF) [1]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Replace with new hardware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Servers and networking hardware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Servers located in common area – easy to steal or infect with malware etc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Needs separate area for servers and network hardware, able to control heat, dust, humidity. Kept locked with keys only available to those authorised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maintenance contract for hardware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disk redundancy in servers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Upgrade to new servers capable of a Raid Solution with sufficient storage capacity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10mb Hubs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Allow for anyone connected to the network to sniff all network traffic []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Replace with Switches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Firewall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Purchase an appropriate Firewall or similar gateway security device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Servers on the same network as workstations, no depth of defence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Reorganise the network topology into Vlans or subnets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ADSL- there is only one ADSL connection (no redundancy)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 at least a second internet connection from a different provider to serve as both back-up and load-balancing functions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Network Availability – No D/DoS Mitigation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Outsource a D/Dos solution or talk with internet service providers to see if they offer the service [11]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servers have publicly accessible internet addresses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Limit outside internet accessibility to authorised parties only documented in newly formed access control / remote access policy [1]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[1] D. L. Prowse, “CompTIA Security+ SYO-501 Cert Guide: Fourth Edition” Pearson Education Inc, 2018.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[2] C. P. Pfleeger, and S. L. Pfleeger, “Security in Computing: Fourth Edition” Prentice Hall, 2007.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[3] M. E. Whitman and H. J. Mattord, “Management of Information Security: Sixth Edition” Cenage Learning, Inc, 2019.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[4] C. Ford, “A Hacker, I Am” Craig Ford, 2019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[5] Microsoft, </w:t>
      </w:r>
      <w:r>
        <w:rPr>
          <w:rFonts w:ascii="Times New Roman" w:hAnsi="Times New Roman"/>
          <w:b w:val="false"/>
          <w:bCs w:val="false"/>
          <w:sz w:val="24"/>
          <w:szCs w:val="24"/>
        </w:rPr>
        <w:t>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Prepare for Windows Server 2008 end of support</w:t>
      </w:r>
      <w:r>
        <w:rPr>
          <w:rFonts w:ascii="Times New Roman" w:hAnsi="Times New Roman"/>
          <w:b w:val="false"/>
          <w:bCs w:val="false"/>
          <w:sz w:val="24"/>
          <w:szCs w:val="24"/>
        </w:rPr>
        <w:t>”</w:t>
      </w:r>
      <w:r>
        <w:rPr>
          <w:rFonts w:ascii="Times New Roman" w:hAnsi="Times New Roman"/>
        </w:rPr>
        <w:t xml:space="preserve"> Microsoft.com</w:t>
      </w:r>
    </w:p>
    <w:p>
      <w:pPr>
        <w:pStyle w:val="Normal"/>
        <w:rPr/>
      </w:pPr>
      <w:hyperlink r:id="rId2">
        <w:r>
          <w:rPr>
            <w:rStyle w:val="InternetLink"/>
            <w:rFonts w:ascii="Times New Roman" w:hAnsi="Times New Roman"/>
          </w:rPr>
          <w:t>https://www.microsoft.com/en-au/cloud-platform/windows-server-2008</w:t>
        </w:r>
      </w:hyperlink>
      <w:r>
        <w:rPr>
          <w:rFonts w:ascii="Times New Roman" w:hAnsi="Times New Roman"/>
        </w:rPr>
        <w:t xml:space="preserve"> (accessed Jan. 5, 2020)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[6] Microsoft, </w:t>
      </w:r>
      <w:r>
        <w:rPr>
          <w:rFonts w:ascii="Times New Roman" w:hAnsi="Times New Roman"/>
          <w:b w:val="false"/>
          <w:bCs w:val="false"/>
          <w:sz w:val="24"/>
          <w:szCs w:val="24"/>
        </w:rPr>
        <w:t>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Running Windows Server 2003 on Microsoft Azure</w:t>
      </w:r>
      <w:r>
        <w:rPr>
          <w:rFonts w:ascii="Times New Roman" w:hAnsi="Times New Roman"/>
          <w:b w:val="false"/>
          <w:bCs w:val="false"/>
          <w:sz w:val="24"/>
          <w:szCs w:val="24"/>
        </w:rPr>
        <w:t>”</w:t>
      </w:r>
      <w:r>
        <w:rPr>
          <w:rFonts w:ascii="Times New Roman" w:hAnsi="Times New Roman"/>
        </w:rPr>
        <w:t xml:space="preserve"> Microsoft.com</w:t>
      </w:r>
    </w:p>
    <w:p>
      <w:pPr>
        <w:pStyle w:val="Normal"/>
        <w:rPr/>
      </w:pPr>
      <w:hyperlink r:id="rId3">
        <w:r>
          <w:rPr>
            <w:rStyle w:val="InternetLink"/>
            <w:rFonts w:ascii="Times New Roman" w:hAnsi="Times New Roman"/>
          </w:rPr>
          <w:t>https://support.microsoft.com/en-au/help/4010166/running-windows-server-2003-on-microsoft-azure</w:t>
        </w:r>
      </w:hyperlink>
      <w:r>
        <w:rPr>
          <w:rFonts w:ascii="Times New Roman" w:hAnsi="Times New Roman"/>
        </w:rPr>
        <w:t xml:space="preserve"> (accessed Jan. 5, 2020)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[7] Microsoft,</w:t>
      </w:r>
      <w:r>
        <w:rPr>
          <w:rFonts w:ascii="Times New Roman" w:hAnsi="Times New Roman"/>
          <w:b w:val="false"/>
          <w:bCs w:val="false"/>
        </w:rPr>
        <w:t xml:space="preserve"> 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</w:rPr>
        <w:t>Search product lifecycle</w:t>
      </w:r>
      <w:r>
        <w:rPr>
          <w:rFonts w:ascii="Times New Roman" w:hAnsi="Times New Roman"/>
          <w:b w:val="false"/>
          <w:bCs w:val="false"/>
        </w:rPr>
        <w:t>”</w:t>
      </w:r>
      <w:r>
        <w:rPr>
          <w:rFonts w:ascii="Times New Roman" w:hAnsi="Times New Roman"/>
        </w:rPr>
        <w:t xml:space="preserve"> Microsoft.com </w:t>
      </w:r>
    </w:p>
    <w:p>
      <w:pPr>
        <w:pStyle w:val="Normal"/>
        <w:rPr/>
      </w:pPr>
      <w:hyperlink r:id="rId4">
        <w:r>
          <w:rPr>
            <w:rStyle w:val="InternetLink"/>
            <w:rFonts w:ascii="Times New Roman" w:hAnsi="Times New Roman"/>
          </w:rPr>
          <w:t>https://support.microsoft.com/en-au/lifecycle/search/1044</w:t>
        </w:r>
      </w:hyperlink>
      <w:r>
        <w:rPr>
          <w:rFonts w:ascii="Times New Roman" w:hAnsi="Times New Roman"/>
        </w:rPr>
        <w:t xml:space="preserve"> (accessed Jan. 5, 2020)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[8] Microsoft, “</w:t>
      </w:r>
      <w:bookmarkStart w:id="0" w:name="exchange-2007-end-of-support-roadmap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71717"/>
          <w:spacing w:val="0"/>
        </w:rPr>
        <w:t>Exchange 2007 end of support roadmap</w:t>
      </w:r>
      <w:r>
        <w:rPr>
          <w:rFonts w:ascii="Times New Roman" w:hAnsi="Times New Roman"/>
        </w:rPr>
        <w:t>” Microsoft.com</w:t>
      </w:r>
    </w:p>
    <w:p>
      <w:pPr>
        <w:pStyle w:val="Normal"/>
        <w:rPr/>
      </w:pPr>
      <w:hyperlink r:id="rId5">
        <w:r>
          <w:rPr>
            <w:rStyle w:val="InternetLink"/>
            <w:rFonts w:ascii="Times New Roman" w:hAnsi="Times New Roman"/>
          </w:rPr>
          <w:t>https://docs.microsoft.com/en-us/office365/enterprise/exchange-2007-end-of-support</w:t>
        </w:r>
      </w:hyperlink>
      <w:r>
        <w:rPr>
          <w:rFonts w:ascii="Times New Roman" w:hAnsi="Times New Roman"/>
        </w:rPr>
        <w:t xml:space="preserve"> (accessed Jan. 5, 2020)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[9] Red Hat, 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FAQ: Red Hat Enterprise Linux 5 Reaches End of Full/Maintenance Phases and Transitions to Extended Life Phase” Redhat.com </w:t>
      </w:r>
      <w:hyperlink r:id="rId6">
        <w:r>
          <w:rPr>
            <w:rStyle w:val="InternetLink"/>
            <w:rFonts w:ascii="Times New Roman" w:hAnsi="Times New Roman"/>
          </w:rPr>
          <w:t>https://access.redhat.com/articles/2986371</w:t>
        </w:r>
      </w:hyperlink>
      <w:r>
        <w:rPr>
          <w:rFonts w:ascii="Times New Roman" w:hAnsi="Times New Roman"/>
        </w:rPr>
        <w:t xml:space="preserve"> (accessed Jan. 5, 2020)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[10] Microsoft, 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Windows 7 support will end on January 14, 2020” Microsoft.com </w:t>
      </w:r>
    </w:p>
    <w:p>
      <w:pPr>
        <w:pStyle w:val="Normal"/>
        <w:rPr/>
      </w:pPr>
      <w:hyperlink r:id="rId7">
        <w:r>
          <w:rPr>
            <w:rStyle w:val="InternetLink"/>
            <w:rFonts w:ascii="Times New Roman" w:hAnsi="Times New Roman"/>
          </w:rPr>
          <w:t>https://support.microsoft.com/en-au/help/4057281/windows-7-support-will-end-on-january-14-2020</w:t>
        </w:r>
      </w:hyperlink>
      <w:r>
        <w:rPr>
          <w:rFonts w:ascii="Times New Roman" w:hAnsi="Times New Roman"/>
        </w:rPr>
        <w:t xml:space="preserve"> (accessed Jan. 5, 2020)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[11] E. Chou and R. Groves, “Distributed Denial of Service (DDoS): Practical Detection and Defence” O’Reilly Media Inc, 2018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8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crosoft.com/en-au/cloud-platform/windows-server-2008" TargetMode="External"/><Relationship Id="rId3" Type="http://schemas.openxmlformats.org/officeDocument/2006/relationships/hyperlink" Target="https://support.microsoft.com/en-au/help/4010166/running-windows-server-2003-on-microsoft-azure" TargetMode="External"/><Relationship Id="rId4" Type="http://schemas.openxmlformats.org/officeDocument/2006/relationships/hyperlink" Target="https://support.microsoft.com/en-au/lifecycle/search/1044" TargetMode="External"/><Relationship Id="rId5" Type="http://schemas.openxmlformats.org/officeDocument/2006/relationships/hyperlink" Target="https://docs.microsoft.com/en-us/office365/enterprise/exchange-2007-end-of-support" TargetMode="External"/><Relationship Id="rId6" Type="http://schemas.openxmlformats.org/officeDocument/2006/relationships/hyperlink" Target="https://access.redhat.com/articles/2986371" TargetMode="External"/><Relationship Id="rId7" Type="http://schemas.openxmlformats.org/officeDocument/2006/relationships/hyperlink" Target="https://support.microsoft.com/en-au/help/4057281/windows-7-support-will-end-on-january-14-2020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LibreOffice/6.0.7.3$Windows_X86_64 LibreOffice_project/dc89aa7a9eabfd848af146d5086077aeed2ae4a5</Application>
  <Pages>26</Pages>
  <Words>1011</Words>
  <Characters>5959</Characters>
  <CharactersWithSpaces>6839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2019-12-29T11:07:57Z</dcterms:created>
  <dc:creator/>
  <dc:description/>
  <dc:language>en-AU</dc:language>
  <cp:lastModifiedBy/>
  <dcterms:modified xsi:type="dcterms:W3CDTF">2020-01-06T16:48:45Z</dcterms:modified>
  <cp:revision>9</cp:revision>
  <dc:subject/>
  <dc:title/>
</cp:coreProperties>
</file>