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F172A"/>
          </w:tcPr>
          <w:p>
            <w:r>
              <w:rPr>
                <w:b/>
                <w:color w:val="2DD4BF"/>
                <w:sz w:val="19"/>
              </w:rPr>
              <w:t>APEX DIGITAL SYSTEMS STUDIO · TEMPLATE 05 · WEEKLY MASTER PRODUCTION SCRIPT</w:t>
              <w:br/>
            </w:r>
            <w:r>
              <w:rPr>
                <w:b/>
                <w:color w:val="FFFFFF"/>
                <w:sz w:val="36"/>
              </w:rPr>
              <w:t>S.I.G.N.A.L., C.L.I.P., H.E.A.R.T. &amp; 1-to-15 Waterfall Master Script Template</w:t>
              <w:br/>
            </w:r>
            <w:r>
              <w:rPr>
                <w:color w:val="CBD5E1"/>
                <w:sz w:val="21"/>
              </w:rPr>
              <w:t>The AI Content Creator &amp; Solopreneur Operating System — Customizable Operator SOP &amp; Commercial Template</w:t>
            </w:r>
          </w:p>
        </w:tc>
      </w:tr>
    </w:tbl>
    <w:p/>
    <w:p>
      <w:pPr>
        <w:pStyle w:val="Heading1"/>
      </w:pPr>
      <w:r>
        <w:t>Weekly Master Production Template: S.I.G.N.A.L., C.L.I.P., H.E.A.R.T. &amp; 1-to-15 Waterfall</w:t>
      </w:r>
    </w:p>
    <w:p>
      <w:pPr>
        <w:pStyle w:val="Heading2"/>
      </w:pPr>
      <w:r>
        <w:t>1. Monday Block 1 (60 Min): S.I.G.N.A.L. Outlier Validation &amp; Package-First Lock</w:t>
      </w:r>
    </w:p>
    <w:p>
      <w:pPr>
        <w:ind w:left="504"/>
      </w:pPr>
      <w:r>
        <w:rPr>
          <w:i/>
          <w:color w:val="4F46E5"/>
        </w:rPr>
        <w:t>Mandatory Operator Stage Gate: Never write a single line of script in Section 2 or Section 3 until all six fields in the S.I.G.N.A.L. Validation Header below pass their quantitative thresholds (Outlier Multiplier M &gt;= 2.5x and NMPI &gt;= 75/100).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S.I.G.N.A.L. Validation Field</w:t>
            </w:r>
          </w:p>
        </w:tc>
        <w:tc>
          <w:tcPr>
            <w:tcW w:type="dxa" w:w="3264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Current Sprint Entry</w:t>
            </w:r>
          </w:p>
        </w:tc>
        <w:tc>
          <w:tcPr>
            <w:tcW w:type="dxa" w:w="3264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Quantitative Gate / Rule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Sprint Week &amp; Publish Date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Week [01] · Publish Date: [YYYY-MM-DD]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Locked 4-Hour Mon–Thu Batch Cadence</w:t>
            </w:r>
          </w:p>
        </w:tc>
      </w:tr>
      <w:tr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Source Peer Outlier Reference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Channel: [PEER NAME] · URL: [URL]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Must be within your 25-channel peer cohort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Outlier Multiplier ($M_{\text{outlier}}$)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14d Views: [22,400] / Median: [5,200] = [4.31x]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HARD GATE: $M_{\text{outlier}} \ge 2.5\times$</w:t>
            </w:r>
          </w:p>
        </w:tc>
      </w:tr>
      <w:tr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Primary Audience Pain &amp; Comment Gap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[Exact unfulfilled question extracted from peer comments]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Verified via Prompt P12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Locked Title Option A (Contrarian/Math)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[How I Replaced a 35-Hour Workflow With a 4-Hour System]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52–68 characters · Front-loaded keyword</w:t>
            </w:r>
          </w:p>
        </w:tc>
      </w:tr>
      <w:tr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Locked Title Option B (A/B Test Backup)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[Why 88% of Creators Burn Out Under $10/Hr (And the Fix)]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Ready for Day-1 CTR swap if CTR &lt; 6.5%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Locked 3-Word Thumbnail Concept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Words: [35 HRS -&gt; 4 HRS] · Visual: [Split contrast card]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Maximum 3 words · High-contrast focal point</w:t>
            </w:r>
          </w:p>
        </w:tc>
      </w:tr>
      <w:tr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Attached Lead Magnet &amp; Sponsor Slot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Lead Magnet: [7-Day RPPH Audit] · Sponsor: [Brand / Own Offer]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Every Pillar asset must route to an owned bridge</w:t>
            </w:r>
          </w:p>
        </w:tc>
      </w:tr>
    </w:tbl>
    <w:p/>
    <w:p>
      <w:pPr>
        <w:pStyle w:val="Heading2"/>
      </w:pPr>
      <w:r>
        <w:t>2. First 30-Second C.L.I.P. Hook Engineering Grid (0:00–0:30 — Target Hold &gt;= 70%)</w:t>
      </w:r>
    </w:p>
    <w:p>
      <w:r>
        <w:t>Draft and time-box your opening 30 seconds word-for-word (~75 to 85 spoken words at 160 WPM) before drafting the main 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Timestamp Window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C.L.I.P. Structural Element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Exact Verbatim Spoken Audio (Word-for-Word)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Visual Pattern Interrupt / On-Screen B-Roll Cue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0:00 – 0:05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 — Context &amp; Callout (Confirm title/thumbnail promise in sentence 1; zero "Hey guys" throat-clearing)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"[Write exact opening sentence confirming the title and thumbnail promise immediately...]"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[Full-screen visual match of the thumbnail graphic + kinetic text highlight]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0:05 – 0:12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L — Loss-Aversion Stakes (Quantify the cost in hours or dollars of doing it the old way)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"[State the exact hours wasted or revenue lost every month by following conventional advice...]"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[Split-screen comparison or red highlight on legacy workflow metric]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0:12 – 0:20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I — Instant Visual Proof (Show the finished dashboard, spreadsheet, or outcome on screen now)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"[Show the exact finished system or case-study result the viewer will have by the end of the video...]"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[Screen-recording zoom-in on the live working calculator / Notion board]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0:20 – 0:30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P — Pattern-Interrupt Open Loop (Establish the 3-to-5 step roadmap and open a loop into Block 1)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"[To make this work in under 4 hours a week, we have to install 3 specific gates—starting with the math error hiding in your calendar...]"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[Animated 3-step roadmap bar appearing across bottom third of frame]</w:t>
            </w:r>
          </w:p>
        </w:tc>
      </w:tr>
    </w:tbl>
    <w:p/>
    <w:p>
      <w:pPr>
        <w:pStyle w:val="Heading2"/>
      </w:pPr>
      <w:r>
        <w:t>3. Tuesday Block 2 (90 Min): Two-Column H.E.A.R.T. Master Pillar Script (1,800–2,400 Words)</w:t>
      </w:r>
    </w:p>
    <w:p>
      <w:r>
        <w:t>Use Prompts P22–P25 together with your calibrated 5-Parameter Voice DNA Profile to populate the two-column production table below. Insert a Visual Pattern Reset ([RESET]) every 90 seconds (~220 words).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Narrative Block &amp; Target Time</w:t>
            </w:r>
          </w:p>
        </w:tc>
        <w:tc>
          <w:tcPr>
            <w:tcW w:type="dxa" w:w="3264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Spoken Audio Track (Voice-Calibrated Verbatim Script)</w:t>
            </w:r>
          </w:p>
        </w:tc>
        <w:tc>
          <w:tcPr>
            <w:tcW w:type="dxa" w:w="3264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Visual / B-Roll / Diagram &amp; Retention Reset Cues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BLOCK 1: H — Hook &amp; Status-Quo Teardown (0:30 – 3:00)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[Draft 350–400 words diagnosing why the conventional approach fails mathematically. Use concrete numbers and name the structural trap...]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[Show Chapter Mindmap SVG / Red-vs-Green comparison table at 1:30]</w:t>
            </w:r>
          </w:p>
        </w:tc>
      </w:tr>
      <w:tr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BLOCK 2: E — Evidence &amp; Case Study Proof (3:00 – 5:30)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[Draft 350–400 words walking through a real operator case study (Before hours/revenue vs. After hours/revenue) to prove the mechanism works...]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[Display Before/After Telemetry Card + Highlight key formula on screen]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MID-ROLL NATIVE BRIDGE (5:30 – 6:45)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[Deliver 60-second native workflow demo of your Lead Magnet (Prompt P36) OR Sponsor (Prompt P46) seamlessly inside the tutorial step...]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[Live screen-share clicking the exact tool/worksheet link in description]</w:t>
            </w:r>
          </w:p>
        </w:tc>
      </w:tr>
      <w:tr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BLOCK 3: A — Actionable 3-Step Framework (6:45 – 11:30)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[Draft 700–900 words teaching the core step-by-step installation: Step 1 (Input), Step 2 (Formula/Prompt), Step 3 (Verification Gate)...]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[Switch to live screen-share / flowchart walkthrough; insert 3 visual zooms]</w:t>
            </w:r>
          </w:p>
        </w:tc>
      </w:tr>
      <w:tr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BLOCK 4: R — Roadblock &amp; Edge-Case Inoculation (11:30 – 13:30)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[Draft 300 words addressing the #1 implementation mistake beginners make and how to fix it in 5 minutes...]</w:t>
            </w:r>
          </w:p>
        </w:tc>
        <w:tc>
          <w:tcPr>
            <w:tcW w:type="dxa" w:w="3264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[Show Warning Callout Box + Quick-Fix Checklist on screen]</w:t>
            </w:r>
          </w:p>
        </w:tc>
      </w:tr>
      <w:tr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BLOCK 5: T — Transformation &amp; Single-Bridge CTA (13:30 – 14:30)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[Skip saying "Well, to wrap things up" (which causes a 40% viewer drop-off). Deliver the final takeaway and bridge directly into the next video or free audit kit...]</w:t>
            </w:r>
          </w:p>
        </w:tc>
        <w:tc>
          <w:tcPr>
            <w:tcW w:type="dxa" w:w="3264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[End-screen card pointing to the exact next tutorial + Pinned Comment CTA]</w:t>
            </w:r>
          </w:p>
        </w:tc>
      </w:tr>
    </w:tbl>
    <w:p/>
    <w:p>
      <w:pPr>
        <w:pStyle w:val="Heading2"/>
      </w:pPr>
      <w:r>
        <w:t>4. The 1-to-15 Omnichannel Repurposing Waterfall Extraction Slots (Prompts P26–P30)</w:t>
      </w:r>
    </w:p>
    <w:p>
      <w:r>
        <w:t>Immediately after locking the H.E.A.R.T. Pillar Script above, run Prompts P26 through P30 to populate all 14 derivative assets inside the same Tuesday session: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Asset ID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Platform &amp; Format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Extracted Hook / First Line (Re-Hooked for Platform)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Core Takeaway Source Block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CTA / Owned Funnel Bridge</w:t>
            </w:r>
          </w:p>
        </w:tc>
        <w:tc>
          <w:tcPr>
            <w:tcW w:type="dxa" w:w="1632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A01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YouTube / Podcast Pillar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[Locked Title Option A + 30s C.L.I.P. Hook]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Full H.E.A.R.T. Script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Pinned Comment + Description Link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A02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Vertical Short #1 (60s)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[Contrarian Truth Hook from Block 1]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Block 1 Status-Quo Math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Comment Trigger / Bio Link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A03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Vertical Short #2 (60s)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[Before/After Case Study Hook from Block 2]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Block 2 Operator Proof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Bio Link to Free Audit Kit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A04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Vertical Short #3 (60s)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[Step-by-Step Formula Demo from Block 3]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Block 3 Core Equation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Save &amp; Check Description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A05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Vertical Short #4 (60s)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[#1 Mistake Teardown Hook from Block 4]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Block 4 Edge-Case Fix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Bio Link to Worksheet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A06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Vertical Short #5 (60s)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[60-Second Tool / Prompt Walkthrough]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Mid-Roll / Prompt Demo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Bio Link to Prompt Vault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A07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LinkedIn Authority Post #1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[2-Line Metric Contrast Hook + White-Space List]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Block 1 + Block 3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First-Comment Lead Magnet Link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A08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LinkedIn Case Study Post #2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[How [Name] Cut Weekly Hours from X to Y...]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Block 2 Case Teardown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P.S. Link to Full Newsletter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A09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X (Twitter) 8-Post Thread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[Bookmark-Worthy Framework Thread Hook]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Blocks 1, 2, 3 &amp; 4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Final Tweet Opt-In Bridge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A10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X Single-Image Atomic Essay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[Punchy Contrarian Thesis + Diagram Screenshot]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Chapter SVG Diagram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Reply Link to Free Starter Kit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A11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8-Slide PDF / IG Carousel #1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Slide 1: [The 5-Stage Blueprint to Solve X]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Block 3 Step-by-Step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Slide 8: Download Full Workbook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A12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8-Slide PDF / IG Carousel #2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Slide 1: [Old Treadmill Math vs. Operator Math]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Block 1 + Block 2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Slide 8: Run Free RPPH Calculator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A13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8-Slide PDF / IG Carousel #3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Slide 1: [Copy-Paste This Exact AI Prompt...]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Featured Chapter Prompt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Slide 8: Grab 62-Prompt Vault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A14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Tuesday Value Newsletter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Subject: [The exact formula behind X (Case Study)]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Full Essay Adaptation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2 Inline Links to Pillar + Magnet</w:t>
            </w:r>
          </w:p>
        </w:tc>
        <w:tc>
          <w:tcPr>
            <w:tcW w:type="dxa" w:w="1632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  <w:tr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A15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Friday Monetization Issue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Subject: [Quick implementation check + Toolkit]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Block 4 + Offer Bridge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Direct Link to Tier 2 / Tier 3 Offer</w:t>
            </w:r>
          </w:p>
        </w:tc>
        <w:tc>
          <w:tcPr>
            <w:tcW w:type="dxa" w:w="1632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Ready</w:t>
            </w:r>
          </w:p>
        </w:tc>
      </w:tr>
    </w:tbl>
    <w:p/>
    <w:p>
      <w:pPr>
        <w:pStyle w:val="Heading2"/>
      </w:pPr>
      <w:r>
        <w:t>5. Voice DNA Anti-Slop Header &amp; 12-Point Pre-Flight QA Verification Gate (Thursday Block 4)</w:t>
      </w:r>
    </w:p>
    <w:p>
      <w:r>
        <w:t>Before pasting your Pillar Script into Prompts P26–P30, verify that your 5-Parameter Voice DNA Header is attached at the top of your system prompt and run the 12-Point Pre-Flight QA Checklist (Prompt P34) during Thursday Block 4 (9:00–9:30 AM):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QA Gate #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Verification Dimension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Exact Quantitative / Editorial Requirement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20"/>
              </w:rPr>
              <w:t>Pass / Fail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Gate 01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Outlier Demand Multiplier ($M_{\text{outlier}}$)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Confirmed peer video achieved $\ge 2.5\times$ peer channel's 90-day median views within 14 days of upload.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Gate 02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3-Word Thumbnail &amp; Title Pairing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Thumbnail contains $\le 3$ high-contrast words; Title is 52–68 characters and complements (never repeats) the thumbnail text.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Gate 03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First 30-Second C.L.I.P. Hold Structure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Spoken opener (75–85 words) confirms the click promise in sentence 1, states loss stakes, flashes visual proof by 0:18, and opens a loop by 0:30.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Gate 04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90-Second Retention Pattern Resets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Every 90-second block (~220 words) contains an explicit visual change, B-roll screen zoom, diagram overlay, or narrative contrast.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Gate 05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Zero-Tolerance Banned AI Vocabulary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Zero occurrences of generic AI filler words (unveil, transformative, paradigm, synergy, holistic, seamless) or throat-clearing intros.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Gate 06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Burstiness &amp; Sentence Rhythm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Sentence length alternates intentionally between punchy 5–8 word declarations and detailed 18–26 word technical explanations.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Gate 07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Concrete Case Study &amp; Math Proof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Every major claim is anchored by a real operator case study with specific Before/After hours, percentages, or dollar figures.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Gate 08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Mid-Roll Native Bridge Integration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The 60-second Lead Magnet or Sponsor demonstration occurs naturally inside a tutorial step (5:30–6:45) rather than sounding like an ad break.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Gate 09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Sudden-Death Outro Execution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Final block transitions directly from the last actionable step into the single next-step bridge without telegraphing that the video is ending.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Gate 10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Platform-Native Re-Hooking (A02–A15)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All 5 Vertical Shorts, 2 LinkedIn posts, 2 X threads/essays, 3 Carousels, and 2 Emails have custom platform-native openers (zero lazy cross-posts).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Gate 11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UTM Link &amp; Opt-In Bridge Verification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All 15 assets include working, tested UTM links (utm_content=A01..A15) pointing to the 45%+ conversion landing page or checkout stack.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  <w:tr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Gate 12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Mobile Squint Test &amp; Audio Loudness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Thumbnail, carousel slides, and captions are 100% legible on a phone screen at arm's length; audio peaks at -3 dB with -14 LUFS integrated loudness.</w:t>
            </w:r>
          </w:p>
        </w:tc>
        <w:tc>
          <w:tcPr>
            <w:tcW w:type="dxa" w:w="2448"/>
            <w:shd w:val="clear" w:color="auto" w:fill="F8FAFC"/>
          </w:tcPr>
          <w:p>
            <w:r/>
            <w:r>
              <w:rPr>
                <w:color w:val="1E293B"/>
                <w:sz w:val="20"/>
              </w:rPr>
              <w:t>[ ] PASS</w:t>
            </w:r>
          </w:p>
        </w:tc>
      </w:tr>
    </w:tbl>
    <w:p/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