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sz w:val="36"/>
        </w:rPr>
        <w:t>Aniket Kumar</w:t>
      </w:r>
    </w:p>
    <w:p>
      <w:pPr>
        <w:spacing w:after="20"/>
        <w:jc w:val="center"/>
      </w:pPr>
      <w:r>
        <w:rPr>
          <w:rFonts w:ascii="Calibri" w:hAnsi="Calibri"/>
          <w:color w:val="333333"/>
          <w:sz w:val="20"/>
        </w:rPr>
        <w:t>Senior DevOps Engineer  |  Technical Lead  |  Platform Engineering  |  SRE</w:t>
      </w:r>
    </w:p>
    <w:p>
      <w:pPr>
        <w:spacing w:after="60"/>
        <w:jc w:val="center"/>
      </w:pPr>
      <w:r>
        <w:rPr>
          <w:rFonts w:ascii="Calibri" w:hAnsi="Calibri"/>
          <w:color w:val="444444"/>
          <w:sz w:val="18"/>
        </w:rPr>
        <w:t>Open to Relocation | India  •  +91 9939093867  •  aniket.kumar@hotmail.com  •  linkedin.com/in/crypticani  •  github.com/crypticani  •  crypticani.dev</w:t>
      </w:r>
    </w:p>
    <w:p>
      <w:pPr>
        <w:spacing w:before="80" w:after="4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PROFESSIONAL SUMMARY</w:t>
      </w:r>
    </w:p>
    <w:p>
      <w:pPr>
        <w:spacing w:after="0" w:line="250" w:lineRule="exact"/>
      </w:pPr>
      <w:r>
        <w:rPr>
          <w:rFonts w:ascii="Calibri" w:hAnsi="Calibri"/>
          <w:sz w:val="20"/>
        </w:rPr>
        <w:t>Cloud Infrastructure and DevOps Engineer with 4+ years of full-time experience in Platform Engineering, Infrastructure as Code, Kubernetes orchestration, CI/CD automation, and Reliability Engineering across multi-cloud and on-premise environments. Currently at Hr.com managing tenant infrastructure, Cloudflare, Tailscale, and assisting in SOC 2 audit. Previously served as Technical Lead for a DevOps team of 8+ engineers, driving infrastructure decisions, incident coordination, and sprint planning while sustaining 99.9% SLA across 15+ production applications. Skilled in Terraform, observability, database HA/DR, cost optimization, and compliance initiatives including ISO 27001 and SOC 2.</w:t>
      </w:r>
    </w:p>
    <w:p>
      <w:pPr>
        <w:spacing w:before="80" w:after="4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TECHNICAL SKILLS</w:t>
      </w:r>
    </w:p>
    <w:p>
      <w:pPr>
        <w:spacing w:after="10" w:line="240" w:lineRule="exact"/>
      </w:pPr>
      <w:r>
        <w:rPr>
          <w:rFonts w:ascii="Calibri" w:hAnsi="Calibri"/>
          <w:b/>
          <w:sz w:val="20"/>
        </w:rPr>
        <w:t>Cloud &amp; Infrastructure:</w:t>
      </w:r>
      <w:r>
        <w:rPr>
          <w:rFonts w:ascii="Calibri" w:hAnsi="Calibri"/>
          <w:sz w:val="20"/>
        </w:rPr>
        <w:t xml:space="preserve"> AWS, OCI, Azure, GCP, Cloud Migration, Disaster Recovery, Cost Optimization, High Availability</w:t>
      </w:r>
    </w:p>
    <w:p>
      <w:pPr>
        <w:spacing w:after="10" w:line="240" w:lineRule="exact"/>
      </w:pPr>
      <w:r>
        <w:rPr>
          <w:rFonts w:ascii="Calibri" w:hAnsi="Calibri"/>
          <w:b/>
          <w:sz w:val="20"/>
        </w:rPr>
        <w:t>Containers, CI/CD &amp; IaC:</w:t>
      </w:r>
      <w:r>
        <w:rPr>
          <w:rFonts w:ascii="Calibri" w:hAnsi="Calibri"/>
          <w:sz w:val="20"/>
        </w:rPr>
        <w:t xml:space="preserve"> Docker, Kubernetes, Docker Compose, Jenkins, GitHub Actions, GitLab CI/CD, Terraform, Ansible, Configuration Management, Grype</w:t>
      </w:r>
    </w:p>
    <w:p>
      <w:pPr>
        <w:spacing w:after="10" w:line="240" w:lineRule="exact"/>
      </w:pPr>
      <w:r>
        <w:rPr>
          <w:rFonts w:ascii="Calibri" w:hAnsi="Calibri"/>
          <w:b/>
          <w:sz w:val="20"/>
        </w:rPr>
        <w:t>Observability &amp; Databases:</w:t>
      </w:r>
      <w:r>
        <w:rPr>
          <w:rFonts w:ascii="Calibri" w:hAnsi="Calibri"/>
          <w:sz w:val="20"/>
        </w:rPr>
        <w:t xml:space="preserve"> Prometheus, Grafana, Loki, Alertmanager, PromQL, PostgreSQL, Patroni, MySQL, MongoDB, Redis, KeyDB, ClickHouse</w:t>
      </w:r>
    </w:p>
    <w:p>
      <w:pPr>
        <w:spacing w:after="10" w:line="240" w:lineRule="exact"/>
      </w:pPr>
      <w:r>
        <w:rPr>
          <w:rFonts w:ascii="Calibri" w:hAnsi="Calibri"/>
          <w:b/>
          <w:sz w:val="20"/>
        </w:rPr>
        <w:t>Security, Compliance &amp; Systems:</w:t>
      </w:r>
      <w:r>
        <w:rPr>
          <w:rFonts w:ascii="Calibri" w:hAnsi="Calibri"/>
          <w:sz w:val="20"/>
        </w:rPr>
        <w:t xml:space="preserve"> Keycloak, SAML/OIDC, SSL/TLS, RBAC, DevSecOps, Cloudflare, Tailscale, ISO 27001, SOC 2, Linux, Nginx, HAProxy, DNS, Python, Bash, Git</w:t>
      </w:r>
    </w:p>
    <w:p>
      <w:pPr>
        <w:spacing w:after="10" w:line="240" w:lineRule="exact"/>
      </w:pPr>
      <w:r>
        <w:rPr>
          <w:rFonts w:ascii="Calibri" w:hAnsi="Calibri"/>
          <w:b/>
          <w:sz w:val="20"/>
        </w:rPr>
        <w:t>Process &amp; ITSM:</w:t>
      </w:r>
      <w:r>
        <w:rPr>
          <w:rFonts w:ascii="Calibri" w:hAnsi="Calibri"/>
          <w:sz w:val="20"/>
        </w:rPr>
        <w:t xml:space="preserve"> Agile/Scrum, Jira, Freshservice, ITSM, Change Management, Incident Management, Release Management</w:t>
      </w:r>
    </w:p>
    <w:p>
      <w:pPr>
        <w:spacing w:before="80" w:after="4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PROFESSIONAL EXPERIENCE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Cloud Infrastructure Engineer (DevOps) — Hr.com</w:t>
      </w:r>
      <w:r>
        <w:tab/>
      </w:r>
      <w:r>
        <w:rPr>
          <w:rFonts w:ascii="Calibri" w:hAnsi="Calibri"/>
          <w:color w:val="444444"/>
          <w:sz w:val="19"/>
        </w:rPr>
        <w:t>Sep 2026 – Present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Remote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Provision and manage tenant infrastructure end-to-end using Infrastructure as Code (IaC) — coordinating cloud resource creation, networking, and configuration for new customers while ensuring consistent, repeatable deployments.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Administer Cloudflare for DNS, CDN, WAF, and traffic management, and Tailscale for secure zero-trust network connectivity across services.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Debug and resolve cloud infrastructure and database-related issues, ensuring reliability and minimal downtime across production systems.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Actively assist in SOC 2 audit activities, contributing to evidence collection, access control enforcement, and compliance documentation.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DevOps Engineer (Acting Technical Lead) — Kochar Innovations Pvt Ltd</w:t>
      </w:r>
      <w:r>
        <w:tab/>
      </w:r>
      <w:r>
        <w:rPr>
          <w:rFonts w:ascii="Calibri" w:hAnsi="Calibri"/>
          <w:color w:val="444444"/>
          <w:sz w:val="19"/>
        </w:rPr>
        <w:t>Jun 2023 – Sep 2026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Amritsar, India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Served as Technical Lead for a DevOps team of 8+ engineers; drove task assignment, sprint coordination, incident coordination, and RCA ownership across 15+ production applications, sustaining 99.9% uptime SLA.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Designed and maintained CI/CD pipelines using Jenkins, GitHub Actions, GitLab CI/CD, Terraform, and Ansible, increasing release cadence from bi-weekly to multiple daily deployments.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Containerized 20+ services with multi-stage Dockerfiles and managed Kubernetes workloads with rolling updates and zero-downtime releases; reduced image size by 60% and deployment time by 50%.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Planned and executed cloud-to-cloud and cloud-to-on-premise migrations with near-zero-downtime strategies, post-migration validation, and stabilization workflows; drove cost optimization reducing monthly spend by 25%.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Architected HA data platforms: PostgreSQL + Patroni, MySQL Group Replication, MongoDB Replica Sets, ClickHouse, Redis Sentinel, and KeyDB with automated backup, PITR, and disaster recovery achieving sub-30-minute RTO.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Built full-stack observability using Prometheus, Grafana, Alertmanager, Loki, and custom Python exporters across 100+ hosts and 200+ containers with 15+ operational dashboards.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Integrated Grype-based container vulnerability scanning into CI/CD security gates, reducing production vulnerability exposure by 90%; supported ISO 27001 and SOC 2 audit and compliance activities.</w:t>
      </w:r>
    </w:p>
    <w:p>
      <w:pPr>
        <w:spacing w:before="80" w:after="4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CERTIFICATIONS &amp; EDUCATION</w:t>
      </w:r>
    </w:p>
    <w:p>
      <w:pPr>
        <w:spacing w:after="20" w:line="240" w:lineRule="exact"/>
      </w:pPr>
      <w:r>
        <w:rPr>
          <w:rFonts w:ascii="Calibri" w:hAnsi="Calibri"/>
          <w:b/>
          <w:sz w:val="19"/>
        </w:rPr>
        <w:t xml:space="preserve">Certifications: </w:t>
      </w:r>
      <w:r>
        <w:rPr>
          <w:rFonts w:ascii="Calibri" w:hAnsi="Calibri"/>
          <w:sz w:val="19"/>
        </w:rPr>
        <w:t>Oracle Cloud Infrastructure 2025 Certified Architect Associate • Cloud Architecture – Google Cloud Skills Boost • Google IT Automation with Python – Coursera • Foundations of Project Management – Coursera</w:t>
      </w:r>
    </w:p>
    <w:p>
      <w:pPr>
        <w:spacing w:after="20" w:line="240" w:lineRule="exact"/>
      </w:pPr>
      <w:r>
        <w:rPr>
          <w:rFonts w:ascii="Calibri" w:hAnsi="Calibri"/>
          <w:b/>
          <w:sz w:val="19"/>
        </w:rPr>
        <w:t xml:space="preserve">Post Graduation: </w:t>
      </w:r>
      <w:r>
        <w:rPr>
          <w:rFonts w:ascii="Calibri" w:hAnsi="Calibri"/>
          <w:sz w:val="19"/>
        </w:rPr>
        <w:t>MCA, Lovely Professional University, Punjab  •  2021–2023  •  CGPA 8.97</w:t>
      </w:r>
    </w:p>
    <w:p>
      <w:pPr>
        <w:spacing w:after="0" w:line="240" w:lineRule="exact"/>
      </w:pPr>
      <w:r>
        <w:rPr>
          <w:rFonts w:ascii="Calibri" w:hAnsi="Calibri"/>
          <w:b/>
          <w:sz w:val="19"/>
        </w:rPr>
        <w:t xml:space="preserve">Graduation: </w:t>
      </w:r>
      <w:r>
        <w:rPr>
          <w:rFonts w:ascii="Calibri" w:hAnsi="Calibri"/>
          <w:sz w:val="19"/>
        </w:rPr>
        <w:t>BCA, Dev Sanskriti Vishwavidyalaya, Haridwar  •  2018–2021  •  CGPA 8.0  •  Academic Excellence Award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0" w:lineRule="exact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