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 w:val="true"/>
        <w:spacing w:before="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32"/>
          <w:shd w:fill="auto" w:val="clear"/>
        </w:rPr>
        <w:t xml:space="preserve">Горчак Дмитрий, 212. Отчёт: локальный репозиторий git и задача о фигурах на плоскости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Отчёт о выполненной работе: установка git, создание локального репозитория, работа с ним и текущее состояние программы. Скриншоты сняты с окон MSYS2 на моём компьютере.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Сделано:</w:t>
      </w:r>
    </w:p>
    <w:p>
      <w:pPr>
        <w:spacing w:before="0" w:after="80" w:line="276"/>
        <w:ind w:right="0" w:left="567" w:hanging="425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1) git установлен в MSYS2 и настроен, вся работа сохраняется через локальный репозиторий ~/cones;</w:t>
      </w:r>
    </w:p>
    <w:p>
      <w:pPr>
        <w:spacing w:before="0" w:after="80" w:line="276"/>
        <w:ind w:right="0" w:left="567" w:hanging="425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2) готова иерархия классов Point -&gt; Circle -&gt; Cone; фигура создаётся по количеству чисел в строке файла: два числа — точка, три — круг, четыре — конус;</w:t>
      </w:r>
    </w:p>
    <w:p>
      <w:pPr>
        <w:spacing w:before="0" w:after="80" w:line="276"/>
        <w:ind w:right="0" w:left="567" w:hanging="425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3) площадь основания и объём реализованы методами, а не полями; поля закрыты, доступ через get/set;</w:t>
      </w:r>
    </w:p>
    <w:p>
      <w:pPr>
        <w:spacing w:before="0" w:after="80" w:line="276"/>
        <w:ind w:right="0" w:left="567" w:hanging="425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4) объём считается отдельно, по запросу: номер нужной фигуры передаётся программе аргументом командной строки;</w:t>
      </w:r>
    </w:p>
    <w:p>
      <w:pPr>
        <w:spacing w:before="0" w:after="80" w:line="276"/>
        <w:ind w:right="0" w:left="567" w:hanging="425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5) поле фигур нарисовано в gnuplot: вид сверху, карта высот, ландшафт и объёмный рисунок точками по поверхности фигур;</w:t>
      </w:r>
    </w:p>
    <w:p>
      <w:pPr>
        <w:spacing w:before="0" w:after="80" w:line="276"/>
        <w:ind w:right="0" w:left="567" w:hanging="425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6) фигуры складываются в двунаправленный список STL и упорядочиваются по площади основания и по объёму;</w:t>
      </w:r>
    </w:p>
    <w:p>
      <w:pPr>
        <w:spacing w:before="0" w:after="80" w:line="276"/>
        <w:ind w:right="0" w:left="567" w:hanging="425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7) вокруг конусов рассыпаны гауссовы точки, разбиты на блоки сетки и собраны в кластеры двумя независимыми алгоритмами;</w:t>
      </w:r>
    </w:p>
    <w:p>
      <w:pPr>
        <w:spacing w:before="0" w:after="80" w:line="276"/>
        <w:ind w:right="0" w:left="567" w:hanging="425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8) отдельной программой проверен датчик случайных чисел: одномерное и двумерное нормальное распределение;</w:t>
      </w:r>
    </w:p>
    <w:p>
      <w:pPr>
        <w:spacing w:before="0" w:after="160" w:line="276"/>
        <w:ind w:right="0" w:left="567" w:hanging="425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9) написаны четыре эссе — по git, по STL и двунаправленному списку, по гауссову распределению и по кластерному анализу.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Уточнение по фигуре: преподаватель подтвердил, что фигура с круглым основанием и высотой — это конус, а не пирамида. Поэтому класс называется Cone, а объём считается по формуле V = S * h / 3 = pi * r * r * h / 3, где S — площадь основания, взятая у базового класса Circle. Для сравнения в классе оставлен метод volume_ngon(n) — объём пирамиды с правильным n-угольником в основании, вписанным в тот же круг: при росте n он стремится к объёму конуса.</w:t>
      </w:r>
    </w:p>
    <w:p>
      <w:pPr>
        <w:keepNext w:val="true"/>
        <w:spacing w:before="6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1. Установка git в MSYS2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поставлен штатным менеджером пакетов MSYS2 командой pacman -S git. На скриншоте — запись в журнале установки, версия пакета, версия самой программы, путь к ней и начало списка команд из встроенной справки.</w:t>
      </w:r>
    </w:p>
    <w:p>
      <w:pPr>
        <w:spacing w:before="0" w:after="12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drawing>
          <wp:inline distT="0" distB="0" distL="0" distR="0">
            <wp:extent cx="5486400" cy="3220966"/>
            <wp:docPr id="1" name="Picture 1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docImg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Скриншот 1. Установка git и проверка: pacman -Q git, git --version, git help -a</w:t>
      </w:r>
    </w:p>
    <w:p>
      <w:pPr>
        <w:keepNext w:val="true"/>
        <w:spacing w:before="6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2. Локальный репозиторий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Репозиторий создан прямо в папке с задачей, история ведётся по шагам работы: отдельный коммит на каждый класс, на ввод-вывод, на программу и на скрипт gnuplot.</w:t>
      </w:r>
    </w:p>
    <w:p>
      <w:pPr>
        <w:keepLines w:val="true"/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i/>
          <w:color w:val="auto"/>
          <w:spacing w:val="0"/>
          <w:position w:val="0"/>
          <w:sz w:val="24"/>
          <w:shd w:fill="auto" w:val="clear"/>
        </w:rPr>
        <w:t xml:space="preserve">$ cd ~/cones</w:t>
        <w:br/>
        <w:t xml:space="preserve">$ git init -b main</w:t>
        <w:br/>
        <w:t xml:space="preserve">$ git config user.name "Gorchak Dmitriy"</w:t>
        <w:br/>
        <w:t xml:space="preserve">$ git config core.autocrlf false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Работа над списком из STL велась в отдельной ветке stl-list и влита слиянием с ключом --no-ff, поэтому в истории видно, что это была отдельная задача. На коммиты, соответствующие срокам, поставлены метки: stage-19-09 — классы и список, stage-26-09 — точки, сетка блоков, кластеры и эссе.</w:t>
      </w:r>
    </w:p>
    <w:p>
      <w:pPr>
        <w:spacing w:before="0" w:after="12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drawing>
          <wp:inline distT="0" distB="0" distL="0" distR="0">
            <wp:extent cx="5486400" cy="4132202"/>
            <wp:docPr id="2" name="Picture 2"/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docImg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Скриншот 2. Состав папки, локальные настройки, история коммитов и чистое рабочее дерево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Все исходники лежат в одной папке, без вложенных каталогов: так их проще найти и отправить. Собранные программы складываются в bin, всё, что создают программа и gnuplot, — в out; обе папки перечислены в .gitignore и в историю не попадают, поэтому git status показывает чистое дерево сразу после сборки и запуска.</w:t>
      </w:r>
    </w:p>
    <w:p>
      <w:pPr>
        <w:keepNext w:val="true"/>
        <w:spacing w:before="6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3. Рабочий цикл: правка, сравнение, фиксация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Обычная работа с локальным хранилищем выглядит так: изменить файл, посмотреть, что именно изменилось, подготовить изменение к фиксации и зафиксировать его с понятным сообщением. На скриншоте в файл данных добавлен ещё один круг — строка из трёх чисел.</w:t>
      </w:r>
    </w:p>
    <w:p>
      <w:pPr>
        <w:spacing w:before="0" w:after="12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drawing>
          <wp:inline distT="0" distB="0" distL="0" distR="0">
            <wp:extent cx="5486400" cy="3904393"/>
            <wp:docPr id="3" name="Picture 3"/>
            <a:graphic>
              <a:graphicData uri="http://schemas.openxmlformats.org/drawingml/2006/picture">
                <pic:pic>
                  <pic:nvPicPr>
                    <pic:cNvPr id="3" name="image3.png"/>
                    <pic:cNvPicPr/>
                  </pic:nvPicPr>
                  <pic:blipFill>
                    <a:blip r:embed="docImg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Скриншот 3. git status, git diff, git add, git commit и история после фиксации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Видно главное свойство diff: git показывает не файл целиком, а одну добавленную строку с отметкой + и несколько строк вокруг неё для понимания места.</w:t>
      </w:r>
    </w:p>
    <w:p>
      <w:pPr>
        <w:keepNext w:val="true"/>
        <w:spacing w:before="6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4. Сборка, запуск и построение рисунков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Программы собираются одной командой bash build.sh: классы компилируются вместе с программой, готовые файлы складываются в папку bin. После запуска программа создаёт в папке out данные для gnuplot, а скрипт plot_figures.gp строит по ним рисунки.</w:t>
      </w:r>
    </w:p>
    <w:p>
      <w:pPr>
        <w:spacing w:before="0" w:after="12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drawing>
          <wp:inline distT="0" distB="0" distL="0" distR="0">
            <wp:extent cx="5120640" cy="5082378"/>
            <wp:docPr id="4" name="Picture 4"/>
            <a:graphic>
              <a:graphicData uri="http://schemas.openxmlformats.org/drawingml/2006/picture">
                <pic:pic>
                  <pic:nvPicPr>
                    <pic:cNvPr id="4" name="image4.png"/>
                    <pic:cNvPicPr/>
                  </pic:nvPicPr>
                  <pic:blipFill>
                    <a:blip r:embed="docImg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08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Скриншот 4. Объём фигуры по запросу, файлы с данными и построение рисунков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Вторым аргументом программе передан номер фигуры — для неё печатаются площадь основания, объём и, для сравнения, объём пирамиды с правильным n-угольником в основании. Границы поля по x и y считает сама программа: она находит крайние точки оснований, добавляет запас и записывает готовые команды gnuplot в файл out/range.gp, который скрипт подключает командой load.</w:t>
      </w:r>
    </w:p>
    <w:p>
      <w:pPr>
        <w:keepNext w:val="true"/>
        <w:spacing w:before="6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5. Успешные запуски программ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Собираются четыре программы, и каждая запускается отдельно. Первая — figures: она читает файл данных, печатает таблицу фигур и готовит данные для gnuplot. Две строки в файле сделаны намеренно неправильными (отрицательный радиус и одно число в строке); программа сообщает о них и продолжает работу, поэтому из двадцати строк получается восемнадцать объектов.</w:t>
      </w:r>
    </w:p>
    <w:p>
      <w:pPr>
        <w:spacing w:before="0" w:after="12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drawing>
          <wp:inline distT="0" distB="0" distL="0" distR="0">
            <wp:extent cx="5303520" cy="4788358"/>
            <wp:docPr id="5" name="Picture 5"/>
            <a:graphic>
              <a:graphicData uri="http://schemas.openxmlformats.org/drawingml/2006/picture">
                <pic:pic>
                  <pic:nvPicPr>
                    <pic:cNvPr id="5" name="image5.png"/>
                    <pic:cNvPicPr/>
                  </pic:nvPicPr>
                  <pic:blipFill>
                    <a:blip r:embed="docImg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8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Скриншот 5. Запуск figures: разбор файла, таблица фигур, пропуск ошибочных строк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Вторая программа — figures_list: те же фигуры складываются в двунаправленный список STL и упорядочиваются сначала по площади основания, потом по объёму. Порядки получаются разными, и это видно на конусе с широким низким основанием.</w:t>
      </w:r>
    </w:p>
    <w:p>
      <w:pPr>
        <w:spacing w:before="0" w:after="12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drawing>
          <wp:inline distT="0" distB="0" distL="0" distR="0">
            <wp:extent cx="5303520" cy="4788358"/>
            <wp:docPr id="6" name="Picture 6"/>
            <a:graphic>
              <a:graphicData uri="http://schemas.openxmlformats.org/drawingml/2006/picture">
                <pic:pic>
                  <pic:nvPicPr>
                    <pic:cNvPr id="6" name="image6.png"/>
                    <pic:cNvPicPr/>
                  </pic:nvPicPr>
                  <pic:blipFill>
                    <a:blip r:embed="docImg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8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Скриншот 6. Запуск figures_list: список STL и два порядка сортировки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Третья программа — points: вокруг каждого конуса она рассыпает гауссовы точки, приписывает каждой номер блока сетки, подбирает порог по минимальному покрывающему дереву и ищет кластеры двумя способами. Оба дали 4 кластера размерами 80, 100, 20 и 40 точек, а поиск ближайшей точки по блокам обошёлся 26 вычислениями расстояния вместо 240 при полном переборе — ответ тот же.</w:t>
      </w:r>
    </w:p>
    <w:p>
      <w:pPr>
        <w:spacing w:before="0" w:after="12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drawing>
          <wp:inline distT="0" distB="0" distL="0" distR="0">
            <wp:extent cx="5303520" cy="5263892"/>
            <wp:docPr id="7" name="Picture 7"/>
            <a:graphic>
              <a:graphicData uri="http://schemas.openxmlformats.org/drawingml/2006/picture">
                <pic:pic>
                  <pic:nvPicPr>
                    <pic:cNvPr id="7" name="image7.png"/>
                    <pic:cNvPicPr/>
                  </pic:nvPicPr>
                  <pic:blipFill>
                    <a:blip r:embed="docImg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26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Скриншот 7. Запуск points: порог, кластеры двумя алгоритмами, поиск по сетке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Четвёртая программа — gauss_demo: она проверяет сам датчик случайных чисел. По выборке из 5000 чисел получились среднее 0.015 и отклонение 1.014 при заданных 0 и 1, внутрь одной сигмы попало 67.9 процента значений, внутрь двух — 95.6 процента против теоретических 68.3 и 95.4.</w:t>
      </w:r>
    </w:p>
    <w:p>
      <w:pPr>
        <w:spacing w:before="0" w:after="12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drawing>
          <wp:inline distT="0" distB="0" distL="0" distR="0">
            <wp:extent cx="5303520" cy="3554031"/>
            <wp:docPr id="8" name="Picture 8"/>
            <a:graphic>
              <a:graphicData uri="http://schemas.openxmlformats.org/drawingml/2006/picture">
                <pic:pic>
                  <pic:nvPicPr>
                    <pic:cNvPr id="8" name="image8.png"/>
                    <pic:cNvPicPr/>
                  </pic:nvPicPr>
                  <pic:blipFill>
                    <a:blip r:embed="docImg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5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Скриншот 8. Запуск gauss_demo: проверка датчика по правилам одной и двух сигм</w:t>
      </w:r>
    </w:p>
    <w:p>
      <w:pPr>
        <w:keepNext w:val="true"/>
        <w:spacing w:before="6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6. Результат: поле фигур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Вид сверху: конусы, круги и точки — каждый тип своим стилем, у конусов подписана высота. Видно, что конусы собраны в две группы и несколько одиночных фигур — это заготовка для будущей задачи о кластерах.</w:t>
      </w:r>
    </w:p>
    <w:p>
      <w:pPr>
        <w:spacing w:before="0" w:after="12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drawing>
          <wp:inline distT="0" distB="0" distL="0" distR="0">
            <wp:extent cx="5303520" cy="4242816"/>
            <wp:docPr id="9" name="Picture 9"/>
            <a:graphic>
              <a:graphicData uri="http://schemas.openxmlformats.org/drawingml/2006/picture">
                <pic:pic>
                  <pic:nvPicPr>
                    <pic:cNvPr id="9" name="image9.png"/>
                    <pic:cNvPicPr/>
                  </pic:nvPicPr>
                  <pic:blipFill>
                    <a:blip r:embed="docImg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Рисунок 1. Вид сверху: конусы, круги и точки на плоскости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Ландшафт: высота поверхности в точке равна максимуму по всем конусам, поэтому там, где основания пересекаются, виден более высокий конус. Сетку 121 x 121 узел считает программа и сохраняет в файл, gnuplot только рисует.</w:t>
      </w:r>
    </w:p>
    <w:p>
      <w:pPr>
        <w:spacing w:before="0" w:after="12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drawing>
          <wp:inline distT="0" distB="0" distL="0" distR="0">
            <wp:extent cx="5303520" cy="4242816"/>
            <wp:docPr id="10" name="Picture 10"/>
            <a:graphic>
              <a:graphicData uri="http://schemas.openxmlformats.org/drawingml/2006/picture">
                <pic:pic>
                  <pic:nvPicPr>
                    <pic:cNvPr id="10" name="image10.png"/>
                    <pic:cNvPicPr/>
                  </pic:nvPicPr>
                  <pic:blipFill>
                    <a:blip r:embed="docImg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Рисунок 2. Ландшафт z(x, y): поверхность конусов над плоскостью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Третий рисунок показывает фигуры точками на их поверхности. Точки расставлены не перебором пространства, а по уравнению поверхности: на высоте z радиус сечения конуса равен r * (1 - z / h), и по этой окружности точки ставятся через равные углы. Уравнение каждой фигуры программа дополнительно записывает в файл out/equations.txt.</w:t>
      </w:r>
    </w:p>
    <w:p>
      <w:pPr>
        <w:spacing w:before="0" w:after="12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drawing>
          <wp:inline distT="0" distB="0" distL="0" distR="0">
            <wp:extent cx="5303520" cy="4242816"/>
            <wp:docPr id="11" name="Picture 11"/>
            <a:graphic>
              <a:graphicData uri="http://schemas.openxmlformats.org/drawingml/2006/picture">
                <pic:pic>
                  <pic:nvPicPr>
                    <pic:cNvPr id="11" name="image11.png"/>
                    <pic:cNvPicPr/>
                  </pic:nvPicPr>
                  <pic:blipFill>
                    <a:blip r:embed="docImg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Рисунок 3. Фигуры, нарисованные точками по поверхности</w:t>
      </w:r>
    </w:p>
    <w:p>
      <w:pPr>
        <w:keepNext w:val="true"/>
        <w:spacing w:before="6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7. Результат: точки, сетка и кластеры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Вокруг каждого конуса рассыпано по двадцать точек с гауссовым разбросом, равным половине радиуса основания: при таком разбросе почти все точки остаются внутри основания. Программа ничего не знает о том, какая точка от какого конуса, и восстанавливает группы только по расстояниям.</w:t>
      </w:r>
    </w:p>
    <w:p>
      <w:pPr>
        <w:spacing w:before="0" w:after="12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drawing>
          <wp:inline distT="0" distB="0" distL="0" distR="0">
            <wp:extent cx="5303520" cy="4242816"/>
            <wp:docPr id="12" name="Picture 12"/>
            <a:graphic>
              <a:graphicData uri="http://schemas.openxmlformats.org/drawingml/2006/picture">
                <pic:pic>
                  <pic:nvPicPr>
                    <pic:cNvPr id="12" name="image12.png"/>
                    <pic:cNvPicPr/>
                  </pic:nvPicPr>
                  <pic:blipFill>
                    <a:blip r:embed="docImg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Рисунок 4. Кластеры, найденные по порогу 2.39: цвет — номер связной компоненты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Сетка блоков нужна, чтобы не перебирать всё облако при поиске соседей: по координатам точки сразу считается номер её блока, и просматриваются только сам блок и ближайшие к нему.</w:t>
      </w:r>
    </w:p>
    <w:p>
      <w:pPr>
        <w:spacing w:before="0" w:after="12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drawing>
          <wp:inline distT="0" distB="0" distL="0" distR="0">
            <wp:extent cx="5303520" cy="4242816"/>
            <wp:docPr id="13" name="Picture 13"/>
            <a:graphic>
              <a:graphicData uri="http://schemas.openxmlformats.org/drawingml/2006/picture">
                <pic:pic>
                  <pic:nvPicPr>
                    <pic:cNvPr id="13" name="image13.png"/>
                    <pic:cNvPicPr/>
                  </pic:nvPicPr>
                  <pic:blipFill>
                    <a:blip r:embed="docImg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Рисунок 5. Сетка 10 x 10 блоков и распределение точек по ней</w:t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Отдельно проверен датчик случайных чисел. Гистограмма выборки ложится на теоретическую кривую плотности, а двумерное облако меняет форму при изменении одного только коэффициента связи координат: при нуле его оси совпадают с осями координат, при 0.7 облако наклонено.</w:t>
      </w:r>
    </w:p>
    <w:p>
      <w:pPr>
        <w:spacing w:before="0" w:after="12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drawing>
          <wp:inline distT="0" distB="0" distL="0" distR="0">
            <wp:extent cx="5120640" cy="3584448"/>
            <wp:docPr id="14" name="Picture 14"/>
            <a:graphic>
              <a:graphicData uri="http://schemas.openxmlformats.org/drawingml/2006/picture">
                <pic:pic>
                  <pic:nvPicPr>
                    <pic:cNvPr id="14" name="image14.png"/>
                    <pic:cNvPicPr/>
                  </pic:nvPicPr>
                  <pic:blipFill>
                    <a:blip r:embed="docImg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8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Рисунок 6. Гистограмма выборки и теоретическая кривая N(0, 1)</w:t>
      </w:r>
    </w:p>
    <w:p>
      <w:pPr>
        <w:spacing w:before="0" w:after="12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drawing>
          <wp:inline distT="0" distB="0" distL="0" distR="0">
            <wp:extent cx="5120640" cy="3584448"/>
            <wp:docPr id="15" name="Picture 15"/>
            <a:graphic>
              <a:graphicData uri="http://schemas.openxmlformats.org/drawingml/2006/picture">
                <pic:pic>
                  <pic:nvPicPr>
                    <pic:cNvPr id="15" name="image15.png"/>
                    <pic:cNvPicPr/>
                  </pic:nvPicPr>
                  <pic:blipFill>
                    <a:blip r:embed="docImg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8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Рисунок 7. Двумерное распределение при rho = 0 и rho = 0.7</w:t>
      </w:r>
    </w:p>
    <w:p>
      <w:pPr>
        <w:keepNext w:val="true"/>
        <w:spacing w:before="6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8. Состав репозитория</w:t>
      </w:r>
    </w:p>
    <w:tbl>
      <w:tblPr/>
      <w:tblGrid>
        <w:gridCol w:w="2926"/>
        <w:gridCol w:w="6826"/>
      </w:tblGrid>
      <w:tr>
        <w:trPr>
          <w:trHeight w:val="1" w:hRule="atLeast"/>
          <w:jc w:val="left"/>
          <w:cantSplit w:val="1"/>
        </w:trPr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Файл</w:t>
            </w:r>
          </w:p>
        </w:tc>
        <w:tc>
          <w:tcPr>
            <w:tcW w:w="68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Что внутри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point.h, point.cpp</w:t>
            </w:r>
          </w:p>
        </w:tc>
        <w:tc>
          <w:tcPr>
            <w:tcW w:w="68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класс Point: координаты, расстояние между точками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circle.h, circle.cpp</w:t>
            </w:r>
          </w:p>
        </w:tc>
        <w:tc>
          <w:tcPr>
            <w:tcW w:w="68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класс Circle: радиус и площадь как метод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cone.h, cone.cpp</w:t>
            </w:r>
          </w:p>
        </w:tc>
        <w:tc>
          <w:tcPr>
            <w:tcW w:w="68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класс Cone: высота, объём, высота поверхности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figures_io.h, figures_io.cpp</w:t>
            </w:r>
          </w:p>
        </w:tc>
        <w:tc>
          <w:tcPr>
            <w:tcW w:w="68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чтение файла, таблица, данные для gnuplot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grid_point.h, .cpp</w:t>
            </w:r>
          </w:p>
        </w:tc>
        <w:tc>
          <w:tcPr>
            <w:tcW w:w="68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класс GridPoint: точка с номером блока сетки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grid.h, grid.cpp</w:t>
            </w:r>
          </w:p>
        </w:tc>
        <w:tc>
          <w:tcPr>
            <w:tcW w:w="68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сетка блоков и поиск ближайшей точки по блокам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gauss.h, gauss.cpp</w:t>
            </w:r>
          </w:p>
        </w:tc>
        <w:tc>
          <w:tcPr>
            <w:tcW w:w="68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класс Gauss: датчик нормальных чисел, одно и два измерения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cluster.h, cluster.cpp</w:t>
            </w:r>
          </w:p>
        </w:tc>
        <w:tc>
          <w:tcPr>
            <w:tcW w:w="68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матрица расстояний, порог, волновой алгоритм и просека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main.cpp</w:t>
            </w:r>
          </w:p>
        </w:tc>
        <w:tc>
          <w:tcPr>
            <w:tcW w:w="68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программа figures: таблица фигур и подготовка рисунков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list_demo.cpp</w:t>
            </w:r>
          </w:p>
        </w:tc>
        <w:tc>
          <w:tcPr>
            <w:tcW w:w="68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программа figures_list: двунаправленный список STL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points_demo.cpp</w:t>
            </w:r>
          </w:p>
        </w:tc>
        <w:tc>
          <w:tcPr>
            <w:tcW w:w="68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программа points: гауссовы точки, сетка, кластеры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gauss_demo.cpp</w:t>
            </w:r>
          </w:p>
        </w:tc>
        <w:tc>
          <w:tcPr>
            <w:tcW w:w="68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программа gauss_demo: проверка датчика случайных чисел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figures.txt</w:t>
            </w:r>
          </w:p>
        </w:tc>
        <w:tc>
          <w:tcPr>
            <w:tcW w:w="68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исходные данные: от двух до четырёх чисел в строке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plot_figures.gp</w:t>
            </w:r>
          </w:p>
        </w:tc>
        <w:tc>
          <w:tcPr>
            <w:tcW w:w="68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скрипт gnuplot: четыре рисунка по фигурам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plot_points.gp</w:t>
            </w:r>
          </w:p>
        </w:tc>
        <w:tc>
          <w:tcPr>
            <w:tcW w:w="68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скрипт gnuplot: кластеры и сетка блоков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plot_gauss.gp</w:t>
            </w:r>
          </w:p>
        </w:tc>
        <w:tc>
          <w:tcPr>
            <w:tcW w:w="68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скрипт gnuplot: гистограмма и двумерные облака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build.sh, make_txt.sh</w:t>
            </w:r>
          </w:p>
        </w:tc>
        <w:tc>
          <w:tcPr>
            <w:tcW w:w="68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сборка и копии исходников в .txt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README.md</w:t>
            </w:r>
          </w:p>
        </w:tc>
        <w:tc>
          <w:tcPr>
            <w:tcW w:w="68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описание задачи, состава и порядка запуска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essays/</w:t>
            </w:r>
          </w:p>
        </w:tc>
        <w:tc>
          <w:tcPr>
            <w:tcW w:w="68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эссе, этот отчёт, скриншоты и рисунки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9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txt/</w:t>
            </w:r>
          </w:p>
        </w:tc>
        <w:tc>
          <w:tcPr>
            <w:tcW w:w="6826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2"/>
              <w:ind w:right="0" w:left="0" w:firstLine="0"/>
              <w:jc w:val="left"/>
              <w:color w:val="auto"/>
              <w:spacing w:val="0"/>
              <w:position w:val="0"/>
              <w:shd w:fill="auto" w:val="clear"/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копии всех исходников с расширением .txt</w:t>
            </w:r>
          </w:p>
        </w:tc>
      </w:tr>
    </w:tbl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/>
      </w:r>
    </w:p>
    <w:p>
      <w:pPr>
        <w:spacing w:before="0" w:after="160" w:line="276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Все исходники лежат в одной папке ~/cones без вложенных каталогов; отдельные папки заведены только под материалы отчёта (essays) и под копии исходников в текстовом виде (txt). Собирается всё одной командой bash build.sh.</w:t>
      </w:r>
    </w:p>
    <w:p>
      <w:pPr>
        <w:keepNext w:val="true"/>
        <w:spacing w:before="60" w:after="160" w:line="276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9. Что дальше</w:t>
      </w:r>
    </w:p>
    <w:p>
      <w:pPr>
        <w:spacing w:before="0" w:after="80" w:line="276"/>
        <w:ind w:right="0" w:left="567" w:hanging="425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1) выложить репозиторий в облако и прислать ссылку: локальная история переносится командами git remote add и git push, сами команды работы не меняются;</w:t>
      </w:r>
    </w:p>
    <w:p>
      <w:pPr>
        <w:spacing w:before="0" w:after="80" w:line="276"/>
        <w:ind w:right="0" w:left="567" w:hanging="425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2) ускорить построение матрицы связей: сейчас она строится полным перебором пар, хотя размер блока можно взять равным порогу и проверять только соседние блоки;</w:t>
      </w:r>
    </w:p>
    <w:p>
      <w:pPr>
        <w:spacing w:before="0" w:after="160" w:line="276"/>
        <w:ind w:right="0" w:left="567" w:hanging="425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3) сравнить порог, подобранный по покрывающему дереву, с порогами, заданными вручную, и посмотреть, при каком значении кластеры начинают сливаться.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Relationship Target="media/image1.png" Id="docImg1" Type="http://schemas.openxmlformats.org/officeDocument/2006/relationships/image" /><Relationship Target="media/image2.png" Id="docImg2" Type="http://schemas.openxmlformats.org/officeDocument/2006/relationships/image" /><Relationship Target="media/image3.png" Id="docImg3" Type="http://schemas.openxmlformats.org/officeDocument/2006/relationships/image" /><Relationship Target="media/image4.png" Id="docImg4" Type="http://schemas.openxmlformats.org/officeDocument/2006/relationships/image" /><Relationship Target="media/image5.png" Id="docImg5" Type="http://schemas.openxmlformats.org/officeDocument/2006/relationships/image" /><Relationship Target="media/image6.png" Id="docImg6" Type="http://schemas.openxmlformats.org/officeDocument/2006/relationships/image" /><Relationship Target="media/image7.png" Id="docImg7" Type="http://schemas.openxmlformats.org/officeDocument/2006/relationships/image" /><Relationship Target="media/image8.png" Id="docImg8" Type="http://schemas.openxmlformats.org/officeDocument/2006/relationships/image" /><Relationship Target="media/image9.png" Id="docImg9" Type="http://schemas.openxmlformats.org/officeDocument/2006/relationships/image" /><Relationship Target="media/image10.png" Id="docImg10" Type="http://schemas.openxmlformats.org/officeDocument/2006/relationships/image" /><Relationship Target="media/image11.png" Id="docImg11" Type="http://schemas.openxmlformats.org/officeDocument/2006/relationships/image" /><Relationship Target="media/image12.png" Id="docImg12" Type="http://schemas.openxmlformats.org/officeDocument/2006/relationships/image" /><Relationship Target="media/image13.png" Id="docImg13" Type="http://schemas.openxmlformats.org/officeDocument/2006/relationships/image" /><Relationship Target="media/image14.png" Id="docImg14" Type="http://schemas.openxmlformats.org/officeDocument/2006/relationships/image" /><Relationship Target="media/image15.png" Id="docImg15" Type="http://schemas.openxmlformats.org/officeDocument/2006/relationships/image" /></Relationships>
</file>