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конусах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выполнении работы к сроку 19.09: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создан локальный репозиторий ~/cones, вся работа сохраняется через него;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готова иерархия классов Point -&gt; Circle -&gt; Cone, объекты создаются по свойствам из файла;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вычислимые атрибуты (площадь основания и объём) реализованы методами,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конусов нарисовано в gnuplot: вид сверху, карта высот и ландшафт с границами по x и y;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дополнительно сделан этап к 26.09: конусы складываются в двунаправленный список STL и упорядочиваются по площади и по объёму;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написаны два эссе — по git и по STL.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Создание локального репозитория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user.email "..."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stage-19-09: по ней проект собирается ровно в том состоянии, в каком он сдавался.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018297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Команда git status не показывает ни одного изменённого файла сразу после сборки и запуска программы: собранные программы, рисунки и файлы, создаваемые самой программой, перечислены в .gitignore и в историю не попадают.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конус.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132202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а готовые файлы складываются в папку bin. После запуска cones_app создаёт три файла с данными, а gnuplot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4852810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5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Сборка, работа программы (12 объектов) и построение рисунков в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cones_range.gp, который скрипт подключает командой load. Руками размеры рисунка задавать не нужно.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Результат: поле конусов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круги оснований, центры и подписи высот. Хорошо видно, что конусы собраны в две группы и три одиночных объекта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основания конусов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Сетка 121 x 121 узел считается программой и сохраняется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Состав репозитория</w:t>
      </w:r>
    </w:p>
    <w:tbl>
      <w:tblPr/>
      <w:tblGrid>
        <w:gridCol w:w="3316"/>
        <w:gridCol w:w="6436"/>
      </w:tblGrid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include/point.h, src/point.cpp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x, y;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include/circle.h, src/circle.cpp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include/cone.h, src/cone.cpp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include/cone_io.h, src/cone_io.cpp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из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app/main.cpp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cones_app — этап к 19.09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app/list_demo.cpp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cones_list — список STL, этап к 26.09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data/cones.txt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x y r h на каждый объект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plot/plot_cones.gp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три рисунка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CMakeLists.txt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через g++ и через CMake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 по git и STL, этот отчёт, скриншоты и рисунки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к 26.09 — доработать работу со списками по замечаниям;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дальше — кластеры: матрица попарных расстояний, порог, двоичная матрица смежности, поиск связных компонент волновым алгоритмом и подбор порога через минимальное покрывающее дерево. Метод Point::distance_to для первого шага уже готов.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/Relationships>
</file>