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 - 100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12H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4H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1H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30m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15m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BT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POC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VAH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nPOC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</w:rPr>
              <w:t>O/I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</w:rPr>
              <w:t>S/L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>NOTES: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  <w:rtl w:val="0"/>
        <w:lang w:val="en-US"/>
      </w:rPr>
      <w:t xml:space="preserve">Date: </w:t>
    </w:r>
    <w:r>
      <w:rPr>
        <w:b w:val="1"/>
        <w:bCs w:val="1"/>
      </w:rPr>
      <w:tab/>
    </w:r>
    <w:r>
      <w:rPr>
        <w:b w:val="1"/>
        <w:bCs w:val="1"/>
        <w:rtl w:val="0"/>
        <w:lang w:val="en-US"/>
      </w:rPr>
      <w:t>BTCUSDT</w:t>
    </w:r>
    <w:r>
      <w:rPr>
        <w:b w:val="1"/>
        <w:bCs w:val="1"/>
      </w:rPr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T.F. -  "Price Interval"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