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4199" w14:textId="77777777" w:rsidR="00DC2E4C" w:rsidRPr="00424240" w:rsidRDefault="00DC2E4C" w:rsidP="00DC2E4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Complaint Summary for Six-Monthly Review</w:t>
      </w:r>
      <w:r>
        <w:rPr>
          <w:rFonts w:hAnsi="Calibri"/>
          <w:bidi/>
          <w:sz w:val="16"/>
          <w:szCs w:val="16"/>
          <w:color w:val="000000"/>
        </w:rPr>
        <w:t xml:space="preserve"> / ملخص الشكوى للمراجعة كل ستة أشهر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445"/>
        <w:gridCol w:w="1815"/>
        <w:gridCol w:w="1458"/>
        <w:gridCol w:w="1225"/>
        <w:gridCol w:w="1804"/>
        <w:gridCol w:w="1269"/>
      </w:tblGrid>
      <w:tr w:rsidR="00DC2E4C" w:rsidRPr="00424240" w14:paraId="2F80C1D8" w14:textId="77777777" w:rsidTr="00A84DE4">
        <w:trPr>
          <w:trHeight w:val="576"/>
        </w:trPr>
        <w:tc>
          <w:tcPr>
            <w:tcW w:w="0" w:type="auto"/>
            <w:hideMark/>
          </w:tcPr>
          <w:p w14:paraId="554D3B36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Period Reviewed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تمت مراجعة الفترة</w:t>
            </w:r>
          </w:p>
        </w:tc>
        <w:tc>
          <w:tcPr>
            <w:tcW w:w="0" w:type="auto"/>
            <w:hideMark/>
          </w:tcPr>
          <w:p w14:paraId="0EE55C0A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Number of Complaints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عدد الشكاوى</w:t>
            </w:r>
          </w:p>
        </w:tc>
        <w:tc>
          <w:tcPr>
            <w:tcW w:w="0" w:type="auto"/>
            <w:hideMark/>
          </w:tcPr>
          <w:p w14:paraId="1008A1CF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Common Themes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المواضيع المشتركة</w:t>
            </w:r>
          </w:p>
        </w:tc>
        <w:tc>
          <w:tcPr>
            <w:tcW w:w="0" w:type="auto"/>
            <w:hideMark/>
          </w:tcPr>
          <w:p w14:paraId="36344230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Actions Taken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الإجراءات المتخذة</w:t>
            </w:r>
          </w:p>
        </w:tc>
        <w:tc>
          <w:tcPr>
            <w:tcW w:w="0" w:type="auto"/>
            <w:hideMark/>
          </w:tcPr>
          <w:p w14:paraId="0DDC09ED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Policy Changes Required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تغييرات السياسة مطلوبة</w:t>
            </w:r>
          </w:p>
        </w:tc>
        <w:tc>
          <w:tcPr>
            <w:tcW w:w="0" w:type="auto"/>
            <w:hideMark/>
          </w:tcPr>
          <w:p w14:paraId="4D757E72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Reviewed By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تمت المراجعة بواسطة</w:t>
            </w:r>
          </w:p>
        </w:tc>
      </w:tr>
      <w:tr w:rsidR="00DC2E4C" w:rsidRPr="00424240" w14:paraId="49DB4D0F" w14:textId="77777777" w:rsidTr="00A84DE4">
        <w:trPr>
          <w:trHeight w:val="576"/>
        </w:trPr>
        <w:tc>
          <w:tcPr>
            <w:tcW w:w="0" w:type="auto"/>
          </w:tcPr>
          <w:p w14:paraId="79993A8E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668578B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BF33002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B85A5A0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12FD05B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258F5D2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C2E4C" w:rsidRPr="00424240" w14:paraId="2243D082" w14:textId="77777777" w:rsidTr="00A84DE4">
        <w:trPr>
          <w:trHeight w:val="576"/>
        </w:trPr>
        <w:tc>
          <w:tcPr>
            <w:tcW w:w="0" w:type="auto"/>
          </w:tcPr>
          <w:p w14:paraId="7D2820A2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778E9D4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4AF30F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FF69AD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29E4661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CFEB3C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C2E4C" w:rsidRPr="00424240" w14:paraId="32AC9EB7" w14:textId="77777777" w:rsidTr="00A84DE4">
        <w:trPr>
          <w:trHeight w:val="576"/>
        </w:trPr>
        <w:tc>
          <w:tcPr>
            <w:tcW w:w="0" w:type="auto"/>
          </w:tcPr>
          <w:p w14:paraId="1EA2D55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7DE8E08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FFBA5EE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4197586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FBE7C41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9B1BD00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C2E4C" w:rsidRPr="00424240" w14:paraId="26D62977" w14:textId="77777777" w:rsidTr="00A84DE4">
        <w:trPr>
          <w:trHeight w:val="576"/>
        </w:trPr>
        <w:tc>
          <w:tcPr>
            <w:tcW w:w="0" w:type="auto"/>
          </w:tcPr>
          <w:p w14:paraId="235193BF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B9DC1E2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E23B71F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B34E6B1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7830A9D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93AFBAF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C2E4C" w:rsidRPr="00424240" w14:paraId="36BD48E3" w14:textId="77777777" w:rsidTr="00A84DE4">
        <w:trPr>
          <w:trHeight w:val="576"/>
        </w:trPr>
        <w:tc>
          <w:tcPr>
            <w:tcW w:w="0" w:type="auto"/>
          </w:tcPr>
          <w:p w14:paraId="01017940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095368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7590426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D0112DD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D3D7D68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B00BF7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C2E4C" w:rsidRPr="00424240" w14:paraId="26B28C5A" w14:textId="77777777" w:rsidTr="00A84DE4">
        <w:trPr>
          <w:trHeight w:val="576"/>
        </w:trPr>
        <w:tc>
          <w:tcPr>
            <w:tcW w:w="0" w:type="auto"/>
          </w:tcPr>
          <w:p w14:paraId="16A20974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1516A9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B727587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11373A4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2482BE1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5C80D4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C2E4C" w:rsidRPr="00424240" w14:paraId="55AE7501" w14:textId="77777777" w:rsidTr="00A84DE4">
        <w:trPr>
          <w:trHeight w:val="576"/>
        </w:trPr>
        <w:tc>
          <w:tcPr>
            <w:tcW w:w="0" w:type="auto"/>
          </w:tcPr>
          <w:p w14:paraId="2ABF2294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19E3EFE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EE344BB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FD08516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D8E897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03BEAE0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C2E4C" w:rsidRPr="00424240" w14:paraId="1DD15BEC" w14:textId="77777777" w:rsidTr="00A84DE4">
        <w:trPr>
          <w:trHeight w:val="576"/>
        </w:trPr>
        <w:tc>
          <w:tcPr>
            <w:tcW w:w="0" w:type="auto"/>
          </w:tcPr>
          <w:p w14:paraId="20CB9B34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E0DECB0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73DEAC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D6417F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3F8A331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49972AE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C2E4C" w:rsidRPr="00424240" w14:paraId="76839013" w14:textId="77777777" w:rsidTr="00A84DE4">
        <w:trPr>
          <w:trHeight w:val="576"/>
        </w:trPr>
        <w:tc>
          <w:tcPr>
            <w:tcW w:w="0" w:type="auto"/>
          </w:tcPr>
          <w:p w14:paraId="03C036FE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00A61FA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95D740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1394A4D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DE4229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4100B06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C2E4C" w:rsidRPr="00424240" w14:paraId="2ACE3ED6" w14:textId="77777777" w:rsidTr="00A84DE4">
        <w:trPr>
          <w:trHeight w:val="576"/>
        </w:trPr>
        <w:tc>
          <w:tcPr>
            <w:tcW w:w="0" w:type="auto"/>
          </w:tcPr>
          <w:p w14:paraId="303B158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5B51456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EDA079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D62690D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364E3EE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088CA85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C2E4C" w:rsidRPr="00424240" w14:paraId="64C26976" w14:textId="77777777" w:rsidTr="00A84DE4">
        <w:trPr>
          <w:trHeight w:val="576"/>
        </w:trPr>
        <w:tc>
          <w:tcPr>
            <w:tcW w:w="0" w:type="auto"/>
          </w:tcPr>
          <w:p w14:paraId="454D6E82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695581A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A61C658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4030332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29E7E37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55CD0C8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C2E4C" w:rsidRPr="00424240" w14:paraId="7AED7C0B" w14:textId="77777777" w:rsidTr="00A84DE4">
        <w:trPr>
          <w:trHeight w:val="576"/>
        </w:trPr>
        <w:tc>
          <w:tcPr>
            <w:tcW w:w="0" w:type="auto"/>
          </w:tcPr>
          <w:p w14:paraId="1154C7C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C811D6B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05282F1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8760EC5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42196C0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7A11D4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C2E4C" w:rsidRPr="00424240" w14:paraId="118994D2" w14:textId="77777777" w:rsidTr="00A84DE4">
        <w:trPr>
          <w:trHeight w:val="576"/>
        </w:trPr>
        <w:tc>
          <w:tcPr>
            <w:tcW w:w="0" w:type="auto"/>
          </w:tcPr>
          <w:p w14:paraId="03BC9C06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5BA468D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6318E28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6273C9E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A4D5A0F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484B111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C2E4C" w:rsidRPr="00424240" w14:paraId="44CCE0E0" w14:textId="77777777" w:rsidTr="00A84DE4">
        <w:trPr>
          <w:trHeight w:val="576"/>
        </w:trPr>
        <w:tc>
          <w:tcPr>
            <w:tcW w:w="0" w:type="auto"/>
          </w:tcPr>
          <w:p w14:paraId="661F063E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F3F5D14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CE298F7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C130742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10A4C6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3224564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C2E4C" w:rsidRPr="00424240" w14:paraId="05F4D9A5" w14:textId="77777777" w:rsidTr="00A84DE4">
        <w:trPr>
          <w:trHeight w:val="576"/>
        </w:trPr>
        <w:tc>
          <w:tcPr>
            <w:tcW w:w="0" w:type="auto"/>
          </w:tcPr>
          <w:p w14:paraId="02DBB92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25B0DD2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A2E066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2B8C1D0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4F00FF8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8A17AE8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C2E4C" w:rsidRPr="00424240" w14:paraId="7D42CC17" w14:textId="77777777" w:rsidTr="00A84DE4">
        <w:trPr>
          <w:trHeight w:val="576"/>
        </w:trPr>
        <w:tc>
          <w:tcPr>
            <w:tcW w:w="0" w:type="auto"/>
          </w:tcPr>
          <w:p w14:paraId="1D4E4DBC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008E10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FAD2760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0CC6E4F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DB09DC5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BA17CEF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C2E4C" w:rsidRPr="00424240" w14:paraId="64C5D26B" w14:textId="77777777" w:rsidTr="00A84DE4">
        <w:trPr>
          <w:trHeight w:val="576"/>
        </w:trPr>
        <w:tc>
          <w:tcPr>
            <w:tcW w:w="0" w:type="auto"/>
          </w:tcPr>
          <w:p w14:paraId="069C8485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D94A707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AD880AD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ECD2B1D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FFBCF34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A48C54C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C2E4C" w:rsidRPr="00424240" w14:paraId="579E66EA" w14:textId="77777777" w:rsidTr="00A84DE4">
        <w:trPr>
          <w:trHeight w:val="576"/>
        </w:trPr>
        <w:tc>
          <w:tcPr>
            <w:tcW w:w="0" w:type="auto"/>
          </w:tcPr>
          <w:p w14:paraId="14263C9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9EF7860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2E9B69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B0EB625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E6E6382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BEC69AA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C2E4C" w:rsidRPr="00424240" w14:paraId="162106AE" w14:textId="77777777" w:rsidTr="00A84DE4">
        <w:trPr>
          <w:trHeight w:val="576"/>
        </w:trPr>
        <w:tc>
          <w:tcPr>
            <w:tcW w:w="0" w:type="auto"/>
          </w:tcPr>
          <w:p w14:paraId="72DEF5C6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E8793CE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23E2ECF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696A77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CA3927D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A37B4D5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C2E4C" w:rsidRPr="00424240" w14:paraId="5272C1A7" w14:textId="77777777" w:rsidTr="00A84DE4">
        <w:trPr>
          <w:trHeight w:val="576"/>
        </w:trPr>
        <w:tc>
          <w:tcPr>
            <w:tcW w:w="0" w:type="auto"/>
          </w:tcPr>
          <w:p w14:paraId="0C09F6A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547923E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5C25C38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C58A86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040A1DA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A8DF167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DC2E4C" w:rsidRPr="00424240" w14:paraId="1EA35CF8" w14:textId="77777777" w:rsidTr="00A84DE4">
        <w:trPr>
          <w:trHeight w:val="576"/>
        </w:trPr>
        <w:tc>
          <w:tcPr>
            <w:tcW w:w="0" w:type="auto"/>
            <w:hideMark/>
          </w:tcPr>
          <w:p w14:paraId="177BF737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hideMark/>
          </w:tcPr>
          <w:p w14:paraId="09C7C0C4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4F3AD321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1EC26E1C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2406E8D6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381F2A37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</w:tbl>
    <w:p w14:paraId="5CC07FD4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17C2F" w14:textId="77777777" w:rsidR="00A956E3" w:rsidRDefault="00A956E3" w:rsidP="00DC2E4C">
      <w:pPr>
        <w:spacing w:after="0" w:line="240" w:lineRule="auto"/>
      </w:pPr>
      <w:r>
        <w:separator/>
      </w:r>
    </w:p>
  </w:endnote>
  <w:endnote w:type="continuationSeparator" w:id="0">
    <w:p w14:paraId="350719EC" w14:textId="77777777" w:rsidR="00A956E3" w:rsidRDefault="00A956E3" w:rsidP="00DC2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C6CB5" w14:textId="77777777" w:rsidR="00A956E3" w:rsidRDefault="00A956E3" w:rsidP="00DC2E4C">
      <w:pPr>
        <w:spacing w:after="0" w:line="240" w:lineRule="auto"/>
      </w:pPr>
      <w:r>
        <w:separator/>
      </w:r>
    </w:p>
  </w:footnote>
  <w:footnote w:type="continuationSeparator" w:id="0">
    <w:p w14:paraId="650FA510" w14:textId="77777777" w:rsidR="00A956E3" w:rsidRDefault="00A956E3" w:rsidP="00DC2E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8BD3C" w14:textId="56D33F27" w:rsidR="00DC2E4C" w:rsidRDefault="00DC2E4C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12A9490" wp14:editId="08D6D9A1">
              <wp:simplePos x="0" y="0"/>
              <wp:positionH relativeFrom="margin">
                <wp:align>center</wp:align>
              </wp:positionH>
              <wp:positionV relativeFrom="topMargin">
                <wp:posOffset>314960</wp:posOffset>
              </wp:positionV>
              <wp:extent cx="5718337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8337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A7F7FEA" w14:textId="77777777" w:rsidR="00DC2E4C" w:rsidRPr="005D24F1" w:rsidRDefault="00DC2E4C" w:rsidP="00DC2E4C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Complaints Policy &amp; Procedure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وإجراءات الشكاوى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2A9490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23.6pt;margin-top:24.8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2A7F7FEA" w14:textId="77777777" w:rsidR="00DC2E4C" w:rsidRPr="005D24F1" w:rsidRDefault="00DC2E4C" w:rsidP="00DC2E4C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Complaints Policy &amp; Procedure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وإجراءات الشكاوى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4C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A956E3"/>
    <w:rsid w:val="00B11BF3"/>
    <w:rsid w:val="00DC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A1325"/>
  <w15:chartTrackingRefBased/>
  <w15:docId w15:val="{5295C96B-03A1-134C-8A19-A6A4D7D08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E4C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E4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E4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E4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E4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E4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E4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E4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E4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E4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DC2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E4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E4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C2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E4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C2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E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2E4C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DC2E4C"/>
  </w:style>
  <w:style w:type="paragraph" w:styleId="Footer">
    <w:name w:val="footer"/>
    <w:basedOn w:val="Normal"/>
    <w:link w:val="FooterChar"/>
    <w:uiPriority w:val="99"/>
    <w:unhideWhenUsed/>
    <w:rsid w:val="00DC2E4C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DC2E4C"/>
  </w:style>
  <w:style w:type="table" w:styleId="TableGridLight">
    <w:name w:val="Grid Table Light"/>
    <w:basedOn w:val="TableNormal"/>
    <w:uiPriority w:val="40"/>
    <w:rsid w:val="00DC2E4C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2025-10-20T19:19:00Z</dcterms:created>
  <dcterms:modified xsi:type="dcterms:W3CDTF">2025-10-20T19:20:00Z</dcterms:modified>
</cp:coreProperties>
</file>