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6B9C" w14:textId="77777777" w:rsidR="00F347D0" w:rsidRDefault="00F347D0" w:rsidP="00F347D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Personal Emergency Evacuation Plan (PEEP) Template</w:t>
      </w:r>
      <w:r>
        <w:rPr>
          <w:rFonts w:hAnsi="Calibri"/>
          <w:bidi/>
          <w:sz w:val="16"/>
          <w:szCs w:val="16"/>
          <w:color w:val="000000"/>
        </w:rPr>
        <w:t xml:space="preserve"> / نموذج خطة الإخلاء في حالات الطوارئ الشخصية (PEEP).</w:t>
      </w:r>
    </w:p>
    <w:p w14:paraId="3D530F65" w14:textId="77777777" w:rsidR="00F347D0" w:rsidRPr="002C2C31" w:rsidRDefault="00F347D0" w:rsidP="00F347D0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256"/>
        <w:gridCol w:w="1058"/>
        <w:gridCol w:w="1503"/>
        <w:gridCol w:w="1249"/>
        <w:gridCol w:w="1431"/>
        <w:gridCol w:w="1268"/>
        <w:gridCol w:w="1251"/>
      </w:tblGrid>
      <w:tr w:rsidR="00F347D0" w:rsidRPr="002C2C31" w14:paraId="7F62292D" w14:textId="77777777" w:rsidTr="00A84DE4">
        <w:trPr>
          <w:trHeight w:val="576"/>
        </w:trPr>
        <w:tc>
          <w:tcPr>
            <w:tcW w:w="1631" w:type="dxa"/>
            <w:hideMark/>
          </w:tcPr>
          <w:p w14:paraId="368279B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Child/Staff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الطفل/الموظف</w:t>
            </w:r>
          </w:p>
        </w:tc>
        <w:tc>
          <w:tcPr>
            <w:tcW w:w="1510" w:type="dxa"/>
            <w:hideMark/>
          </w:tcPr>
          <w:p w14:paraId="4684747D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Plan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الخطة</w:t>
            </w:r>
          </w:p>
        </w:tc>
        <w:tc>
          <w:tcPr>
            <w:tcW w:w="2139" w:type="dxa"/>
            <w:hideMark/>
          </w:tcPr>
          <w:p w14:paraId="6275C7C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Specific Need (e.g. mobility, anxiety)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الحاجة المحددة (مثل الحركة والقلق)</w:t>
            </w:r>
          </w:p>
        </w:tc>
        <w:tc>
          <w:tcPr>
            <w:tcW w:w="1762" w:type="dxa"/>
            <w:hideMark/>
          </w:tcPr>
          <w:p w14:paraId="5B7E44D5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Assigned Staff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الموظفين المعينين</w:t>
            </w:r>
          </w:p>
        </w:tc>
        <w:tc>
          <w:tcPr>
            <w:tcW w:w="2014" w:type="dxa"/>
            <w:hideMark/>
          </w:tcPr>
          <w:p w14:paraId="16237EEA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Evacuation Route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طريق الإخلاء</w:t>
            </w:r>
          </w:p>
        </w:tc>
        <w:tc>
          <w:tcPr>
            <w:tcW w:w="1775" w:type="dxa"/>
            <w:hideMark/>
          </w:tcPr>
          <w:p w14:paraId="6AC8A12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Equipment Needed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المعدات اللازمة</w:t>
            </w:r>
          </w:p>
        </w:tc>
        <w:tc>
          <w:tcPr>
            <w:tcW w:w="1789" w:type="dxa"/>
            <w:hideMark/>
          </w:tcPr>
          <w:p w14:paraId="2DDC818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Notes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ملحوظات</w:t>
            </w:r>
          </w:p>
        </w:tc>
      </w:tr>
      <w:tr w:rsidR="00F347D0" w:rsidRPr="002C2C31" w14:paraId="30DB60BE" w14:textId="77777777" w:rsidTr="00A84DE4">
        <w:trPr>
          <w:trHeight w:val="576"/>
        </w:trPr>
        <w:tc>
          <w:tcPr>
            <w:tcW w:w="1631" w:type="dxa"/>
          </w:tcPr>
          <w:p w14:paraId="73D29D5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71EA94A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4F54BAB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008C747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275D05F3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36B9F367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16BB7745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38ABA174" w14:textId="77777777" w:rsidTr="00A84DE4">
        <w:trPr>
          <w:trHeight w:val="576"/>
        </w:trPr>
        <w:tc>
          <w:tcPr>
            <w:tcW w:w="1631" w:type="dxa"/>
          </w:tcPr>
          <w:p w14:paraId="6B1B283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0BE2EC53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1B90E8E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2144652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57E849BA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05613AE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7E1CF9E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60CD9175" w14:textId="77777777" w:rsidTr="00A84DE4">
        <w:trPr>
          <w:trHeight w:val="576"/>
        </w:trPr>
        <w:tc>
          <w:tcPr>
            <w:tcW w:w="1631" w:type="dxa"/>
          </w:tcPr>
          <w:p w14:paraId="2B5DC24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46F2B6D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685C6363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3B5DC9A5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180DA26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5E1AF1C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4ABA1BE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02B5C03E" w14:textId="77777777" w:rsidTr="00A84DE4">
        <w:trPr>
          <w:trHeight w:val="576"/>
        </w:trPr>
        <w:tc>
          <w:tcPr>
            <w:tcW w:w="1631" w:type="dxa"/>
          </w:tcPr>
          <w:p w14:paraId="4952313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7136BA2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5B91878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7909E40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0B7E603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0A3D551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6DF59DD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2B0505D5" w14:textId="77777777" w:rsidTr="00A84DE4">
        <w:trPr>
          <w:trHeight w:val="576"/>
        </w:trPr>
        <w:tc>
          <w:tcPr>
            <w:tcW w:w="1631" w:type="dxa"/>
          </w:tcPr>
          <w:p w14:paraId="119CAA5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4240B98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481B728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600554C5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4791FE7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46DB8FC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7027340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4952EBBB" w14:textId="77777777" w:rsidTr="00A84DE4">
        <w:trPr>
          <w:trHeight w:val="576"/>
        </w:trPr>
        <w:tc>
          <w:tcPr>
            <w:tcW w:w="1631" w:type="dxa"/>
          </w:tcPr>
          <w:p w14:paraId="7ABD82E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5353156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35681F0D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767C166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11736D3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1431B91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52956BB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429C65A5" w14:textId="77777777" w:rsidTr="00A84DE4">
        <w:trPr>
          <w:trHeight w:val="576"/>
        </w:trPr>
        <w:tc>
          <w:tcPr>
            <w:tcW w:w="1631" w:type="dxa"/>
          </w:tcPr>
          <w:p w14:paraId="0D2A360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2766B2B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29E39F2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1C5C7DB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2350CA2D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6D68E64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6C56378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501BE5F6" w14:textId="77777777" w:rsidTr="00A84DE4">
        <w:trPr>
          <w:trHeight w:val="576"/>
        </w:trPr>
        <w:tc>
          <w:tcPr>
            <w:tcW w:w="1631" w:type="dxa"/>
          </w:tcPr>
          <w:p w14:paraId="04F448A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2A94F79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2FEBB83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01071E0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0918AD2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12B8194D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3BAF535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5EB997C7" w14:textId="77777777" w:rsidTr="00A84DE4">
        <w:trPr>
          <w:trHeight w:val="576"/>
        </w:trPr>
        <w:tc>
          <w:tcPr>
            <w:tcW w:w="1631" w:type="dxa"/>
          </w:tcPr>
          <w:p w14:paraId="5951F1D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37B8DA3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49995B6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1B5396C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70CCBB9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7944910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567B996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6146CF5B" w14:textId="77777777" w:rsidTr="00A84DE4">
        <w:trPr>
          <w:trHeight w:val="576"/>
        </w:trPr>
        <w:tc>
          <w:tcPr>
            <w:tcW w:w="1631" w:type="dxa"/>
          </w:tcPr>
          <w:p w14:paraId="11009B7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5F57F1F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4BEAD8F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0B91563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61A54C7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1D72DB2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5A4D446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5B3CD651" w14:textId="77777777" w:rsidTr="00A84DE4">
        <w:trPr>
          <w:trHeight w:val="576"/>
        </w:trPr>
        <w:tc>
          <w:tcPr>
            <w:tcW w:w="1631" w:type="dxa"/>
          </w:tcPr>
          <w:p w14:paraId="748DB40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7B3FF51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5FAB3685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4657763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245E028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4593CEE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527485C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17D3AB89" w14:textId="77777777" w:rsidTr="00A84DE4">
        <w:trPr>
          <w:trHeight w:val="576"/>
        </w:trPr>
        <w:tc>
          <w:tcPr>
            <w:tcW w:w="1631" w:type="dxa"/>
          </w:tcPr>
          <w:p w14:paraId="47F6D60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637D233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52BC743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22C3DC5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4EE7E3F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3120908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49568907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33D1B764" w14:textId="77777777" w:rsidTr="00A84DE4">
        <w:trPr>
          <w:trHeight w:val="576"/>
        </w:trPr>
        <w:tc>
          <w:tcPr>
            <w:tcW w:w="1631" w:type="dxa"/>
          </w:tcPr>
          <w:p w14:paraId="2E68600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75384A9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0B92C4E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1899569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4D9BDC4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6F5EB8E7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1FE874B3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34538CFC" w14:textId="77777777" w:rsidTr="00A84DE4">
        <w:trPr>
          <w:trHeight w:val="576"/>
        </w:trPr>
        <w:tc>
          <w:tcPr>
            <w:tcW w:w="1631" w:type="dxa"/>
          </w:tcPr>
          <w:p w14:paraId="0F75524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22E2CE5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72133AF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66CB1C7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19107E6A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28CE794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140F91A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1BA42A9A" w14:textId="77777777" w:rsidTr="00A84DE4">
        <w:trPr>
          <w:trHeight w:val="576"/>
        </w:trPr>
        <w:tc>
          <w:tcPr>
            <w:tcW w:w="1631" w:type="dxa"/>
          </w:tcPr>
          <w:p w14:paraId="045466C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34F8BCB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456C5DB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6954403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60319A0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69EE38D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73082C9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5E38DCFC" w14:textId="77777777" w:rsidTr="00A84DE4">
        <w:trPr>
          <w:trHeight w:val="576"/>
        </w:trPr>
        <w:tc>
          <w:tcPr>
            <w:tcW w:w="1631" w:type="dxa"/>
          </w:tcPr>
          <w:p w14:paraId="040305D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03034C1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308BD3E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7F4DC0FA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64F1292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12C4EAE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2775688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2A86D0E2" w14:textId="77777777" w:rsidTr="00A84DE4">
        <w:trPr>
          <w:trHeight w:val="576"/>
        </w:trPr>
        <w:tc>
          <w:tcPr>
            <w:tcW w:w="1631" w:type="dxa"/>
          </w:tcPr>
          <w:p w14:paraId="4682A1BD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1C83A29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0101F113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428A146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463EB87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6F36D5B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25B1A15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64E8B77A" w14:textId="77777777" w:rsidTr="00A84DE4">
        <w:trPr>
          <w:trHeight w:val="576"/>
        </w:trPr>
        <w:tc>
          <w:tcPr>
            <w:tcW w:w="1631" w:type="dxa"/>
          </w:tcPr>
          <w:p w14:paraId="11083EE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</w:tcPr>
          <w:p w14:paraId="0460E9E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139" w:type="dxa"/>
          </w:tcPr>
          <w:p w14:paraId="14F8E95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2" w:type="dxa"/>
          </w:tcPr>
          <w:p w14:paraId="2C1C02C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014" w:type="dxa"/>
          </w:tcPr>
          <w:p w14:paraId="49A335C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75" w:type="dxa"/>
          </w:tcPr>
          <w:p w14:paraId="1553EB7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89" w:type="dxa"/>
          </w:tcPr>
          <w:p w14:paraId="4F7C0C17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F347D0" w:rsidRPr="002C2C31" w14:paraId="23AFDAA1" w14:textId="77777777" w:rsidTr="00A84DE4">
        <w:trPr>
          <w:trHeight w:val="576"/>
        </w:trPr>
        <w:tc>
          <w:tcPr>
            <w:tcW w:w="1631" w:type="dxa"/>
            <w:hideMark/>
          </w:tcPr>
          <w:p w14:paraId="4ED3BD7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10" w:type="dxa"/>
            <w:hideMark/>
          </w:tcPr>
          <w:p w14:paraId="2C17E7D4" w14:textId="77777777" w:rsidR="00F347D0" w:rsidRPr="002C2C31" w:rsidRDefault="00F347D0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139" w:type="dxa"/>
            <w:hideMark/>
          </w:tcPr>
          <w:p w14:paraId="2C257DF1" w14:textId="77777777" w:rsidR="00F347D0" w:rsidRPr="002C2C31" w:rsidRDefault="00F347D0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762" w:type="dxa"/>
            <w:hideMark/>
          </w:tcPr>
          <w:p w14:paraId="355D5CCB" w14:textId="77777777" w:rsidR="00F347D0" w:rsidRPr="002C2C31" w:rsidRDefault="00F347D0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014" w:type="dxa"/>
            <w:hideMark/>
          </w:tcPr>
          <w:p w14:paraId="59BDB435" w14:textId="77777777" w:rsidR="00F347D0" w:rsidRPr="002C2C31" w:rsidRDefault="00F347D0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775" w:type="dxa"/>
            <w:hideMark/>
          </w:tcPr>
          <w:p w14:paraId="5DB734A3" w14:textId="77777777" w:rsidR="00F347D0" w:rsidRPr="002C2C31" w:rsidRDefault="00F347D0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789" w:type="dxa"/>
            <w:hideMark/>
          </w:tcPr>
          <w:p w14:paraId="586B33D2" w14:textId="77777777" w:rsidR="00F347D0" w:rsidRPr="002C2C31" w:rsidRDefault="00F347D0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5B15CC37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93E5A" w14:textId="77777777" w:rsidR="00CA5137" w:rsidRDefault="00CA5137" w:rsidP="00F347D0">
      <w:pPr>
        <w:spacing w:after="0" w:line="240" w:lineRule="auto"/>
      </w:pPr>
      <w:r>
        <w:separator/>
      </w:r>
    </w:p>
  </w:endnote>
  <w:endnote w:type="continuationSeparator" w:id="0">
    <w:p w14:paraId="49C400EE" w14:textId="77777777" w:rsidR="00CA5137" w:rsidRDefault="00CA5137" w:rsidP="00F34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3919E" w14:textId="77777777" w:rsidR="00CA5137" w:rsidRDefault="00CA5137" w:rsidP="00F347D0">
      <w:pPr>
        <w:spacing w:after="0" w:line="240" w:lineRule="auto"/>
      </w:pPr>
      <w:r>
        <w:separator/>
      </w:r>
    </w:p>
  </w:footnote>
  <w:footnote w:type="continuationSeparator" w:id="0">
    <w:p w14:paraId="4FBCD0CC" w14:textId="77777777" w:rsidR="00CA5137" w:rsidRDefault="00CA5137" w:rsidP="00F34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8688E" w14:textId="108C077B" w:rsidR="00F347D0" w:rsidRDefault="00F347D0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707A5BD" wp14:editId="5E2977B1">
              <wp:simplePos x="0" y="0"/>
              <wp:positionH relativeFrom="margin">
                <wp:align>center</wp:align>
              </wp:positionH>
              <wp:positionV relativeFrom="topMargin">
                <wp:posOffset>315456</wp:posOffset>
              </wp:positionV>
              <wp:extent cx="6400000" cy="391886"/>
              <wp:effectExtent l="0" t="0" r="1524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529DCA7" w14:textId="77777777" w:rsidR="00F347D0" w:rsidRPr="005D24F1" w:rsidRDefault="00F347D0" w:rsidP="00F347D0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Emergency Evacuation &amp; Fire Safety Procedure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إجراءات الإخلاء في حالات الطوارئ والسلامة من الحرائق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07A5B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17.85pt;margin-top:24.8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" o:allowincell="f" fillcolor="#84e290 [1302]" strokecolor="#47d459 [1942]">
              <v:textbox inset=",0,,0">
                <w:txbxContent>
                  <w:p w14:paraId="6529DCA7" w14:textId="77777777" w:rsidR="00F347D0" w:rsidRPr="005D24F1" w:rsidRDefault="00F347D0" w:rsidP="00F347D0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Emergency Evacuation &amp; Fire Safety Procedure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إجراءات الإخلاء في حالات الطوارئ والسلامة من الحرائق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D0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CA5137"/>
    <w:rsid w:val="00F3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23FA0"/>
  <w15:chartTrackingRefBased/>
  <w15:docId w15:val="{4A243E75-2C90-2B4D-ADC5-1A72A3DC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D0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7D0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7D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7D0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7D0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7D0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7D0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7D0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7D0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7D0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34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7D0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7D0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34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7D0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34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7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47D0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47D0"/>
  </w:style>
  <w:style w:type="paragraph" w:styleId="Footer">
    <w:name w:val="footer"/>
    <w:basedOn w:val="Normal"/>
    <w:link w:val="FooterChar"/>
    <w:uiPriority w:val="99"/>
    <w:unhideWhenUsed/>
    <w:rsid w:val="00F347D0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47D0"/>
  </w:style>
  <w:style w:type="table" w:styleId="TableGridLight">
    <w:name w:val="Grid Table Light"/>
    <w:basedOn w:val="TableNormal"/>
    <w:uiPriority w:val="40"/>
    <w:rsid w:val="00F347D0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2025-10-21T18:41:00Z</dcterms:created>
  <dcterms:modified xsi:type="dcterms:W3CDTF">2025-10-21T18:44:00Z</dcterms:modified>
</cp:coreProperties>
</file>