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FE2D1" w14:textId="0704C387" w:rsidR="00807EB1" w:rsidRDefault="00807EB1" w:rsidP="00807EB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Staff Fire Safety Training Log</w:t>
      </w:r>
      <w:r>
        <w:rPr>
          <w:rFonts w:hAnsi="Calibri"/>
          <w:bidi/>
          <w:sz w:val="16"/>
          <w:szCs w:val="16"/>
          <w:color w:val="000000"/>
        </w:rPr>
        <w:t xml:space="preserve"> / سجل التدريب على السلامة من الحرائق للموظفين</w:t>
      </w:r>
    </w:p>
    <w:p w14:paraId="487D458A" w14:textId="77777777" w:rsidR="00807EB1" w:rsidRPr="002C2C31" w:rsidRDefault="00807EB1" w:rsidP="00807EB1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144"/>
        <w:gridCol w:w="1093"/>
        <w:gridCol w:w="1359"/>
        <w:gridCol w:w="2429"/>
        <w:gridCol w:w="1260"/>
        <w:gridCol w:w="1731"/>
      </w:tblGrid>
      <w:tr w:rsidR="00807EB1" w:rsidRPr="002C2C31" w14:paraId="598F5BB7" w14:textId="77777777" w:rsidTr="00A84DE4">
        <w:trPr>
          <w:trHeight w:val="576"/>
        </w:trPr>
        <w:tc>
          <w:tcPr>
            <w:tcW w:w="0" w:type="auto"/>
            <w:hideMark/>
          </w:tcPr>
          <w:p w14:paraId="08E1A24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Staff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الموظفين</w:t>
            </w:r>
          </w:p>
        </w:tc>
        <w:tc>
          <w:tcPr>
            <w:tcW w:w="1530" w:type="dxa"/>
            <w:hideMark/>
          </w:tcPr>
          <w:p w14:paraId="531ACA17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Role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دور</w:t>
            </w:r>
          </w:p>
        </w:tc>
        <w:tc>
          <w:tcPr>
            <w:tcW w:w="1902" w:type="dxa"/>
            <w:hideMark/>
          </w:tcPr>
          <w:p w14:paraId="45C7C7D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Training 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التدريب</w:t>
            </w:r>
          </w:p>
        </w:tc>
        <w:tc>
          <w:tcPr>
            <w:tcW w:w="3400" w:type="dxa"/>
            <w:hideMark/>
          </w:tcPr>
          <w:p w14:paraId="1C49999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Training Type (Induction, Annual Refresher)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نوع التدريب (تعريفي، تنشيطي سنوي)</w:t>
            </w:r>
          </w:p>
        </w:tc>
        <w:tc>
          <w:tcPr>
            <w:tcW w:w="1764" w:type="dxa"/>
            <w:hideMark/>
          </w:tcPr>
          <w:p w14:paraId="4E96B2BD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Trainer 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إسم المدرب</w:t>
            </w:r>
          </w:p>
        </w:tc>
        <w:tc>
          <w:tcPr>
            <w:tcW w:w="2423" w:type="dxa"/>
            <w:hideMark/>
          </w:tcPr>
          <w:p w14:paraId="0653D7ED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Notes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ملحوظات</w:t>
            </w:r>
          </w:p>
        </w:tc>
      </w:tr>
      <w:tr w:rsidR="00807EB1" w:rsidRPr="002C2C31" w14:paraId="1118A066" w14:textId="77777777" w:rsidTr="00A84DE4">
        <w:trPr>
          <w:trHeight w:val="576"/>
        </w:trPr>
        <w:tc>
          <w:tcPr>
            <w:tcW w:w="0" w:type="auto"/>
          </w:tcPr>
          <w:p w14:paraId="6BBE534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7F8E5FF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1403E94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751960A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699E8770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01BED5B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7213059B" w14:textId="77777777" w:rsidTr="00A84DE4">
        <w:trPr>
          <w:trHeight w:val="576"/>
        </w:trPr>
        <w:tc>
          <w:tcPr>
            <w:tcW w:w="0" w:type="auto"/>
          </w:tcPr>
          <w:p w14:paraId="78CE2C4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18851AED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4566B11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0FA3B125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15CF955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57A1B7BF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0CDD5824" w14:textId="77777777" w:rsidTr="00A84DE4">
        <w:trPr>
          <w:trHeight w:val="576"/>
        </w:trPr>
        <w:tc>
          <w:tcPr>
            <w:tcW w:w="0" w:type="auto"/>
          </w:tcPr>
          <w:p w14:paraId="5ECB08BD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2E1B173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6055BF8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54A10970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0F3E966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684DD47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5E32817A" w14:textId="77777777" w:rsidTr="00A84DE4">
        <w:trPr>
          <w:trHeight w:val="576"/>
        </w:trPr>
        <w:tc>
          <w:tcPr>
            <w:tcW w:w="0" w:type="auto"/>
          </w:tcPr>
          <w:p w14:paraId="228B0E4F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4BB0AD2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53EEF9A5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11EC184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296CB78F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4ACAB946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240DB524" w14:textId="77777777" w:rsidTr="00A84DE4">
        <w:trPr>
          <w:trHeight w:val="576"/>
        </w:trPr>
        <w:tc>
          <w:tcPr>
            <w:tcW w:w="0" w:type="auto"/>
          </w:tcPr>
          <w:p w14:paraId="529E175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15F30FC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28B1C3C0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46AF70E5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538ADA5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10E7B4BF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1F98B72D" w14:textId="77777777" w:rsidTr="00A84DE4">
        <w:trPr>
          <w:trHeight w:val="576"/>
        </w:trPr>
        <w:tc>
          <w:tcPr>
            <w:tcW w:w="0" w:type="auto"/>
          </w:tcPr>
          <w:p w14:paraId="3CEAF0EF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1C29C5E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099A414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7DC62AA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365E88C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63B1305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33FBAB9D" w14:textId="77777777" w:rsidTr="00A84DE4">
        <w:trPr>
          <w:trHeight w:val="576"/>
        </w:trPr>
        <w:tc>
          <w:tcPr>
            <w:tcW w:w="0" w:type="auto"/>
          </w:tcPr>
          <w:p w14:paraId="40B801F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6E2FC7DA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3A12EAB6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02C30CF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0FD5A9E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12E345D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2802CD13" w14:textId="77777777" w:rsidTr="00A84DE4">
        <w:trPr>
          <w:trHeight w:val="576"/>
        </w:trPr>
        <w:tc>
          <w:tcPr>
            <w:tcW w:w="0" w:type="auto"/>
          </w:tcPr>
          <w:p w14:paraId="58F383B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11101F7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32936C2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5CA9B55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59DBC6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3F512B9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13A150EB" w14:textId="77777777" w:rsidTr="00A84DE4">
        <w:trPr>
          <w:trHeight w:val="576"/>
        </w:trPr>
        <w:tc>
          <w:tcPr>
            <w:tcW w:w="0" w:type="auto"/>
          </w:tcPr>
          <w:p w14:paraId="0E821DB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30BB61E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1FA6D180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5DBFF06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277624D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7A6F1C65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3DD50E93" w14:textId="77777777" w:rsidTr="00A84DE4">
        <w:trPr>
          <w:trHeight w:val="576"/>
        </w:trPr>
        <w:tc>
          <w:tcPr>
            <w:tcW w:w="0" w:type="auto"/>
          </w:tcPr>
          <w:p w14:paraId="2EAA1586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4E087A77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364EF75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0E733207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7452E83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2BA3969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1E0E7F4C" w14:textId="77777777" w:rsidTr="00A84DE4">
        <w:trPr>
          <w:trHeight w:val="576"/>
        </w:trPr>
        <w:tc>
          <w:tcPr>
            <w:tcW w:w="0" w:type="auto"/>
          </w:tcPr>
          <w:p w14:paraId="319CF09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6CC602B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0362A24A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79F89DC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51C93A7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2FD51EE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79553B9F" w14:textId="77777777" w:rsidTr="00A84DE4">
        <w:trPr>
          <w:trHeight w:val="576"/>
        </w:trPr>
        <w:tc>
          <w:tcPr>
            <w:tcW w:w="0" w:type="auto"/>
          </w:tcPr>
          <w:p w14:paraId="2D364D1E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17394ED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0C91766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4377218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4C4E446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71A2459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6585E547" w14:textId="77777777" w:rsidTr="00A84DE4">
        <w:trPr>
          <w:trHeight w:val="576"/>
        </w:trPr>
        <w:tc>
          <w:tcPr>
            <w:tcW w:w="0" w:type="auto"/>
          </w:tcPr>
          <w:p w14:paraId="55DD4DC1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25FCBCD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6BE5EBEE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6E99098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000ED0C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536BB184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2F173BF0" w14:textId="77777777" w:rsidTr="00A84DE4">
        <w:trPr>
          <w:trHeight w:val="576"/>
        </w:trPr>
        <w:tc>
          <w:tcPr>
            <w:tcW w:w="0" w:type="auto"/>
          </w:tcPr>
          <w:p w14:paraId="5CB9B17A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5ADA899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0CDDFBEB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3B161C7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5A4F06FA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24CB876E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671FCACB" w14:textId="77777777" w:rsidTr="00A84DE4">
        <w:trPr>
          <w:trHeight w:val="576"/>
        </w:trPr>
        <w:tc>
          <w:tcPr>
            <w:tcW w:w="0" w:type="auto"/>
          </w:tcPr>
          <w:p w14:paraId="296329C6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5C4664A0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138F23D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755EE78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54E488D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5E61C06C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71811231" w14:textId="77777777" w:rsidTr="00A84DE4">
        <w:trPr>
          <w:trHeight w:val="576"/>
        </w:trPr>
        <w:tc>
          <w:tcPr>
            <w:tcW w:w="0" w:type="auto"/>
          </w:tcPr>
          <w:p w14:paraId="49B3CC99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</w:tcPr>
          <w:p w14:paraId="11BCF74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902" w:type="dxa"/>
          </w:tcPr>
          <w:p w14:paraId="196735A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3400" w:type="dxa"/>
          </w:tcPr>
          <w:p w14:paraId="278175B3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764" w:type="dxa"/>
          </w:tcPr>
          <w:p w14:paraId="2C8D1272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423" w:type="dxa"/>
          </w:tcPr>
          <w:p w14:paraId="3B095EA7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807EB1" w:rsidRPr="002C2C31" w14:paraId="62829141" w14:textId="77777777" w:rsidTr="00A84DE4">
        <w:trPr>
          <w:trHeight w:val="576"/>
        </w:trPr>
        <w:tc>
          <w:tcPr>
            <w:tcW w:w="0" w:type="auto"/>
            <w:hideMark/>
          </w:tcPr>
          <w:p w14:paraId="7FA3E6B8" w14:textId="77777777" w:rsidR="00807EB1" w:rsidRPr="002C2C31" w:rsidRDefault="00807EB1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530" w:type="dxa"/>
            <w:hideMark/>
          </w:tcPr>
          <w:p w14:paraId="4DD72A09" w14:textId="77777777" w:rsidR="00807EB1" w:rsidRPr="002C2C31" w:rsidRDefault="00807EB1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902" w:type="dxa"/>
            <w:hideMark/>
          </w:tcPr>
          <w:p w14:paraId="52748B96" w14:textId="77777777" w:rsidR="00807EB1" w:rsidRPr="002C2C31" w:rsidRDefault="00807EB1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3400" w:type="dxa"/>
            <w:hideMark/>
          </w:tcPr>
          <w:p w14:paraId="5C1BDE0B" w14:textId="77777777" w:rsidR="00807EB1" w:rsidRPr="002C2C31" w:rsidRDefault="00807EB1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764" w:type="dxa"/>
            <w:hideMark/>
          </w:tcPr>
          <w:p w14:paraId="3422430F" w14:textId="77777777" w:rsidR="00807EB1" w:rsidRPr="002C2C31" w:rsidRDefault="00807EB1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423" w:type="dxa"/>
            <w:hideMark/>
          </w:tcPr>
          <w:p w14:paraId="217361FB" w14:textId="77777777" w:rsidR="00807EB1" w:rsidRPr="002C2C31" w:rsidRDefault="00807EB1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460B57DC" w14:textId="77777777" w:rsidR="00807EB1" w:rsidRDefault="00807EB1" w:rsidP="00807EB1">
      <w:pPr>
        <w:spacing w:after="0"/>
        <w:rPr>
          <w:rFonts w:ascii="Times New Roman" w:hAnsi="Times New Roman" w:cs="Times New Roman"/>
        </w:rPr>
      </w:pPr>
    </w:p>
    <w:p w14:paraId="3C366651" w14:textId="77777777" w:rsidR="00807EB1" w:rsidRDefault="00807EB1" w:rsidP="00807EB1">
      <w:pPr>
        <w:spacing w:after="0"/>
        <w:rPr>
          <w:rFonts w:ascii="Times New Roman" w:hAnsi="Times New Roman" w:cs="Times New Roman"/>
        </w:rPr>
      </w:pPr>
    </w:p>
    <w:p w14:paraId="0E0011A3" w14:textId="77777777" w:rsidR="00807EB1" w:rsidRDefault="00807EB1" w:rsidP="00807EB1">
      <w:pPr>
        <w:spacing w:after="0"/>
        <w:rPr>
          <w:rFonts w:ascii="Times New Roman" w:hAnsi="Times New Roman" w:cs="Times New Roman"/>
        </w:rPr>
      </w:pPr>
    </w:p>
    <w:p w14:paraId="0101F36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29197" w14:textId="77777777" w:rsidR="00F406BF" w:rsidRDefault="00F406BF" w:rsidP="00807EB1">
      <w:pPr>
        <w:spacing w:after="0" w:line="240" w:lineRule="auto"/>
      </w:pPr>
      <w:r>
        <w:separator/>
      </w:r>
    </w:p>
  </w:endnote>
  <w:endnote w:type="continuationSeparator" w:id="0">
    <w:p w14:paraId="38A0388B" w14:textId="77777777" w:rsidR="00F406BF" w:rsidRDefault="00F406BF" w:rsidP="00807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9187E" w14:textId="77777777" w:rsidR="00F406BF" w:rsidRDefault="00F406BF" w:rsidP="00807EB1">
      <w:pPr>
        <w:spacing w:after="0" w:line="240" w:lineRule="auto"/>
      </w:pPr>
      <w:r>
        <w:separator/>
      </w:r>
    </w:p>
  </w:footnote>
  <w:footnote w:type="continuationSeparator" w:id="0">
    <w:p w14:paraId="49D6F896" w14:textId="77777777" w:rsidR="00F406BF" w:rsidRDefault="00F406BF" w:rsidP="00807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07504" w14:textId="4DB42246" w:rsidR="00807EB1" w:rsidRDefault="00807EB1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293BB3D" wp14:editId="78C439D3">
              <wp:simplePos x="0" y="0"/>
              <wp:positionH relativeFrom="margin">
                <wp:align>center</wp:align>
              </wp:positionH>
              <wp:positionV relativeFrom="topMargin">
                <wp:posOffset>302107</wp:posOffset>
              </wp:positionV>
              <wp:extent cx="6400000" cy="391886"/>
              <wp:effectExtent l="0" t="0" r="1524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CC2CA3A" w14:textId="77777777" w:rsidR="00807EB1" w:rsidRPr="005D24F1" w:rsidRDefault="00807EB1" w:rsidP="00807EB1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Emergency Evacuation &amp; Fire Safety Procedure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إجراءات الإخلاء في حالات الطوارئ والسلامة من الحرائق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293BB3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17.85pt;margin-top:23.8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" o:allowincell="f" fillcolor="#84e290 [1302]" strokecolor="#47d459 [1942]">
              <v:textbox inset=",0,,0">
                <w:txbxContent>
                  <w:p w14:paraId="2CC2CA3A" w14:textId="77777777" w:rsidR="00807EB1" w:rsidRPr="005D24F1" w:rsidRDefault="00807EB1" w:rsidP="00807EB1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Emergency Evacuation &amp; Fire Safety Procedure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إجراءات الإخلاء في حالات الطوارئ والسلامة من الحرائق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EB1"/>
    <w:rsid w:val="000217A3"/>
    <w:rsid w:val="00041890"/>
    <w:rsid w:val="003906B2"/>
    <w:rsid w:val="00486097"/>
    <w:rsid w:val="0053077A"/>
    <w:rsid w:val="005F6D13"/>
    <w:rsid w:val="00700472"/>
    <w:rsid w:val="00807EB1"/>
    <w:rsid w:val="009A4E40"/>
    <w:rsid w:val="009D568A"/>
    <w:rsid w:val="009E7D4E"/>
    <w:rsid w:val="00A568E0"/>
    <w:rsid w:val="00B11BF3"/>
    <w:rsid w:val="00F4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ADF68"/>
  <w15:chartTrackingRefBased/>
  <w15:docId w15:val="{B2088DC7-A090-2145-B345-E2CFDC617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EB1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EB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EB1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EB1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EB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EB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EB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EB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EB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EB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07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EB1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EB1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0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EB1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07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E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7EB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07EB1"/>
  </w:style>
  <w:style w:type="paragraph" w:styleId="Footer">
    <w:name w:val="footer"/>
    <w:basedOn w:val="Normal"/>
    <w:link w:val="FooterChar"/>
    <w:uiPriority w:val="99"/>
    <w:unhideWhenUsed/>
    <w:rsid w:val="00807EB1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07EB1"/>
  </w:style>
  <w:style w:type="table" w:styleId="TableGridLight">
    <w:name w:val="Grid Table Light"/>
    <w:basedOn w:val="TableNormal"/>
    <w:uiPriority w:val="40"/>
    <w:rsid w:val="00807EB1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2025-10-21T18:40:00Z</dcterms:created>
  <dcterms:modified xsi:type="dcterms:W3CDTF">2025-10-21T18:43:00Z</dcterms:modified>
</cp:coreProperties>
</file>