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4"/>
    <w:bookmarkStart w:id="25"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5"/>
    <w:bookmarkStart w:id="26"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6"/>
    <w:bookmarkEnd w:id="27"/>
    <w:bookmarkStart w:id="28" w:name="part-one-the-rebellion"/>
    <w:p>
      <w:pPr>
        <w:pStyle w:val="Heading1"/>
      </w:pPr>
      <w:r>
        <w:t xml:space="preserve">PART ONE: THE REBELLION</w:t>
      </w:r>
    </w:p>
    <w:p>
      <w:r>
        <w:pict>
          <v:rect style="width:0;height:1.5pt" o:hralign="center" o:hrstd="t" o:hr="t"/>
        </w:pict>
      </w:r>
    </w:p>
    <w:bookmarkEnd w:id="28"/>
    <w:bookmarkStart w:id="29"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29"/>
    <w:bookmarkStart w:id="30"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0"/>
    <w:bookmarkStart w:id="31"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1"/>
    <w:bookmarkStart w:id="32"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2"/>
    <w:bookmarkStart w:id="33" w:name="part-two-the-first-reset"/>
    <w:p>
      <w:pPr>
        <w:pStyle w:val="Heading1"/>
      </w:pPr>
      <w:r>
        <w:t xml:space="preserve">PART TWO: THE FIRST RESET</w:t>
      </w:r>
    </w:p>
    <w:p>
      <w:r>
        <w:pict>
          <v:rect style="width:0;height:1.5pt" o:hralign="center" o:hrstd="t" o:hr="t"/>
        </w:pict>
      </w:r>
    </w:p>
    <w:bookmarkEnd w:id="33"/>
    <w:bookmarkStart w:id="34"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4"/>
    <w:bookmarkStart w:id="3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35"/>
    <w:bookmarkStart w:id="3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36"/>
    <w:bookmarkStart w:id="37" w:name="part-three-the-scattering"/>
    <w:p>
      <w:pPr>
        <w:pStyle w:val="Heading1"/>
      </w:pPr>
      <w:r>
        <w:t xml:space="preserve">PART THREE: THE SCATTERING</w:t>
      </w:r>
    </w:p>
    <w:p>
      <w:r>
        <w:pict>
          <v:rect style="width:0;height:1.5pt" o:hralign="center" o:hrstd="t" o:hr="t"/>
        </w:pict>
      </w:r>
    </w:p>
    <w:bookmarkEnd w:id="37"/>
    <w:bookmarkStart w:id="3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38"/>
    <w:bookmarkStart w:id="3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39"/>
    <w:bookmarkStart w:id="4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40"/>
    <w:bookmarkStart w:id="41" w:name="part-four-the-hidden-rulers"/>
    <w:p>
      <w:pPr>
        <w:pStyle w:val="Heading1"/>
      </w:pPr>
      <w:r>
        <w:t xml:space="preserve">PART FOUR: THE HIDDEN RULERS</w:t>
      </w:r>
    </w:p>
    <w:p>
      <w:r>
        <w:pict>
          <v:rect style="width:0;height:1.5pt" o:hralign="center" o:hrstd="t" o:hr="t"/>
        </w:pict>
      </w:r>
    </w:p>
    <w:bookmarkEnd w:id="41"/>
    <w:bookmarkStart w:id="4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4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42"/>
    <w:bookmarkEnd w:id="43"/>
    <w:bookmarkStart w:id="4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4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44"/>
    <w:bookmarkEnd w:id="45"/>
    <w:bookmarkStart w:id="4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46"/>
    <w:bookmarkStart w:id="47" w:name="part-five-the-second-reset"/>
    <w:p>
      <w:pPr>
        <w:pStyle w:val="Heading1"/>
      </w:pPr>
      <w:r>
        <w:t xml:space="preserve">PART FIVE: THE SECOND RESET</w:t>
      </w:r>
    </w:p>
    <w:p>
      <w:r>
        <w:pict>
          <v:rect style="width:0;height:1.5pt" o:hralign="center" o:hrstd="t" o:hr="t"/>
        </w:pict>
      </w:r>
    </w:p>
    <w:bookmarkEnd w:id="47"/>
    <w:bookmarkStart w:id="49"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48"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48"/>
    <w:bookmarkEnd w:id="49"/>
    <w:bookmarkStart w:id="50"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50"/>
    <w:bookmarkStart w:id="51"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51"/>
    <w:bookmarkStart w:id="52"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52"/>
    <w:bookmarkStart w:id="53" w:name="part-six-the-great-substitution"/>
    <w:p>
      <w:pPr>
        <w:pStyle w:val="Heading1"/>
      </w:pPr>
      <w:r>
        <w:t xml:space="preserve">PART SIX: THE GREAT SUBSTITUTION</w:t>
      </w:r>
    </w:p>
    <w:p>
      <w:r>
        <w:pict>
          <v:rect style="width:0;height:1.5pt" o:hralign="center" o:hrstd="t" o:hr="t"/>
        </w:pict>
      </w:r>
    </w:p>
    <w:bookmarkEnd w:id="53"/>
    <w:bookmarkStart w:id="54"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54"/>
    <w:bookmarkStart w:id="55"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55"/>
    <w:bookmarkStart w:id="56"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56"/>
    <w:bookmarkStart w:id="72"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57"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57"/>
    <w:bookmarkStart w:id="58"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58"/>
    <w:bookmarkStart w:id="59"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59"/>
    <w:bookmarkStart w:id="60"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60"/>
    <w:bookmarkStart w:id="61"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61"/>
    <w:bookmarkStart w:id="62"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62"/>
    <w:bookmarkStart w:id="63"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63"/>
    <w:bookmarkStart w:id="71"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64"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64"/>
    <w:bookmarkStart w:id="65"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65"/>
    <w:bookmarkStart w:id="66"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66"/>
    <w:bookmarkStart w:id="67"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67"/>
    <w:bookmarkStart w:id="68"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68"/>
    <w:bookmarkStart w:id="69"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69"/>
    <w:bookmarkStart w:id="70"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70"/>
    <w:bookmarkEnd w:id="71"/>
    <w:bookmarkEnd w:id="72"/>
    <w:bookmarkStart w:id="74"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73"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73"/>
    <w:bookmarkEnd w:id="74"/>
    <w:bookmarkStart w:id="75" w:name="part-seven-the-systems-of-control"/>
    <w:p>
      <w:pPr>
        <w:pStyle w:val="Heading1"/>
      </w:pPr>
      <w:r>
        <w:t xml:space="preserve">PART SEVEN: THE SYSTEMS OF CONTROL</w:t>
      </w:r>
    </w:p>
    <w:p>
      <w:r>
        <w:pict>
          <v:rect style="width:0;height:1.5pt" o:hralign="center" o:hrstd="t" o:hr="t"/>
        </w:pict>
      </w:r>
    </w:p>
    <w:bookmarkEnd w:id="75"/>
    <w:bookmarkStart w:id="76"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76"/>
    <w:bookmarkStart w:id="77"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77"/>
    <w:bookmarkStart w:id="78"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78"/>
    <w:bookmarkStart w:id="79"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79"/>
    <w:bookmarkStart w:id="86"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80"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80"/>
    <w:bookmarkStart w:id="81"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81"/>
    <w:bookmarkStart w:id="82"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82"/>
    <w:bookmarkStart w:id="83"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83"/>
    <w:bookmarkStart w:id="84"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84"/>
    <w:bookmarkStart w:id="85"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85"/>
    <w:bookmarkEnd w:id="86"/>
    <w:bookmarkStart w:id="87" w:name="part-eight-the-war-on-perception"/>
    <w:p>
      <w:pPr>
        <w:pStyle w:val="Heading1"/>
      </w:pPr>
      <w:r>
        <w:t xml:space="preserve">PART EIGHT: THE WAR ON PERCEPTION</w:t>
      </w:r>
    </w:p>
    <w:p>
      <w:r>
        <w:pict>
          <v:rect style="width:0;height:1.5pt" o:hralign="center" o:hrstd="t" o:hr="t"/>
        </w:pict>
      </w:r>
    </w:p>
    <w:bookmarkEnd w:id="87"/>
    <w:bookmarkStart w:id="88"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88"/>
    <w:bookmarkStart w:id="89"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89"/>
    <w:bookmarkStart w:id="90"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90"/>
    <w:bookmarkStart w:id="93"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91"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91"/>
    <w:bookmarkStart w:id="92"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92"/>
    <w:bookmarkEnd w:id="93"/>
    <w:bookmarkStart w:id="94"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94"/>
    <w:bookmarkStart w:id="95" w:name="part-nine-the-hollow-world"/>
    <w:p>
      <w:pPr>
        <w:pStyle w:val="Heading1"/>
      </w:pPr>
      <w:r>
        <w:t xml:space="preserve">PART NINE: THE HOLLOW WORLD</w:t>
      </w:r>
    </w:p>
    <w:p>
      <w:r>
        <w:pict>
          <v:rect style="width:0;height:1.5pt" o:hralign="center" o:hrstd="t" o:hr="t"/>
        </w:pict>
      </w:r>
    </w:p>
    <w:bookmarkEnd w:id="95"/>
    <w:bookmarkStart w:id="96"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96"/>
    <w:bookmarkStart w:id="97"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97"/>
    <w:bookmarkStart w:id="98" w:name="part-ten-the-hidden-timeline"/>
    <w:p>
      <w:pPr>
        <w:pStyle w:val="Heading1"/>
      </w:pPr>
      <w:r>
        <w:t xml:space="preserve">PART TEN: THE HIDDEN TIMELINE</w:t>
      </w:r>
    </w:p>
    <w:p>
      <w:r>
        <w:pict>
          <v:rect style="width:0;height:1.5pt" o:hralign="center" o:hrstd="t" o:hr="t"/>
        </w:pict>
      </w:r>
    </w:p>
    <w:bookmarkEnd w:id="98"/>
    <w:bookmarkStart w:id="99"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99"/>
    <w:bookmarkStart w:id="100"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00"/>
    <w:bookmarkStart w:id="109"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01"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01"/>
    <w:bookmarkStart w:id="102"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02"/>
    <w:bookmarkStart w:id="103"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03"/>
    <w:bookmarkStart w:id="104"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04"/>
    <w:bookmarkStart w:id="105"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05"/>
    <w:bookmarkStart w:id="106"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06"/>
    <w:bookmarkStart w:id="107"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07"/>
    <w:bookmarkStart w:id="108"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08"/>
    <w:bookmarkEnd w:id="109"/>
    <w:bookmarkStart w:id="110"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10"/>
    <w:bookmarkStart w:id="111" w:name="part-eleven-the-awakening"/>
    <w:p>
      <w:pPr>
        <w:pStyle w:val="Heading1"/>
      </w:pPr>
      <w:r>
        <w:t xml:space="preserve">PART ELEVEN: THE AWAKENING</w:t>
      </w:r>
    </w:p>
    <w:p>
      <w:r>
        <w:pict>
          <v:rect style="width:0;height:1.5pt" o:hralign="center" o:hrstd="t" o:hr="t"/>
        </w:pict>
      </w:r>
    </w:p>
    <w:bookmarkEnd w:id="111"/>
    <w:bookmarkStart w:id="112"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12"/>
    <w:bookmarkStart w:id="113"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13"/>
    <w:bookmarkStart w:id="114"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14"/>
    <w:bookmarkStart w:id="115" w:name="part-twelve-the-restoration"/>
    <w:p>
      <w:pPr>
        <w:pStyle w:val="Heading1"/>
      </w:pPr>
      <w:r>
        <w:t xml:space="preserve">PART TWELVE: THE RESTORATION</w:t>
      </w:r>
    </w:p>
    <w:p>
      <w:r>
        <w:pict>
          <v:rect style="width:0;height:1.5pt" o:hralign="center" o:hrstd="t" o:hr="t"/>
        </w:pict>
      </w:r>
    </w:p>
    <w:bookmarkEnd w:id="115"/>
    <w:bookmarkStart w:id="118"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16"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16"/>
    <w:bookmarkStart w:id="117"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17"/>
    <w:bookmarkEnd w:id="118"/>
    <w:bookmarkStart w:id="119"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19"/>
    <w:bookmarkStart w:id="124"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20"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20"/>
    <w:bookmarkStart w:id="121"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21"/>
    <w:bookmarkStart w:id="122"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22"/>
    <w:bookmarkStart w:id="123"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23"/>
    <w:bookmarkEnd w:id="124"/>
    <w:bookmarkStart w:id="142" w:name="appendix-reference-materials"/>
    <w:p>
      <w:pPr>
        <w:pStyle w:val="Heading1"/>
      </w:pPr>
      <w:r>
        <w:t xml:space="preserve">APPENDIX: REFERENCE MATERIALS</w:t>
      </w:r>
    </w:p>
    <w:p>
      <w:r>
        <w:pict>
          <v:rect style="width:0;height:1.5pt" o:hralign="center" o:hrstd="t" o:hr="t"/>
        </w:pict>
      </w:r>
    </w:p>
    <w:bookmarkStart w:id="127" w:name="comprehensive-concordance"/>
    <w:p>
      <w:pPr>
        <w:pStyle w:val="Heading2"/>
      </w:pPr>
      <w:r>
        <w:t xml:space="preserve">COMPREHENSIVE CONCORDANCE</w:t>
      </w:r>
    </w:p>
    <w:bookmarkStart w:id="125"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25"/>
    <w:bookmarkStart w:id="126"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26"/>
    <w:bookmarkEnd w:id="127"/>
    <w:bookmarkStart w:id="128"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28"/>
    <w:bookmarkStart w:id="129"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29"/>
    <w:bookmarkStart w:id="130"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30"/>
    <w:bookmarkStart w:id="131"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31"/>
    <w:bookmarkStart w:id="132"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32"/>
    <w:bookmarkStart w:id="133"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33"/>
    <w:bookmarkStart w:id="134"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34"/>
    <w:bookmarkStart w:id="135"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35"/>
    <w:bookmarkStart w:id="136"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36"/>
    <w:bookmarkStart w:id="137"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37"/>
    <w:bookmarkStart w:id="138"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38"/>
    <w:bookmarkStart w:id="139"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39"/>
    <w:bookmarkStart w:id="140"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40"/>
    <w:bookmarkStart w:id="141"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41"/>
    <w:bookmarkEnd w:id="142"/>
    <w:bookmarkStart w:id="165" w:name="appendix-b-about-the-cepher-translation"/>
    <w:p>
      <w:pPr>
        <w:pStyle w:val="Heading1"/>
      </w:pPr>
      <w:r>
        <w:t xml:space="preserve">APPENDIX B: ABOUT THE CEPHER TRANSLATION</w:t>
      </w:r>
    </w:p>
    <w:bookmarkStart w:id="143"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43"/>
    <w:bookmarkStart w:id="147" w:name="the-restoration-of-set-apart-names"/>
    <w:p>
      <w:pPr>
        <w:pStyle w:val="Heading2"/>
      </w:pPr>
      <w:r>
        <w:t xml:space="preserve">The Restoration of Set-Apart Names</w:t>
      </w:r>
    </w:p>
    <w:bookmarkStart w:id="144"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44"/>
    <w:bookmarkStart w:id="145"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45"/>
    <w:bookmarkStart w:id="146"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46"/>
    <w:bookmarkEnd w:id="147"/>
    <w:bookmarkStart w:id="148"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48"/>
    <w:bookmarkStart w:id="149"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49"/>
    <w:bookmarkStart w:id="152" w:name="the-books-that-were-removed"/>
    <w:p>
      <w:pPr>
        <w:pStyle w:val="Heading2"/>
      </w:pPr>
      <w:r>
        <w:t xml:space="preserve">The Books That Were Removed</w:t>
      </w:r>
    </w:p>
    <w:bookmarkStart w:id="150"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50"/>
    <w:bookmarkStart w:id="151"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51"/>
    <w:bookmarkEnd w:id="152"/>
    <w:bookmarkStart w:id="153"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53"/>
    <w:bookmarkStart w:id="156" w:name="yovheliym-jubilees-and-yashar-jasher"/>
    <w:p>
      <w:pPr>
        <w:pStyle w:val="Heading2"/>
      </w:pPr>
      <w:r>
        <w:t xml:space="preserve">Yovheliym (Jubilees) and Yashar (Jasher)</w:t>
      </w:r>
    </w:p>
    <w:bookmarkStart w:id="154"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54"/>
    <w:bookmarkStart w:id="155"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55"/>
    <w:bookmarkEnd w:id="156"/>
    <w:bookmarkStart w:id="161" w:name="X514b60f9f84f0e75dcb1c6f507b0f404338706d"/>
    <w:p>
      <w:pPr>
        <w:pStyle w:val="Heading2"/>
      </w:pPr>
      <w:r>
        <w:t xml:space="preserve">Key Corrections in the Brit Chadashah (New Testament)</w:t>
      </w:r>
    </w:p>
    <w:bookmarkStart w:id="157"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57"/>
    <w:bookmarkStart w:id="158"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58"/>
    <w:bookmarkStart w:id="159"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59"/>
    <w:bookmarkStart w:id="160"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60"/>
    <w:bookmarkEnd w:id="161"/>
    <w:bookmarkStart w:id="162"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62"/>
    <w:bookmarkStart w:id="163"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63"/>
    <w:bookmarkStart w:id="164"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2026-01-27T22:01:41Z</dcterms:created>
  <dcterms:modified xsi:type="dcterms:W3CDTF">2026-01-27T22:01:41Z</dcterms:modified>
</cp:coreProperties>
</file>

<file path=docProps/custom.xml><?xml version="1.0" encoding="utf-8"?>
<Properties xmlns="http://schemas.openxmlformats.org/officeDocument/2006/custom-properties" xmlns:vt="http://schemas.openxmlformats.org/officeDocument/2006/docPropsVTypes"/>
</file>