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z5jm1gy9h62k" w:id="0"/>
      <w:bookmarkEnd w:id="0"/>
      <w:r w:rsidDel="00000000" w:rsidR="00000000" w:rsidRPr="00000000">
        <w:rPr>
          <w:b w:val="1"/>
          <w:color w:val="000000"/>
          <w:sz w:val="26"/>
          <w:szCs w:val="26"/>
          <w:rtl w:val="0"/>
        </w:rPr>
        <w:t xml:space="preserve">Dra. Maria Goreti Freitas – </w:t>
      </w:r>
    </w:p>
    <w:p w:rsidR="00000000" w:rsidDel="00000000" w:rsidP="00000000" w:rsidRDefault="00000000" w:rsidRPr="00000000" w14:paraId="00000002">
      <w:pPr>
        <w:spacing w:after="240" w:before="240" w:lineRule="auto"/>
        <w:rPr/>
      </w:pPr>
      <w:r w:rsidDel="00000000" w:rsidR="00000000" w:rsidRPr="00000000">
        <w:rPr>
          <w:rtl w:val="0"/>
        </w:rPr>
        <w:t xml:space="preserve">La Dra. </w:t>
      </w:r>
      <w:r w:rsidDel="00000000" w:rsidR="00000000" w:rsidRPr="00000000">
        <w:rPr>
          <w:b w:val="1"/>
          <w:rtl w:val="0"/>
        </w:rPr>
        <w:t xml:space="preserve">Maria Goreti Freitas</w:t>
      </w:r>
      <w:r w:rsidDel="00000000" w:rsidR="00000000" w:rsidRPr="00000000">
        <w:rPr>
          <w:rtl w:val="0"/>
        </w:rPr>
        <w:t xml:space="preserve"> es científica, fundadora y líder de </w:t>
      </w:r>
      <w:r w:rsidDel="00000000" w:rsidR="00000000" w:rsidRPr="00000000">
        <w:rPr>
          <w:b w:val="1"/>
          <w:rtl w:val="0"/>
        </w:rPr>
        <w:t xml:space="preserve">deScier</w:t>
      </w:r>
      <w:r w:rsidDel="00000000" w:rsidR="00000000" w:rsidRPr="00000000">
        <w:rPr>
          <w:rtl w:val="0"/>
        </w:rPr>
        <w:t xml:space="preserve">, y ex-investigadora de la reconocida institución </w:t>
      </w:r>
      <w:r w:rsidDel="00000000" w:rsidR="00000000" w:rsidRPr="00000000">
        <w:rPr>
          <w:b w:val="1"/>
          <w:rtl w:val="0"/>
        </w:rPr>
        <w:t xml:space="preserve">FIOCRUZ</w:t>
      </w:r>
      <w:r w:rsidDel="00000000" w:rsidR="00000000" w:rsidRPr="00000000">
        <w:rPr>
          <w:rtl w:val="0"/>
        </w:rPr>
        <w:t xml:space="preserve"> (</w:t>
      </w:r>
      <w:hyperlink r:id="rId6">
        <w:r w:rsidDel="00000000" w:rsidR="00000000" w:rsidRPr="00000000">
          <w:rPr>
            <w:color w:val="1155cc"/>
            <w:u w:val="single"/>
            <w:rtl w:val="0"/>
          </w:rPr>
          <w:t xml:space="preserve">https://fiocruz.br</w:t>
        </w:r>
      </w:hyperlink>
      <w:r w:rsidDel="00000000" w:rsidR="00000000" w:rsidRPr="00000000">
        <w:rPr>
          <w:rtl w:val="0"/>
        </w:rPr>
        <w:t xml:space="preserve">), donde desarrolló una extensa carrera de 40 años como entomóloga en salud pública, especializada en mosquitos. Desde su retiro en julio de 2019, se ha dedicado a construir puentes entre la Academia y la sociedad, promoviendo la diseminación del conocimiento científico más allá de los muros institucionales.</w:t>
      </w:r>
    </w:p>
    <w:p w:rsidR="00000000" w:rsidDel="00000000" w:rsidP="00000000" w:rsidRDefault="00000000" w:rsidRPr="00000000" w14:paraId="00000003">
      <w:pPr>
        <w:spacing w:after="240" w:before="240" w:lineRule="auto"/>
        <w:rPr/>
      </w:pPr>
      <w:r w:rsidDel="00000000" w:rsidR="00000000" w:rsidRPr="00000000">
        <w:rPr>
          <w:rtl w:val="0"/>
        </w:rPr>
        <w:t xml:space="preserve">Con una sólida trayectoria como líder en equipos multiculturales, la Dra. Freitas es políglota –habla portugués (lengua materna), inglés y griego– y ha vivido fuera de Brasil por más de 25 años. Su perfil profesional, que combina experiencia técnica, visión estratégica y compromiso social, refleja una convicción profunda en el poder de la descentralización como motor para transformar ideas audaces en realidades de impacto positivo en la vida de las personas.</w:t>
      </w:r>
    </w:p>
    <w:p w:rsidR="00000000" w:rsidDel="00000000" w:rsidP="00000000" w:rsidRDefault="00000000" w:rsidRPr="00000000" w14:paraId="00000004">
      <w:pPr>
        <w:spacing w:after="240" w:before="240" w:lineRule="auto"/>
        <w:rPr>
          <w:color w:val="1155cc"/>
          <w:u w:val="single"/>
        </w:rPr>
      </w:pPr>
      <w:r w:rsidDel="00000000" w:rsidR="00000000" w:rsidRPr="00000000">
        <w:rPr>
          <w:rtl w:val="0"/>
        </w:rPr>
        <w:t xml:space="preserve">🔗 Puedes conocer más sobre su trayectoria y actividades en su perfil de LinkedIn:</w:t>
        <w:br w:type="textWrapping"/>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https://www.linkedin.com/in/maria-goreti-freitas-phd-68a27738</w:t>
        </w:r>
      </w:hyperlink>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b w:val="1"/>
          <w:color w:val="000000"/>
          <w:sz w:val="26"/>
          <w:szCs w:val="26"/>
        </w:rPr>
      </w:pPr>
      <w:r w:rsidDel="00000000" w:rsidR="00000000" w:rsidRPr="00000000">
        <w:rPr>
          <w:rtl w:val="0"/>
        </w:rPr>
        <w:t xml:space="preserve">English</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ezhdvdbrtmkt" w:id="1"/>
      <w:bookmarkEnd w:id="1"/>
      <w:r w:rsidDel="00000000" w:rsidR="00000000" w:rsidRPr="00000000">
        <w:rPr>
          <w:b w:val="1"/>
          <w:color w:val="000000"/>
          <w:sz w:val="26"/>
          <w:szCs w:val="26"/>
          <w:rtl w:val="0"/>
        </w:rPr>
        <w:t xml:space="preserve">Maria Goreti Freitas, PhD –</w:t>
      </w:r>
    </w:p>
    <w:p w:rsidR="00000000" w:rsidDel="00000000" w:rsidP="00000000" w:rsidRDefault="00000000" w:rsidRPr="00000000" w14:paraId="00000008">
      <w:pPr>
        <w:spacing w:after="240" w:before="240" w:lineRule="auto"/>
        <w:rPr/>
      </w:pPr>
      <w:r w:rsidDel="00000000" w:rsidR="00000000" w:rsidRPr="00000000">
        <w:rPr>
          <w:rtl w:val="0"/>
        </w:rPr>
        <w:t xml:space="preserve">Dr. Maria Goreti Freitas is a scientist, founder, and leader of </w:t>
      </w:r>
      <w:r w:rsidDel="00000000" w:rsidR="00000000" w:rsidRPr="00000000">
        <w:rPr>
          <w:b w:val="1"/>
          <w:rtl w:val="0"/>
        </w:rPr>
        <w:t xml:space="preserve">deScier</w:t>
      </w:r>
      <w:r w:rsidDel="00000000" w:rsidR="00000000" w:rsidRPr="00000000">
        <w:rPr>
          <w:rtl w:val="0"/>
        </w:rPr>
        <w:t xml:space="preserve">, and a former researcher at the prestigious Brazilian institution </w:t>
      </w:r>
      <w:r w:rsidDel="00000000" w:rsidR="00000000" w:rsidRPr="00000000">
        <w:rPr>
          <w:b w:val="1"/>
          <w:rtl w:val="0"/>
        </w:rPr>
        <w:t xml:space="preserve">FIOCRUZ</w:t>
      </w:r>
      <w:r w:rsidDel="00000000" w:rsidR="00000000" w:rsidRPr="00000000">
        <w:rPr>
          <w:rtl w:val="0"/>
        </w:rPr>
        <w:t xml:space="preserve"> (</w:t>
      </w:r>
      <w:hyperlink r:id="rId9">
        <w:r w:rsidDel="00000000" w:rsidR="00000000" w:rsidRPr="00000000">
          <w:rPr>
            <w:color w:val="1155cc"/>
            <w:u w:val="single"/>
            <w:rtl w:val="0"/>
          </w:rPr>
          <w:t xml:space="preserve">https://fiocruz.br</w:t>
        </w:r>
      </w:hyperlink>
      <w:r w:rsidDel="00000000" w:rsidR="00000000" w:rsidRPr="00000000">
        <w:rPr>
          <w:rtl w:val="0"/>
        </w:rPr>
        <w:t xml:space="preserve">), where she built a remarkable 40-year career as a public health entomologist specializing in mosquitoes. Since retiring in July 2019, she has devoted herself to building bridges between academia and society, promoting the dissemination of scientific knowledge beyond institutional walls.</w:t>
      </w:r>
    </w:p>
    <w:p w:rsidR="00000000" w:rsidDel="00000000" w:rsidP="00000000" w:rsidRDefault="00000000" w:rsidRPr="00000000" w14:paraId="00000009">
      <w:pPr>
        <w:spacing w:after="240" w:before="240" w:lineRule="auto"/>
        <w:rPr/>
      </w:pPr>
      <w:r w:rsidDel="00000000" w:rsidR="00000000" w:rsidRPr="00000000">
        <w:rPr>
          <w:rtl w:val="0"/>
        </w:rPr>
        <w:t xml:space="preserve">With a strong track record as a leader in multicultural teams, Dr. Freitas is multilingual—fluent in Portuguese (her native language), English, and Greek—and has lived abroad for more than 25 years. Her professional profile combines technical expertise, strategic vision, and social commitment, reflecting a deep belief in the power of decentralization to transform bold ideas into realities with meaningful impact on people’s lives.</w:t>
      </w:r>
    </w:p>
    <w:p w:rsidR="00000000" w:rsidDel="00000000" w:rsidP="00000000" w:rsidRDefault="00000000" w:rsidRPr="00000000" w14:paraId="0000000A">
      <w:pPr>
        <w:spacing w:after="240" w:before="240" w:lineRule="auto"/>
        <w:rPr>
          <w:color w:val="1155cc"/>
          <w:u w:val="single"/>
        </w:rPr>
      </w:pPr>
      <w:r w:rsidDel="00000000" w:rsidR="00000000" w:rsidRPr="00000000">
        <w:rPr>
          <w:rtl w:val="0"/>
        </w:rPr>
        <w:t xml:space="preserve">🔗 Learn more about her work and activities on her LinkedIn profile:</w:t>
        <w:br w:type="textWrapping"/>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https://www.linkedin.com/in/maria-goreti-freitas-phd-68a27738</w:t>
        </w:r>
      </w:hyperlink>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6vajfmo1jmbt" w:id="2"/>
      <w:bookmarkEnd w:id="2"/>
      <w:r w:rsidDel="00000000" w:rsidR="00000000" w:rsidRPr="00000000">
        <w:rPr>
          <w:b w:val="1"/>
          <w:color w:val="000000"/>
          <w:sz w:val="26"/>
          <w:szCs w:val="26"/>
          <w:rtl w:val="0"/>
        </w:rPr>
        <w:t xml:space="preserve">🌐 Platforms &amp; Social Media</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Websites</w:t>
      </w:r>
      <w:r w:rsidDel="00000000" w:rsidR="00000000" w:rsidRPr="00000000">
        <w:rPr>
          <w:rtl w:val="0"/>
        </w:rPr>
        <w:t xml:space="preserve">:</w:t>
        <w:br w:type="textWrapping"/>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https://platform.desci.reviews</w:t>
          <w:br w:type="textWrapping"/>
        </w:r>
      </w:hyperlink>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https://registermaxi.io</w:t>
          <w:br w:type="textWrapping"/>
        </w:r>
      </w:hyperlink>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Discord</w:t>
      </w:r>
      <w:r w:rsidDel="00000000" w:rsidR="00000000" w:rsidRPr="00000000">
        <w:rPr>
          <w:rtl w:val="0"/>
        </w:rPr>
        <w:t xml:space="preserve">:</w:t>
        <w:br w:type="textWrapping"/>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https://discord.gg/Z6U9P28YtV</w:t>
          <w:br w:type="textWrapping"/>
        </w:r>
      </w:hyperlink>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LinkedIn</w:t>
      </w:r>
      <w:r w:rsidDel="00000000" w:rsidR="00000000" w:rsidRPr="00000000">
        <w:rPr>
          <w:rtl w:val="0"/>
        </w:rPr>
        <w:t xml:space="preserve">:</w:t>
        <w:br w:type="textWrapping"/>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https://www.linkedin.com/company/descier</w:t>
          <w:br w:type="textWrapping"/>
        </w:r>
      </w:hyperlink>
      <w:r w:rsidDel="00000000" w:rsidR="00000000" w:rsidRPr="00000000">
        <w:rPr>
          <w:rtl w:val="0"/>
        </w:rPr>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Instagram</w:t>
      </w:r>
      <w:r w:rsidDel="00000000" w:rsidR="00000000" w:rsidRPr="00000000">
        <w:rPr>
          <w:rtl w:val="0"/>
        </w:rPr>
        <w:t xml:space="preserve">:</w:t>
        <w:br w:type="textWrapping"/>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https://instagram.com/descier.science</w:t>
          <w:br w:type="textWrapping"/>
        </w:r>
      </w:hyperlink>
      <w:r w:rsidDel="00000000" w:rsidR="00000000" w:rsidRPr="00000000">
        <w:rPr>
          <w:rtl w:val="0"/>
        </w:rPr>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X (Twitter)</w:t>
      </w:r>
      <w:r w:rsidDel="00000000" w:rsidR="00000000" w:rsidRPr="00000000">
        <w:rPr>
          <w:rtl w:val="0"/>
        </w:rPr>
        <w:t xml:space="preserve">:</w:t>
        <w:br w:type="textWrapping"/>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https://x.com/Goreti__Freitas</w:t>
          <w:br w:type="textWrapping"/>
        </w:r>
      </w:hyperlink>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https://twitter.com/desciers</w:t>
          <w:br w:type="textWrapping"/>
        </w:r>
      </w:hyperlink>
      <w:r w:rsidDel="00000000" w:rsidR="00000000" w:rsidRPr="00000000">
        <w:rPr>
          <w:rtl w:val="0"/>
        </w:rPr>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YouTube</w:t>
      </w:r>
      <w:r w:rsidDel="00000000" w:rsidR="00000000" w:rsidRPr="00000000">
        <w:rPr>
          <w:rtl w:val="0"/>
        </w:rPr>
        <w:t xml:space="preserve">:</w:t>
        <w:br w:type="textWrapping"/>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https://www.youtube.com/@desciers</w:t>
          <w:br w:type="textWrapping"/>
        </w:r>
      </w:hyperlink>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nstagram.com/descier.science" TargetMode="External"/><Relationship Id="rId22" Type="http://schemas.openxmlformats.org/officeDocument/2006/relationships/hyperlink" Target="https://x.com/Goreti__Freitas" TargetMode="External"/><Relationship Id="rId21" Type="http://schemas.openxmlformats.org/officeDocument/2006/relationships/hyperlink" Target="https://instagram.com/descier.science" TargetMode="External"/><Relationship Id="rId24" Type="http://schemas.openxmlformats.org/officeDocument/2006/relationships/hyperlink" Target="https://twitter.com/desciers" TargetMode="External"/><Relationship Id="rId23" Type="http://schemas.openxmlformats.org/officeDocument/2006/relationships/hyperlink" Target="https://x.com/Goreti__Freit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ocruz.br/" TargetMode="External"/><Relationship Id="rId26" Type="http://schemas.openxmlformats.org/officeDocument/2006/relationships/hyperlink" Target="https://www.youtube.com/@desciers" TargetMode="External"/><Relationship Id="rId25" Type="http://schemas.openxmlformats.org/officeDocument/2006/relationships/hyperlink" Target="https://twitter.com/desciers" TargetMode="External"/><Relationship Id="rId27" Type="http://schemas.openxmlformats.org/officeDocument/2006/relationships/hyperlink" Target="https://www.youtube.com/@desciers" TargetMode="External"/><Relationship Id="rId5" Type="http://schemas.openxmlformats.org/officeDocument/2006/relationships/styles" Target="styles.xml"/><Relationship Id="rId6" Type="http://schemas.openxmlformats.org/officeDocument/2006/relationships/hyperlink" Target="https://fiocruz.br" TargetMode="External"/><Relationship Id="rId7" Type="http://schemas.openxmlformats.org/officeDocument/2006/relationships/hyperlink" Target="https://www.linkedin.com/in/maria-goreti-freitas-phd-68a27738" TargetMode="External"/><Relationship Id="rId8" Type="http://schemas.openxmlformats.org/officeDocument/2006/relationships/hyperlink" Target="https://www.linkedin.com/in/maria-goreti-freitas-phd-68a27738" TargetMode="External"/><Relationship Id="rId11" Type="http://schemas.openxmlformats.org/officeDocument/2006/relationships/hyperlink" Target="https://www.linkedin.com/in/maria-goreti-freitas-phd-68a27738" TargetMode="External"/><Relationship Id="rId10" Type="http://schemas.openxmlformats.org/officeDocument/2006/relationships/hyperlink" Target="https://www.linkedin.com/in/maria-goreti-freitas-phd-68a27738" TargetMode="External"/><Relationship Id="rId13" Type="http://schemas.openxmlformats.org/officeDocument/2006/relationships/hyperlink" Target="https://platform.desci.reviews/" TargetMode="External"/><Relationship Id="rId12" Type="http://schemas.openxmlformats.org/officeDocument/2006/relationships/hyperlink" Target="https://platform.desci.reviews/" TargetMode="External"/><Relationship Id="rId15" Type="http://schemas.openxmlformats.org/officeDocument/2006/relationships/hyperlink" Target="https://registermaxi.io/" TargetMode="External"/><Relationship Id="rId14" Type="http://schemas.openxmlformats.org/officeDocument/2006/relationships/hyperlink" Target="https://registermaxi.io/" TargetMode="External"/><Relationship Id="rId17" Type="http://schemas.openxmlformats.org/officeDocument/2006/relationships/hyperlink" Target="https://discord.gg/Z6U9P28YtV" TargetMode="External"/><Relationship Id="rId16" Type="http://schemas.openxmlformats.org/officeDocument/2006/relationships/hyperlink" Target="https://discord.gg/Z6U9P28YtV" TargetMode="External"/><Relationship Id="rId19" Type="http://schemas.openxmlformats.org/officeDocument/2006/relationships/hyperlink" Target="https://www.linkedin.com/company/descier" TargetMode="External"/><Relationship Id="rId18" Type="http://schemas.openxmlformats.org/officeDocument/2006/relationships/hyperlink" Target="https://www.linkedin.com/company/desc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