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Bio Español: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Maria Fiorentini</w:t>
      </w:r>
      <w:r w:rsidDel="00000000" w:rsidR="00000000" w:rsidRPr="00000000">
        <w:rPr>
          <w:color w:val="222222"/>
          <w:rtl w:val="0"/>
        </w:rPr>
        <w:t xml:space="preserve"> es estudiante de Derecho en la Universidad Austral, apasionada por la intersección entre tecnología y derecho. Trabaja como Legal Intern en Lawi. Es cofundadora de "Mujeres en Derecho" y Project Manager en "Mujeres en Crypto", ha trabajado activamente en la educación y participación de mujeres en el ecosistema Web3.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Ha sido fellow en Kleros, donde investigó sobre la creación de un sistema de precedentes para la justicia descentralizada, y su experiencia laboral en LawTaem la ha llevado a trabajar con importantes plataformas digitales en LATAM.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Es autora de diversos artículos sobre LegalTech, incluyendo "Descifrando los NFTs y Propiedad Intelectual", y ha sido reconocida como una de las "Influential Women in Crypto 2024" por BeInCrypto. Además, ha obtenido premios en monografías sobre derecho digital y blockchain.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Bio Ingles: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Fiorentini: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She is a law student at Universidad Austral, passionate about the intersection of technology and law. She works as a Legal Intern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Lawi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She is the co-founder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"Mujeres en Derecho"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Project Manager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"Mujeres en Crypto"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has actively worked on the education and participation of women in the Web3 ecosystem.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 was a fellow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Kleros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she researched the creation of a precedent system for decentralized justice, and her work experience at LawTaem has led her to work with important digital platforms in Latin America.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 is the author of several articles on LegalTech, including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Decoding NFTs and Intellectual Property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and has been recognized as one of 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Influential Women in Crypto 2024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by BeInCrypto. She has also won awards for monographs on digital law and blockchain.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432" w:lineRule="auto"/>
        <w:jc w:val="both"/>
        <w:rPr>
          <w:i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color w:val="1155cc"/>
          <w:sz w:val="24"/>
          <w:szCs w:val="24"/>
          <w:u w:val="single"/>
          <w:rtl w:val="0"/>
        </w:rPr>
        <w:t xml:space="preserve">mariaangelafiorentini@gmail.com</w:t>
      </w:r>
    </w:p>
    <w:p w:rsidR="00000000" w:rsidDel="00000000" w:rsidP="00000000" w:rsidRDefault="00000000" w:rsidRPr="00000000" w14:paraId="0000000B">
      <w:pPr>
        <w:shd w:fill="ffffff" w:val="clear"/>
        <w:spacing w:line="432" w:lineRule="auto"/>
        <w:jc w:val="both"/>
        <w:rPr>
          <w:i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LinkedIn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  <w:hyperlink r:id="rId6">
        <w:r w:rsidDel="00000000" w:rsidR="00000000" w:rsidRPr="00000000">
          <w:rPr>
            <w:i w:val="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https://www.linkedin.com/in/maria-fiorentini/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432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Twitter</w:t>
      </w:r>
      <w:r w:rsidDel="00000000" w:rsidR="00000000" w:rsidRPr="00000000">
        <w:rPr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@MariaFiorenti</w:t>
      </w:r>
    </w:p>
    <w:p w:rsidR="00000000" w:rsidDel="00000000" w:rsidP="00000000" w:rsidRDefault="00000000" w:rsidRPr="00000000" w14:paraId="0000000D">
      <w:pPr>
        <w:shd w:fill="ffffff" w:val="clear"/>
        <w:spacing w:line="432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Instagram</w:t>
      </w:r>
      <w:r w:rsidDel="00000000" w:rsidR="00000000" w:rsidRPr="00000000">
        <w:rPr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@meryfiorentini</w:t>
      </w:r>
    </w:p>
    <w:p w:rsidR="00000000" w:rsidDel="00000000" w:rsidP="00000000" w:rsidRDefault="00000000" w:rsidRPr="00000000" w14:paraId="0000000E">
      <w:pPr>
        <w:shd w:fill="ffffff" w:val="clear"/>
        <w:spacing w:line="432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TG</w:t>
      </w:r>
      <w:r w:rsidDel="00000000" w:rsidR="00000000" w:rsidRPr="00000000">
        <w:rPr>
          <w:i w:val="1"/>
          <w:sz w:val="24"/>
          <w:szCs w:val="24"/>
          <w:rtl w:val="0"/>
        </w:rPr>
        <w:t xml:space="preserve">: @meryfiorentini</w:t>
      </w:r>
    </w:p>
    <w:p w:rsidR="00000000" w:rsidDel="00000000" w:rsidP="00000000" w:rsidRDefault="00000000" w:rsidRPr="00000000" w14:paraId="0000000F">
      <w:pPr>
        <w:shd w:fill="ffffff" w:val="clear"/>
        <w:spacing w:line="432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432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Foto adjunta + logos de MEC: </w:t>
      </w:r>
      <w:hyperlink r:id="rId8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https://drive.google.com/drive/folders/1AaAcCyMB6uZfHVa5gHPsn6yeUDwDqULk?usp=drive_link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432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aria-fiorentini/" TargetMode="External"/><Relationship Id="rId7" Type="http://schemas.openxmlformats.org/officeDocument/2006/relationships/hyperlink" Target="https://www.linkedin.com/in/maria-fiorentini/" TargetMode="External"/><Relationship Id="rId8" Type="http://schemas.openxmlformats.org/officeDocument/2006/relationships/hyperlink" Target="https://drive.google.com/drive/folders/1AaAcCyMB6uZfHVa5gHPsn6yeUDwDqULk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